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78" w:rsidRPr="00C807B0" w:rsidRDefault="00BD3E03" w:rsidP="0087640B">
      <w:pPr>
        <w:ind w:left="2160"/>
        <w:rPr>
          <w:rFonts w:ascii="Calibri" w:hAnsi="Calibri" w:cs="Calibri"/>
          <w:b/>
          <w:szCs w:val="22"/>
        </w:rPr>
      </w:pPr>
      <w:bookmarkStart w:id="0" w:name="Annex1"/>
      <w:r w:rsidRPr="00C807B0">
        <w:rPr>
          <w:rFonts w:ascii="Calibri" w:hAnsi="Calibri" w:cs="Calibri"/>
          <w:noProof/>
        </w:rPr>
        <w:drawing>
          <wp:anchor distT="0" distB="0" distL="114300" distR="114300" simplePos="0" relativeHeight="251644416" behindDoc="0" locked="0" layoutInCell="1" allowOverlap="1">
            <wp:simplePos x="0" y="0"/>
            <wp:positionH relativeFrom="column">
              <wp:posOffset>2419985</wp:posOffset>
            </wp:positionH>
            <wp:positionV relativeFrom="paragraph">
              <wp:posOffset>-17145</wp:posOffset>
            </wp:positionV>
            <wp:extent cx="952500" cy="1062990"/>
            <wp:effectExtent l="0" t="0" r="0" b="0"/>
            <wp:wrapSquare wrapText="bothSides"/>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cstate="print">
                      <a:extLst>
                        <a:ext uri="{28A0092B-C50C-407E-A947-70E740481C1C}">
                          <a14:useLocalDpi xmlns:a14="http://schemas.microsoft.com/office/drawing/2010/main" val="0"/>
                        </a:ext>
                      </a:extLst>
                    </a:blip>
                    <a:srcRect l="-691" t="-636" r="-691" b="-636"/>
                    <a:stretch>
                      <a:fillRect/>
                    </a:stretch>
                  </pic:blipFill>
                  <pic:spPr bwMode="auto">
                    <a:xfrm>
                      <a:off x="0" y="0"/>
                      <a:ext cx="9525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7B0">
        <w:rPr>
          <w:rFonts w:ascii="Calibri" w:hAnsi="Calibri" w:cs="Calibri"/>
          <w:noProof/>
        </w:rPr>
        <w:drawing>
          <wp:anchor distT="0" distB="0" distL="114300" distR="114300" simplePos="0" relativeHeight="251643392" behindDoc="1" locked="0" layoutInCell="1" allowOverlap="1">
            <wp:simplePos x="0" y="0"/>
            <wp:positionH relativeFrom="column">
              <wp:posOffset>62230</wp:posOffset>
            </wp:positionH>
            <wp:positionV relativeFrom="paragraph">
              <wp:posOffset>-17145</wp:posOffset>
            </wp:positionV>
            <wp:extent cx="544830" cy="957580"/>
            <wp:effectExtent l="0" t="0" r="0" b="0"/>
            <wp:wrapNone/>
            <wp:docPr id="494"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7D" w:rsidRPr="00C807B0">
        <w:rPr>
          <w:rFonts w:ascii="Calibri" w:hAnsi="Calibri" w:cs="Calibri"/>
          <w:sz w:val="15"/>
          <w:szCs w:val="15"/>
        </w:rPr>
        <w:tab/>
      </w:r>
      <w:r w:rsidR="0009107D" w:rsidRPr="00C807B0">
        <w:rPr>
          <w:rFonts w:ascii="Calibri" w:hAnsi="Calibri" w:cs="Calibri"/>
          <w:sz w:val="15"/>
          <w:szCs w:val="15"/>
        </w:rPr>
        <w:tab/>
      </w:r>
      <w:r w:rsidR="0009107D" w:rsidRPr="00C807B0">
        <w:rPr>
          <w:rFonts w:ascii="Calibri" w:hAnsi="Calibri" w:cs="Calibri"/>
          <w:sz w:val="15"/>
          <w:szCs w:val="15"/>
        </w:rPr>
        <w:tab/>
      </w:r>
      <w:r w:rsidR="0009107D" w:rsidRPr="00C807B0">
        <w:rPr>
          <w:rFonts w:ascii="Calibri" w:hAnsi="Calibri" w:cs="Calibri"/>
          <w:sz w:val="15"/>
          <w:szCs w:val="15"/>
        </w:rPr>
        <w:tab/>
      </w:r>
      <w:r w:rsidR="0009107D" w:rsidRPr="00C807B0">
        <w:rPr>
          <w:rFonts w:ascii="Calibri" w:hAnsi="Calibri" w:cs="Calibri"/>
          <w:sz w:val="15"/>
          <w:szCs w:val="15"/>
        </w:rPr>
        <w:tab/>
      </w:r>
      <w:r w:rsidR="0087640B" w:rsidRPr="00C807B0">
        <w:rPr>
          <w:rFonts w:ascii="Calibri" w:hAnsi="Calibri" w:cs="Calibri"/>
          <w:sz w:val="15"/>
          <w:szCs w:val="15"/>
        </w:rPr>
        <w:tab/>
      </w:r>
      <w:r w:rsidR="0087640B" w:rsidRPr="00C807B0">
        <w:rPr>
          <w:rFonts w:ascii="Calibri" w:hAnsi="Calibri" w:cs="Calibri"/>
          <w:sz w:val="15"/>
          <w:szCs w:val="15"/>
        </w:rPr>
        <w:tab/>
      </w:r>
      <w:r w:rsidR="0087640B" w:rsidRPr="00C807B0">
        <w:rPr>
          <w:rFonts w:ascii="Calibri" w:hAnsi="Calibri" w:cs="Calibri"/>
          <w:sz w:val="15"/>
          <w:szCs w:val="15"/>
        </w:rPr>
        <w:tab/>
      </w:r>
      <w:r w:rsidR="0087640B" w:rsidRPr="00C807B0">
        <w:rPr>
          <w:rFonts w:ascii="Calibri" w:hAnsi="Calibri" w:cs="Calibri"/>
          <w:sz w:val="15"/>
          <w:szCs w:val="15"/>
        </w:rPr>
        <w:tab/>
      </w:r>
      <w:r w:rsidR="0087640B" w:rsidRPr="00C807B0">
        <w:rPr>
          <w:rFonts w:ascii="Calibri" w:hAnsi="Calibri" w:cs="Calibri"/>
          <w:sz w:val="15"/>
          <w:szCs w:val="15"/>
        </w:rPr>
        <w:tab/>
      </w:r>
      <w:r w:rsidR="0087640B" w:rsidRPr="00C807B0">
        <w:rPr>
          <w:rFonts w:ascii="Calibri" w:hAnsi="Calibri" w:cs="Calibri"/>
          <w:sz w:val="15"/>
          <w:szCs w:val="15"/>
        </w:rPr>
        <w:tab/>
        <w:t xml:space="preserve">  </w:t>
      </w:r>
      <w:r w:rsidRPr="00C807B0">
        <w:rPr>
          <w:rFonts w:ascii="Calibri" w:hAnsi="Calibri" w:cs="Calibri"/>
          <w:noProof/>
          <w:sz w:val="15"/>
          <w:szCs w:val="15"/>
          <w:lang w:val="en-US"/>
        </w:rPr>
        <w:drawing>
          <wp:inline distT="0" distB="0" distL="0" distR="0">
            <wp:extent cx="971550" cy="933450"/>
            <wp:effectExtent l="0" t="0" r="0" b="0"/>
            <wp:docPr id="1"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p w:rsidR="00544F78" w:rsidRPr="00C807B0" w:rsidRDefault="00544F78" w:rsidP="00544F78">
      <w:pPr>
        <w:rPr>
          <w:rFonts w:ascii="Calibri" w:hAnsi="Calibri" w:cs="Calibri"/>
          <w:b/>
          <w:szCs w:val="22"/>
        </w:rPr>
      </w:pPr>
    </w:p>
    <w:bookmarkEnd w:id="0"/>
    <w:p w:rsidR="00544F78" w:rsidRPr="00C807B0" w:rsidRDefault="00544F78" w:rsidP="00E1433A">
      <w:pPr>
        <w:jc w:val="center"/>
        <w:rPr>
          <w:rFonts w:ascii="Calibri" w:hAnsi="Calibri" w:cs="Calibri"/>
          <w:b/>
          <w:szCs w:val="22"/>
        </w:rPr>
      </w:pPr>
    </w:p>
    <w:p w:rsidR="00F3184D" w:rsidRPr="00061E1D" w:rsidRDefault="00F3184D" w:rsidP="00F3184D">
      <w:pPr>
        <w:spacing w:after="240"/>
        <w:jc w:val="center"/>
        <w:rPr>
          <w:rFonts w:ascii="Calibri" w:eastAsia="SimSun" w:hAnsi="Calibri" w:cs="Calibri"/>
          <w:b/>
          <w:sz w:val="20"/>
          <w:szCs w:val="22"/>
          <w:lang w:val="en-US"/>
        </w:rPr>
      </w:pPr>
      <w:r w:rsidRPr="00061E1D">
        <w:rPr>
          <w:rFonts w:ascii="Calibri" w:eastAsia="SimSun" w:hAnsi="Calibri" w:cs="Calibri"/>
          <w:b/>
          <w:sz w:val="20"/>
          <w:szCs w:val="22"/>
          <w:lang w:val="en-US"/>
        </w:rPr>
        <w:t>United Nations Development Programme</w:t>
      </w:r>
    </w:p>
    <w:p w:rsidR="00F3184D" w:rsidRPr="001779AD" w:rsidRDefault="00F3184D" w:rsidP="00F3184D">
      <w:pPr>
        <w:spacing w:after="0"/>
        <w:jc w:val="left"/>
        <w:rPr>
          <w:rFonts w:ascii="Calibri" w:eastAsia="SimSun" w:hAnsi="Calibri" w:cs="Calibri"/>
          <w:b/>
          <w:i/>
          <w:sz w:val="20"/>
          <w:szCs w:val="20"/>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530"/>
        <w:gridCol w:w="3240"/>
      </w:tblGrid>
      <w:tr w:rsidR="00F3184D" w:rsidRPr="00C807B0" w:rsidTr="00EB7AC2">
        <w:trPr>
          <w:trHeight w:val="548"/>
        </w:trPr>
        <w:tc>
          <w:tcPr>
            <w:tcW w:w="9355" w:type="dxa"/>
            <w:gridSpan w:val="4"/>
            <w:shd w:val="clear" w:color="auto" w:fill="auto"/>
          </w:tcPr>
          <w:p w:rsidR="00F3184D" w:rsidRPr="001779AD" w:rsidRDefault="00F3184D" w:rsidP="00F3184D">
            <w:pPr>
              <w:spacing w:after="240"/>
              <w:jc w:val="left"/>
              <w:rPr>
                <w:rFonts w:ascii="Calibri" w:eastAsia="SimSun" w:hAnsi="Calibri" w:cs="Calibri"/>
                <w:b/>
                <w:sz w:val="20"/>
                <w:szCs w:val="20"/>
                <w:lang w:val="en-US"/>
              </w:rPr>
            </w:pPr>
            <w:r w:rsidRPr="001779AD">
              <w:rPr>
                <w:rFonts w:ascii="Calibri" w:eastAsia="SimSun" w:hAnsi="Calibri" w:cs="Calibri"/>
                <w:b/>
                <w:sz w:val="20"/>
                <w:szCs w:val="20"/>
                <w:lang w:val="en-US"/>
              </w:rPr>
              <w:t xml:space="preserve">Project title:  </w:t>
            </w:r>
            <w:r w:rsidR="0083107E" w:rsidRPr="001779AD">
              <w:rPr>
                <w:rFonts w:ascii="Calibri" w:eastAsia="SimSun" w:hAnsi="Calibri" w:cs="Calibri"/>
                <w:b/>
                <w:sz w:val="20"/>
                <w:szCs w:val="20"/>
                <w:lang w:val="en-US"/>
              </w:rPr>
              <w:t>Namibia’s Fourth Biennial Update Report (BUR4 NAM) to the United Nations Framework Convention on Climate Change</w:t>
            </w:r>
            <w:r w:rsidR="0087640B" w:rsidRPr="001779AD">
              <w:rPr>
                <w:rFonts w:ascii="Calibri" w:eastAsia="SimSun" w:hAnsi="Calibri" w:cs="Calibri"/>
                <w:b/>
                <w:sz w:val="20"/>
                <w:szCs w:val="20"/>
                <w:lang w:val="en-US"/>
              </w:rPr>
              <w:t xml:space="preserve"> (UNFCCC)</w:t>
            </w:r>
          </w:p>
        </w:tc>
      </w:tr>
      <w:tr w:rsidR="00F3184D" w:rsidRPr="00C807B0" w:rsidTr="00EB7AC2">
        <w:tc>
          <w:tcPr>
            <w:tcW w:w="2509"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 xml:space="preserve">Country:  </w:t>
            </w:r>
            <w:r w:rsidR="0087640B" w:rsidRPr="00C807B0">
              <w:rPr>
                <w:rFonts w:ascii="Calibri" w:eastAsia="SimSun" w:hAnsi="Calibri" w:cs="Calibri"/>
                <w:b/>
                <w:sz w:val="20"/>
                <w:szCs w:val="20"/>
                <w:lang w:val="en-US"/>
              </w:rPr>
              <w:t>Namibia</w:t>
            </w:r>
          </w:p>
        </w:tc>
        <w:tc>
          <w:tcPr>
            <w:tcW w:w="3606" w:type="dxa"/>
            <w:gridSpan w:val="2"/>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 xml:space="preserve">Implementing Partner:  </w:t>
            </w:r>
            <w:r w:rsidR="0087640B" w:rsidRPr="00C807B0">
              <w:rPr>
                <w:rFonts w:ascii="Calibri" w:eastAsia="SimSun" w:hAnsi="Calibri" w:cs="Calibri"/>
                <w:sz w:val="20"/>
                <w:szCs w:val="20"/>
                <w:lang w:val="en-US"/>
              </w:rPr>
              <w:t>Ministry of Environment and Tourism</w:t>
            </w:r>
            <w:r w:rsidR="0087640B" w:rsidRPr="00C807B0">
              <w:rPr>
                <w:rFonts w:ascii="Calibri" w:eastAsia="SimSun" w:hAnsi="Calibri" w:cs="Calibri"/>
                <w:b/>
                <w:sz w:val="20"/>
                <w:szCs w:val="20"/>
                <w:lang w:val="en-US"/>
              </w:rPr>
              <w:t xml:space="preserve"> </w:t>
            </w:r>
          </w:p>
        </w:tc>
        <w:tc>
          <w:tcPr>
            <w:tcW w:w="3240" w:type="dxa"/>
            <w:shd w:val="clear" w:color="auto" w:fill="auto"/>
          </w:tcPr>
          <w:p w:rsidR="00F3184D" w:rsidRPr="00C807B0" w:rsidRDefault="00F3184D" w:rsidP="00F3184D">
            <w:pPr>
              <w:spacing w:after="240"/>
              <w:jc w:val="left"/>
              <w:rPr>
                <w:rFonts w:ascii="Calibri" w:eastAsia="SimSun" w:hAnsi="Calibri" w:cs="Calibri"/>
                <w:i/>
                <w:sz w:val="20"/>
                <w:szCs w:val="20"/>
                <w:lang w:val="fr-FR"/>
              </w:rPr>
            </w:pPr>
            <w:r w:rsidRPr="00C807B0">
              <w:rPr>
                <w:rFonts w:ascii="Calibri" w:eastAsia="SimSun" w:hAnsi="Calibri" w:cs="Calibri"/>
                <w:b/>
                <w:sz w:val="20"/>
                <w:szCs w:val="20"/>
                <w:lang w:val="fr-FR"/>
              </w:rPr>
              <w:t xml:space="preserve">Management </w:t>
            </w:r>
            <w:r w:rsidR="004D2753" w:rsidRPr="00C807B0">
              <w:rPr>
                <w:rFonts w:ascii="Calibri" w:eastAsia="SimSun" w:hAnsi="Calibri" w:cs="Calibri"/>
                <w:b/>
                <w:sz w:val="20"/>
                <w:szCs w:val="20"/>
                <w:lang w:val="fr-FR"/>
              </w:rPr>
              <w:t>Arrangements :</w:t>
            </w:r>
            <w:r w:rsidRPr="00C807B0">
              <w:rPr>
                <w:rFonts w:ascii="Calibri" w:eastAsia="SimSun" w:hAnsi="Calibri" w:cs="Calibri"/>
                <w:b/>
                <w:sz w:val="20"/>
                <w:szCs w:val="20"/>
                <w:lang w:val="fr-FR"/>
              </w:rPr>
              <w:t xml:space="preserve"> </w:t>
            </w:r>
            <w:r w:rsidRPr="00C807B0">
              <w:rPr>
                <w:rFonts w:ascii="Calibri" w:eastAsia="SimSun" w:hAnsi="Calibri" w:cs="Calibri"/>
                <w:sz w:val="20"/>
                <w:szCs w:val="20"/>
                <w:lang w:val="fr-FR"/>
              </w:rPr>
              <w:t xml:space="preserve">National </w:t>
            </w:r>
            <w:proofErr w:type="spellStart"/>
            <w:r w:rsidRPr="00C807B0">
              <w:rPr>
                <w:rFonts w:ascii="Calibri" w:eastAsia="SimSun" w:hAnsi="Calibri" w:cs="Calibri"/>
                <w:sz w:val="20"/>
                <w:szCs w:val="20"/>
                <w:lang w:val="fr-FR"/>
              </w:rPr>
              <w:t>Implementation</w:t>
            </w:r>
            <w:proofErr w:type="spellEnd"/>
            <w:r w:rsidRPr="00C807B0">
              <w:rPr>
                <w:rFonts w:ascii="Calibri" w:eastAsia="SimSun" w:hAnsi="Calibri" w:cs="Calibri"/>
                <w:sz w:val="20"/>
                <w:szCs w:val="20"/>
                <w:lang w:val="fr-FR"/>
              </w:rPr>
              <w:t xml:space="preserve"> </w:t>
            </w:r>
            <w:proofErr w:type="spellStart"/>
            <w:r w:rsidRPr="00C807B0">
              <w:rPr>
                <w:rFonts w:ascii="Calibri" w:eastAsia="SimSun" w:hAnsi="Calibri" w:cs="Calibri"/>
                <w:sz w:val="20"/>
                <w:szCs w:val="20"/>
                <w:lang w:val="fr-FR"/>
              </w:rPr>
              <w:t>Modality</w:t>
            </w:r>
            <w:proofErr w:type="spellEnd"/>
            <w:r w:rsidRPr="00C807B0">
              <w:rPr>
                <w:rFonts w:ascii="Calibri" w:eastAsia="SimSun" w:hAnsi="Calibri" w:cs="Calibri"/>
                <w:sz w:val="20"/>
                <w:szCs w:val="20"/>
                <w:lang w:val="fr-FR"/>
              </w:rPr>
              <w:t xml:space="preserve"> (NIM)</w:t>
            </w:r>
            <w:r w:rsidRPr="00C807B0">
              <w:rPr>
                <w:rFonts w:ascii="Calibri" w:eastAsia="SimSun" w:hAnsi="Calibri" w:cs="Calibri"/>
                <w:i/>
                <w:sz w:val="20"/>
                <w:szCs w:val="20"/>
                <w:lang w:val="fr-FR"/>
              </w:rPr>
              <w:t xml:space="preserve"> </w:t>
            </w:r>
          </w:p>
        </w:tc>
      </w:tr>
      <w:tr w:rsidR="00F3184D" w:rsidRPr="00C807B0" w:rsidTr="00EB7AC2">
        <w:tc>
          <w:tcPr>
            <w:tcW w:w="9355" w:type="dxa"/>
            <w:gridSpan w:val="4"/>
            <w:shd w:val="clear" w:color="auto" w:fill="auto"/>
          </w:tcPr>
          <w:p w:rsidR="00F3184D" w:rsidRPr="001779AD" w:rsidRDefault="00F3184D" w:rsidP="0087640B">
            <w:pPr>
              <w:spacing w:after="240"/>
              <w:rPr>
                <w:rFonts w:ascii="Calibri" w:eastAsia="SimSun" w:hAnsi="Calibri" w:cs="Calibri"/>
                <w:b/>
                <w:sz w:val="20"/>
                <w:szCs w:val="20"/>
                <w:lang w:val="en-US"/>
              </w:rPr>
            </w:pPr>
            <w:r w:rsidRPr="00C807B0">
              <w:rPr>
                <w:rFonts w:ascii="Calibri" w:eastAsia="SimSun" w:hAnsi="Calibri" w:cs="Calibri"/>
                <w:b/>
                <w:sz w:val="20"/>
                <w:szCs w:val="20"/>
                <w:lang w:val="en-US"/>
              </w:rPr>
              <w:t>UNDAF/Country Programme Outcome</w:t>
            </w:r>
            <w:r w:rsidRPr="00C807B0">
              <w:rPr>
                <w:rFonts w:ascii="Calibri" w:eastAsia="SimSun" w:hAnsi="Calibri" w:cs="Calibri"/>
                <w:i/>
                <w:sz w:val="20"/>
                <w:szCs w:val="20"/>
                <w:lang w:val="en-US"/>
              </w:rPr>
              <w:t xml:space="preserve">: </w:t>
            </w:r>
            <w:r w:rsidR="004C1D1E" w:rsidRPr="00C807B0">
              <w:rPr>
                <w:rFonts w:ascii="Calibri" w:eastAsia="SimSun" w:hAnsi="Calibri" w:cs="Calibri"/>
                <w:sz w:val="20"/>
                <w:szCs w:val="20"/>
              </w:rPr>
              <w:t>By 2023, vulnerable populations in disaster prone areas and biodiversity sensitive areas are resilient to shocks and climate change effects (and benefit from natural resources management).</w:t>
            </w:r>
          </w:p>
        </w:tc>
      </w:tr>
      <w:tr w:rsidR="00F3184D" w:rsidRPr="00C807B0" w:rsidTr="00EB7AC2">
        <w:tc>
          <w:tcPr>
            <w:tcW w:w="9355" w:type="dxa"/>
            <w:gridSpan w:val="4"/>
            <w:shd w:val="clear" w:color="auto" w:fill="auto"/>
          </w:tcPr>
          <w:p w:rsidR="00F3184D" w:rsidRPr="00C807B0" w:rsidRDefault="00F3184D" w:rsidP="00F3184D">
            <w:pPr>
              <w:spacing w:after="240"/>
              <w:rPr>
                <w:rFonts w:ascii="Calibri" w:eastAsia="SimSun" w:hAnsi="Calibri" w:cs="Calibri"/>
                <w:b/>
                <w:sz w:val="20"/>
                <w:szCs w:val="20"/>
                <w:lang w:val="en-US"/>
              </w:rPr>
            </w:pPr>
            <w:r w:rsidRPr="00C807B0">
              <w:rPr>
                <w:rFonts w:ascii="Calibri" w:eastAsia="SimSun" w:hAnsi="Calibri" w:cs="Calibri"/>
                <w:b/>
                <w:sz w:val="20"/>
                <w:szCs w:val="20"/>
                <w:lang w:val="en-US"/>
              </w:rPr>
              <w:t xml:space="preserve">UNDP Strategic Plan Output: </w:t>
            </w:r>
            <w:r w:rsidR="004C1D1E" w:rsidRPr="00C807B0">
              <w:rPr>
                <w:rFonts w:ascii="Calibri" w:eastAsia="SimSun" w:hAnsi="Calibri" w:cs="Calibri"/>
                <w:sz w:val="20"/>
                <w:szCs w:val="20"/>
                <w:lang w:val="en-US"/>
              </w:rPr>
              <w:t xml:space="preserve">Output 2.1. </w:t>
            </w:r>
            <w:r w:rsidR="004C1D1E" w:rsidRPr="00C807B0">
              <w:rPr>
                <w:rFonts w:ascii="Calibri" w:eastAsia="SimSun" w:hAnsi="Calibri" w:cs="Calibri"/>
                <w:sz w:val="20"/>
                <w:szCs w:val="20"/>
              </w:rPr>
              <w:t>Relevant policies, regulatory frameworks and institutions enabled to ensure the conservation, sustainable use, access and benefit sharing of natural resources, biodiversity and ecosystems, in line with international conventions and national legislation.</w:t>
            </w:r>
          </w:p>
        </w:tc>
      </w:tr>
      <w:tr w:rsidR="00F3184D" w:rsidRPr="00C807B0" w:rsidTr="00EB7AC2">
        <w:trPr>
          <w:trHeight w:val="1610"/>
        </w:trPr>
        <w:tc>
          <w:tcPr>
            <w:tcW w:w="4585" w:type="dxa"/>
            <w:gridSpan w:val="2"/>
            <w:shd w:val="clear" w:color="auto" w:fill="auto"/>
          </w:tcPr>
          <w:p w:rsidR="001D4152" w:rsidRPr="00C807B0" w:rsidRDefault="00F3184D" w:rsidP="00F3184D">
            <w:pPr>
              <w:spacing w:after="240"/>
              <w:jc w:val="left"/>
              <w:rPr>
                <w:rFonts w:ascii="Calibri" w:eastAsia="SimSun" w:hAnsi="Calibri" w:cs="Calibri"/>
                <w:i/>
                <w:sz w:val="20"/>
                <w:szCs w:val="20"/>
                <w:lang w:val="en-US"/>
              </w:rPr>
            </w:pPr>
            <w:r w:rsidRPr="00C807B0">
              <w:rPr>
                <w:rFonts w:ascii="Calibri" w:eastAsia="SimSun" w:hAnsi="Calibri" w:cs="Calibri"/>
                <w:b/>
                <w:sz w:val="20"/>
                <w:szCs w:val="20"/>
                <w:lang w:val="en-US"/>
              </w:rPr>
              <w:t xml:space="preserve">UNDP Social and Environmental Screening Category:  </w:t>
            </w:r>
            <w:r w:rsidR="001D4152" w:rsidRPr="00C807B0">
              <w:rPr>
                <w:rFonts w:ascii="Calibri" w:eastAsia="SimSun" w:hAnsi="Calibri" w:cs="Calibri"/>
                <w:i/>
                <w:sz w:val="20"/>
                <w:szCs w:val="20"/>
                <w:lang w:val="en-US"/>
              </w:rPr>
              <w:t>Exempt</w:t>
            </w:r>
          </w:p>
          <w:p w:rsidR="00F3184D" w:rsidRPr="00061E1D" w:rsidRDefault="00F3184D" w:rsidP="00F3184D">
            <w:pPr>
              <w:spacing w:after="240"/>
              <w:jc w:val="left"/>
              <w:rPr>
                <w:rFonts w:ascii="Calibri" w:eastAsia="SimSun" w:hAnsi="Calibri" w:cs="Calibri"/>
                <w:i/>
                <w:sz w:val="20"/>
                <w:szCs w:val="20"/>
                <w:lang w:val="en-US"/>
              </w:rPr>
            </w:pPr>
            <w:hyperlink r:id="rId11" w:history="1">
              <w:r w:rsidRPr="00061E1D">
                <w:rPr>
                  <w:rFonts w:ascii="Calibri" w:eastAsia="SimSun" w:hAnsi="Calibri" w:cs="Calibri"/>
                  <w:i/>
                  <w:color w:val="0000FF"/>
                  <w:sz w:val="20"/>
                  <w:szCs w:val="20"/>
                  <w:u w:val="single"/>
                  <w:lang w:val="en-US"/>
                </w:rPr>
                <w:t>http://www.undp.org/content/undp/en/home/operations/social-and-environmental-sustainability-in-undp/SES.html</w:t>
              </w:r>
            </w:hyperlink>
          </w:p>
        </w:tc>
        <w:tc>
          <w:tcPr>
            <w:tcW w:w="4770" w:type="dxa"/>
            <w:gridSpan w:val="2"/>
            <w:shd w:val="clear" w:color="auto" w:fill="auto"/>
          </w:tcPr>
          <w:p w:rsidR="00F3184D" w:rsidRPr="00061E1D" w:rsidRDefault="00F3184D" w:rsidP="00F3184D">
            <w:pPr>
              <w:spacing w:after="240"/>
              <w:jc w:val="left"/>
              <w:rPr>
                <w:rFonts w:ascii="Calibri" w:eastAsia="SimSun" w:hAnsi="Calibri" w:cs="Calibri"/>
                <w:i/>
                <w:sz w:val="20"/>
                <w:lang w:val="en-US"/>
              </w:rPr>
            </w:pPr>
            <w:r w:rsidRPr="001779AD">
              <w:rPr>
                <w:rFonts w:ascii="Calibri" w:eastAsia="SimSun" w:hAnsi="Calibri" w:cs="Calibri"/>
                <w:b/>
                <w:sz w:val="20"/>
                <w:szCs w:val="20"/>
                <w:lang w:val="en-US"/>
              </w:rPr>
              <w:t>UNDP Gender Marker:</w:t>
            </w:r>
            <w:r w:rsidR="0087640B" w:rsidRPr="001779AD">
              <w:rPr>
                <w:rFonts w:ascii="Calibri" w:eastAsia="SimSun" w:hAnsi="Calibri" w:cs="Calibri"/>
                <w:b/>
                <w:sz w:val="20"/>
                <w:szCs w:val="20"/>
                <w:lang w:val="en-US"/>
              </w:rPr>
              <w:t xml:space="preserve"> 1 </w:t>
            </w:r>
            <w:hyperlink r:id="rId12" w:history="1">
              <w:r w:rsidR="0087640B" w:rsidRPr="00061E1D">
                <w:rPr>
                  <w:rStyle w:val="Hyperlink"/>
                  <w:rFonts w:ascii="Calibri" w:eastAsia="SimSun" w:hAnsi="Calibri" w:cs="Calibri"/>
                  <w:i/>
                  <w:sz w:val="20"/>
                  <w:lang w:val="en-US"/>
                </w:rPr>
                <w:t>https://intranet.undp.org/unit/bpps</w:t>
              </w:r>
              <w:r w:rsidR="0087640B" w:rsidRPr="001779AD">
                <w:rPr>
                  <w:rStyle w:val="Hyperlink"/>
                  <w:rFonts w:ascii="Calibri" w:eastAsia="SimSun" w:hAnsi="Calibri" w:cs="Calibri"/>
                  <w:i/>
                  <w:sz w:val="20"/>
                  <w:lang w:val="en-US"/>
                </w:rPr>
                <w:t>/sdev/gef/default.aspx</w:t>
              </w:r>
            </w:hyperlink>
          </w:p>
        </w:tc>
      </w:tr>
      <w:tr w:rsidR="00F3184D" w:rsidRPr="00C807B0" w:rsidTr="00EB7AC2">
        <w:tc>
          <w:tcPr>
            <w:tcW w:w="4585"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eastAsia="zh-CN"/>
              </w:rPr>
            </w:pPr>
            <w:r w:rsidRPr="00C807B0">
              <w:rPr>
                <w:rFonts w:ascii="Calibri" w:eastAsia="SimSun" w:hAnsi="Calibri" w:cs="Calibri"/>
                <w:b/>
                <w:sz w:val="20"/>
                <w:szCs w:val="20"/>
                <w:lang w:val="en-US"/>
              </w:rPr>
              <w:t xml:space="preserve">Atlas </w:t>
            </w:r>
            <w:r w:rsidRPr="00C807B0">
              <w:rPr>
                <w:rFonts w:ascii="Calibri" w:eastAsia="SimSun" w:hAnsi="Calibri" w:cs="Calibri"/>
                <w:b/>
                <w:sz w:val="20"/>
                <w:szCs w:val="20"/>
                <w:lang w:val="en-US" w:eastAsia="zh-CN"/>
              </w:rPr>
              <w:t>Project ID/</w:t>
            </w:r>
            <w:r w:rsidRPr="00C807B0">
              <w:rPr>
                <w:rFonts w:ascii="Calibri" w:eastAsia="SimSun" w:hAnsi="Calibri" w:cs="Calibri"/>
                <w:b/>
                <w:sz w:val="20"/>
                <w:szCs w:val="20"/>
                <w:lang w:val="en-US"/>
              </w:rPr>
              <w:t xml:space="preserve">Award ID number:  </w:t>
            </w:r>
            <w:r w:rsidR="004C1D1E" w:rsidRPr="00C807B0">
              <w:rPr>
                <w:rFonts w:ascii="Calibri" w:eastAsia="SimSun" w:hAnsi="Calibri" w:cs="Calibri"/>
                <w:sz w:val="20"/>
                <w:szCs w:val="20"/>
              </w:rPr>
              <w:t>00119776</w:t>
            </w:r>
          </w:p>
        </w:tc>
        <w:tc>
          <w:tcPr>
            <w:tcW w:w="4770" w:type="dxa"/>
            <w:gridSpan w:val="2"/>
            <w:shd w:val="clear" w:color="auto" w:fill="auto"/>
          </w:tcPr>
          <w:p w:rsidR="00F3184D" w:rsidRPr="00C807B0" w:rsidRDefault="00F3184D" w:rsidP="00F3184D">
            <w:pPr>
              <w:spacing w:after="0"/>
              <w:jc w:val="left"/>
              <w:rPr>
                <w:rFonts w:ascii="Calibri" w:eastAsia="SimSun" w:hAnsi="Calibri" w:cs="Calibri"/>
                <w:b/>
                <w:sz w:val="20"/>
                <w:szCs w:val="20"/>
                <w:lang w:val="en-US"/>
              </w:rPr>
            </w:pPr>
            <w:r w:rsidRPr="00C807B0">
              <w:rPr>
                <w:rFonts w:ascii="Calibri" w:eastAsia="SimSun" w:hAnsi="Calibri" w:cs="Calibri"/>
                <w:b/>
                <w:sz w:val="20"/>
                <w:szCs w:val="20"/>
                <w:lang w:val="en-US"/>
              </w:rPr>
              <w:t>Atlas O</w:t>
            </w:r>
            <w:r w:rsidRPr="00C807B0">
              <w:rPr>
                <w:rFonts w:ascii="Calibri" w:eastAsia="SimSun" w:hAnsi="Calibri" w:cs="Calibri"/>
                <w:b/>
                <w:sz w:val="20"/>
                <w:szCs w:val="20"/>
                <w:lang w:val="en-US" w:eastAsia="zh-CN"/>
              </w:rPr>
              <w:t>utput ID/</w:t>
            </w:r>
            <w:r w:rsidRPr="00C807B0">
              <w:rPr>
                <w:rFonts w:ascii="Calibri" w:eastAsia="SimSun" w:hAnsi="Calibri" w:cs="Calibri"/>
                <w:b/>
                <w:sz w:val="20"/>
                <w:szCs w:val="20"/>
                <w:lang w:val="en-US"/>
              </w:rPr>
              <w:t xml:space="preserve">Project ID number: </w:t>
            </w:r>
            <w:r w:rsidRPr="00C807B0">
              <w:rPr>
                <w:rFonts w:ascii="Calibri" w:eastAsia="SimSun" w:hAnsi="Calibri" w:cs="Calibri"/>
                <w:sz w:val="20"/>
                <w:szCs w:val="20"/>
                <w:lang w:val="en-US"/>
              </w:rPr>
              <w:t xml:space="preserve"> </w:t>
            </w:r>
            <w:r w:rsidR="00AA2E90" w:rsidRPr="00C807B0">
              <w:rPr>
                <w:rFonts w:ascii="Calibri" w:eastAsia="SimSun" w:hAnsi="Calibri" w:cs="Calibri"/>
                <w:sz w:val="20"/>
                <w:szCs w:val="20"/>
              </w:rPr>
              <w:t>00116152</w:t>
            </w:r>
          </w:p>
        </w:tc>
      </w:tr>
      <w:tr w:rsidR="00F3184D" w:rsidRPr="00C807B0" w:rsidTr="00C807B0">
        <w:trPr>
          <w:trHeight w:val="458"/>
        </w:trPr>
        <w:tc>
          <w:tcPr>
            <w:tcW w:w="4585"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b/>
                <w:sz w:val="20"/>
                <w:szCs w:val="20"/>
                <w:lang w:val="en-US"/>
              </w:rPr>
              <w:t xml:space="preserve">UNDP-GEF PIMS ID number:  </w:t>
            </w:r>
            <w:r w:rsidR="0087640B" w:rsidRPr="00C807B0">
              <w:rPr>
                <w:rFonts w:ascii="Calibri" w:eastAsia="SimSun" w:hAnsi="Calibri" w:cs="Calibri"/>
                <w:sz w:val="20"/>
                <w:szCs w:val="20"/>
                <w:lang w:val="en-US"/>
              </w:rPr>
              <w:t>6</w:t>
            </w:r>
            <w:r w:rsidR="005434D8" w:rsidRPr="00C807B0">
              <w:rPr>
                <w:rFonts w:ascii="Calibri" w:eastAsia="SimSun" w:hAnsi="Calibri" w:cs="Calibri"/>
                <w:sz w:val="20"/>
                <w:szCs w:val="20"/>
                <w:lang w:val="en-US"/>
              </w:rPr>
              <w:t>378</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b/>
                <w:sz w:val="20"/>
                <w:szCs w:val="20"/>
                <w:lang w:val="en-US"/>
              </w:rPr>
              <w:t>GEF ID number:</w:t>
            </w:r>
            <w:r w:rsidR="0087640B" w:rsidRPr="00C807B0">
              <w:rPr>
                <w:rFonts w:ascii="Calibri" w:eastAsia="SimSun" w:hAnsi="Calibri" w:cs="Calibri"/>
                <w:b/>
                <w:sz w:val="20"/>
                <w:szCs w:val="20"/>
                <w:lang w:val="en-US"/>
              </w:rPr>
              <w:t xml:space="preserve"> </w:t>
            </w:r>
            <w:r w:rsidR="005434D8" w:rsidRPr="00C807B0">
              <w:rPr>
                <w:rFonts w:ascii="Calibri" w:eastAsia="SimSun" w:hAnsi="Calibri" w:cs="Calibri"/>
                <w:sz w:val="20"/>
                <w:szCs w:val="20"/>
                <w:lang w:val="en-US"/>
              </w:rPr>
              <w:t>10224</w:t>
            </w:r>
          </w:p>
        </w:tc>
      </w:tr>
      <w:tr w:rsidR="00F3184D" w:rsidRPr="00C807B0" w:rsidTr="00C807B0">
        <w:trPr>
          <w:trHeight w:val="503"/>
        </w:trPr>
        <w:tc>
          <w:tcPr>
            <w:tcW w:w="4585" w:type="dxa"/>
            <w:gridSpan w:val="2"/>
            <w:shd w:val="clear" w:color="auto" w:fill="auto"/>
          </w:tcPr>
          <w:p w:rsidR="00F3184D" w:rsidRPr="001779AD"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 xml:space="preserve">Planned start date: </w:t>
            </w:r>
            <w:r w:rsidR="0087640B" w:rsidRPr="00C807B0">
              <w:rPr>
                <w:rFonts w:ascii="Calibri" w:eastAsia="SimSun" w:hAnsi="Calibri" w:cs="Calibri"/>
                <w:sz w:val="20"/>
                <w:szCs w:val="20"/>
                <w:lang w:val="en-US"/>
              </w:rPr>
              <w:t>July 2019</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1779AD">
              <w:rPr>
                <w:rFonts w:ascii="Calibri" w:eastAsia="SimSun" w:hAnsi="Calibri" w:cs="Calibri"/>
                <w:b/>
                <w:sz w:val="20"/>
                <w:szCs w:val="20"/>
                <w:lang w:val="en-US"/>
              </w:rPr>
              <w:t xml:space="preserve">Planned end date:  </w:t>
            </w:r>
            <w:r w:rsidR="0087640B" w:rsidRPr="00C807B0">
              <w:rPr>
                <w:rFonts w:ascii="Calibri" w:eastAsia="SimSun" w:hAnsi="Calibri" w:cs="Calibri"/>
                <w:sz w:val="20"/>
                <w:szCs w:val="20"/>
                <w:lang w:val="en-US"/>
              </w:rPr>
              <w:t>July 2021</w:t>
            </w:r>
          </w:p>
        </w:tc>
      </w:tr>
      <w:tr w:rsidR="00F3184D" w:rsidRPr="00C807B0" w:rsidTr="00EB7AC2">
        <w:tc>
          <w:tcPr>
            <w:tcW w:w="9355" w:type="dxa"/>
            <w:gridSpan w:val="4"/>
            <w:shd w:val="clear" w:color="auto" w:fill="auto"/>
          </w:tcPr>
          <w:p w:rsidR="00F3184D" w:rsidRPr="00C807B0" w:rsidRDefault="00F3184D" w:rsidP="00F3184D">
            <w:pPr>
              <w:spacing w:after="240"/>
              <w:jc w:val="left"/>
              <w:rPr>
                <w:rFonts w:ascii="Calibri" w:eastAsia="SimSun" w:hAnsi="Calibri" w:cs="Calibri"/>
                <w:color w:val="0000FF"/>
                <w:sz w:val="20"/>
                <w:szCs w:val="20"/>
                <w:u w:val="single"/>
                <w:lang w:val="en-US"/>
              </w:rPr>
            </w:pPr>
            <w:r w:rsidRPr="00C807B0">
              <w:rPr>
                <w:rFonts w:ascii="Calibri" w:eastAsia="SimSun" w:hAnsi="Calibri" w:cs="Calibri"/>
                <w:b/>
                <w:sz w:val="20"/>
                <w:szCs w:val="20"/>
                <w:lang w:val="en-US"/>
              </w:rPr>
              <w:t xml:space="preserve">LPAC date:  </w:t>
            </w:r>
            <w:r w:rsidR="006A5E9B" w:rsidRPr="00C807B0">
              <w:rPr>
                <w:rFonts w:ascii="Calibri" w:eastAsia="SimSun" w:hAnsi="Calibri" w:cs="Calibri"/>
                <w:iCs/>
                <w:sz w:val="20"/>
                <w:szCs w:val="20"/>
                <w:lang w:val="en-US"/>
              </w:rPr>
              <w:t>20 June 2019</w:t>
            </w:r>
            <w:r w:rsidR="006A5E9B" w:rsidRPr="00C807B0">
              <w:rPr>
                <w:rFonts w:ascii="Calibri" w:eastAsia="SimSun" w:hAnsi="Calibri" w:cs="Calibri"/>
                <w:color w:val="0000FF"/>
                <w:sz w:val="20"/>
                <w:szCs w:val="20"/>
                <w:u w:val="single"/>
                <w:lang w:val="en-US"/>
              </w:rPr>
              <w:t xml:space="preserve"> </w:t>
            </w:r>
          </w:p>
        </w:tc>
      </w:tr>
      <w:tr w:rsidR="00F3184D" w:rsidRPr="00C807B0" w:rsidTr="00EB7AC2">
        <w:tc>
          <w:tcPr>
            <w:tcW w:w="9355" w:type="dxa"/>
            <w:gridSpan w:val="4"/>
            <w:shd w:val="clear" w:color="auto" w:fill="auto"/>
          </w:tcPr>
          <w:p w:rsidR="00F3184D" w:rsidRPr="001779AD" w:rsidRDefault="00F3184D" w:rsidP="00F3184D">
            <w:pPr>
              <w:spacing w:after="240"/>
              <w:jc w:val="left"/>
              <w:rPr>
                <w:rFonts w:ascii="Calibri" w:eastAsia="SimSun" w:hAnsi="Calibri" w:cs="Calibri"/>
                <w:i/>
                <w:sz w:val="20"/>
                <w:szCs w:val="20"/>
                <w:lang w:val="en-US"/>
              </w:rPr>
            </w:pPr>
            <w:r w:rsidRPr="00C807B0">
              <w:rPr>
                <w:rFonts w:ascii="Calibri" w:eastAsia="SimSun" w:hAnsi="Calibri" w:cs="Calibri"/>
                <w:b/>
                <w:sz w:val="20"/>
                <w:szCs w:val="20"/>
                <w:lang w:val="en-US"/>
              </w:rPr>
              <w:t>B</w:t>
            </w:r>
            <w:r w:rsidRPr="001779AD">
              <w:rPr>
                <w:rFonts w:ascii="Calibri" w:eastAsia="SimSun" w:hAnsi="Calibri" w:cs="Calibri"/>
                <w:b/>
                <w:sz w:val="20"/>
                <w:szCs w:val="20"/>
                <w:lang w:val="en-US"/>
              </w:rPr>
              <w:t xml:space="preserve">rief project description: </w:t>
            </w:r>
          </w:p>
          <w:p w:rsidR="001E670E" w:rsidRPr="00653593" w:rsidRDefault="001E670E" w:rsidP="001E670E">
            <w:pPr>
              <w:spacing w:after="240"/>
              <w:rPr>
                <w:rFonts w:ascii="Calibri" w:eastAsia="SimSun" w:hAnsi="Calibri" w:cs="Calibri"/>
                <w:sz w:val="20"/>
                <w:szCs w:val="20"/>
                <w:lang w:val="en-US"/>
              </w:rPr>
            </w:pPr>
            <w:r w:rsidRPr="001779AD">
              <w:rPr>
                <w:rFonts w:ascii="Calibri" w:eastAsia="SimSun" w:hAnsi="Calibri" w:cs="Calibri"/>
                <w:sz w:val="20"/>
                <w:szCs w:val="20"/>
                <w:lang w:val="en-US"/>
              </w:rPr>
              <w:t>Namibia ratified to</w:t>
            </w:r>
            <w:r w:rsidRPr="00653593">
              <w:rPr>
                <w:rFonts w:ascii="Calibri" w:eastAsia="SimSun" w:hAnsi="Calibri" w:cs="Calibri"/>
                <w:sz w:val="20"/>
                <w:szCs w:val="20"/>
                <w:lang w:val="en-US"/>
              </w:rPr>
              <w:t xml:space="preserve"> the United Nations Framework Convention on Climate Change (UNFCCC) in 1995 and acceded to its Kyoto Protocol in 2003, as a non-Annex I (NAI) Party. Namibia also ratified to the Paris Agreement in 2016. As a Party to the convention Namibia has the obligation to report on the measures adopted and implemented through its policies and measures to adapt to and mitigate the effects of climate change, thereby contributing to the attainment of the objective of the Convention. Namibia prepared and submitted its </w:t>
            </w:r>
            <w:hyperlink r:id="rId13" w:history="1">
              <w:r w:rsidRPr="00061E1D">
                <w:rPr>
                  <w:rStyle w:val="Hyperlink"/>
                  <w:rFonts w:ascii="Calibri" w:eastAsia="SimSun" w:hAnsi="Calibri" w:cs="Calibri"/>
                  <w:sz w:val="20"/>
                  <w:szCs w:val="20"/>
                  <w:lang w:val="en-US"/>
                </w:rPr>
                <w:t>Nationally Determined Contribution</w:t>
              </w:r>
            </w:hyperlink>
            <w:r w:rsidR="0083107E" w:rsidRPr="00061E1D">
              <w:rPr>
                <w:rFonts w:ascii="Calibri" w:eastAsia="SimSun" w:hAnsi="Calibri" w:cs="Calibri"/>
                <w:sz w:val="20"/>
                <w:szCs w:val="20"/>
                <w:lang w:val="en-US"/>
              </w:rPr>
              <w:t xml:space="preserve"> (NDC)</w:t>
            </w:r>
            <w:r w:rsidRPr="00061E1D">
              <w:rPr>
                <w:rFonts w:ascii="Calibri" w:eastAsia="SimSun" w:hAnsi="Calibri" w:cs="Calibri"/>
                <w:sz w:val="20"/>
                <w:szCs w:val="20"/>
                <w:lang w:val="en-US"/>
              </w:rPr>
              <w:t xml:space="preserve"> to the convention as part of the global e</w:t>
            </w:r>
            <w:r w:rsidRPr="001779AD">
              <w:rPr>
                <w:rFonts w:ascii="Calibri" w:eastAsia="SimSun" w:hAnsi="Calibri" w:cs="Calibri"/>
                <w:sz w:val="20"/>
                <w:szCs w:val="20"/>
                <w:lang w:val="en-US"/>
              </w:rPr>
              <w:t xml:space="preserve">fforts to reduce the global temperature increase to below 2 degrees </w:t>
            </w:r>
            <w:r w:rsidR="00D40CB7" w:rsidRPr="001779AD">
              <w:rPr>
                <w:rFonts w:ascii="Calibri" w:eastAsia="SimSun" w:hAnsi="Calibri" w:cs="Calibri"/>
                <w:sz w:val="20"/>
                <w:szCs w:val="20"/>
                <w:lang w:val="en-US"/>
              </w:rPr>
              <w:t>Celsius</w:t>
            </w:r>
            <w:r w:rsidRPr="001779AD">
              <w:rPr>
                <w:rFonts w:ascii="Calibri" w:eastAsia="SimSun" w:hAnsi="Calibri" w:cs="Calibri"/>
                <w:sz w:val="20"/>
                <w:szCs w:val="20"/>
                <w:lang w:val="en-US"/>
              </w:rPr>
              <w:t xml:space="preserve">. The targets based on the 2010 inventory estimates and socio-economic projections for the </w:t>
            </w:r>
            <w:r w:rsidR="00B15B7A" w:rsidRPr="001779AD">
              <w:rPr>
                <w:rFonts w:ascii="Calibri" w:eastAsia="SimSun" w:hAnsi="Calibri" w:cs="Calibri"/>
                <w:sz w:val="20"/>
                <w:szCs w:val="20"/>
                <w:lang w:val="en-US"/>
              </w:rPr>
              <w:t>2030-time</w:t>
            </w:r>
            <w:r w:rsidRPr="001779AD">
              <w:rPr>
                <w:rFonts w:ascii="Calibri" w:eastAsia="SimSun" w:hAnsi="Calibri" w:cs="Calibri"/>
                <w:sz w:val="20"/>
                <w:szCs w:val="20"/>
                <w:lang w:val="en-US"/>
              </w:rPr>
              <w:t xml:space="preserve"> horizon, Namibia </w:t>
            </w:r>
            <w:r w:rsidR="00952761" w:rsidRPr="00653593">
              <w:rPr>
                <w:rFonts w:ascii="Calibri" w:eastAsia="SimSun" w:hAnsi="Calibri" w:cs="Calibri"/>
                <w:sz w:val="20"/>
                <w:szCs w:val="20"/>
                <w:lang w:val="en-US"/>
              </w:rPr>
              <w:t>pledged</w:t>
            </w:r>
            <w:r w:rsidRPr="00653593">
              <w:rPr>
                <w:rFonts w:ascii="Calibri" w:eastAsia="SimSun" w:hAnsi="Calibri" w:cs="Calibri"/>
                <w:sz w:val="20"/>
                <w:szCs w:val="20"/>
                <w:lang w:val="en-US"/>
              </w:rPr>
              <w:t xml:space="preserve"> to reduce 89% of its GHG emissions.  </w:t>
            </w:r>
          </w:p>
          <w:p w:rsidR="001E670E" w:rsidRPr="00061E1D" w:rsidRDefault="0083107E" w:rsidP="001E670E">
            <w:pPr>
              <w:spacing w:after="240"/>
              <w:rPr>
                <w:rFonts w:ascii="Calibri" w:eastAsia="SimSun" w:hAnsi="Calibri" w:cs="Calibri"/>
                <w:sz w:val="20"/>
                <w:szCs w:val="20"/>
                <w:lang w:val="en-US"/>
              </w:rPr>
            </w:pPr>
            <w:r w:rsidRPr="00C807B0">
              <w:rPr>
                <w:rFonts w:ascii="Calibri" w:eastAsia="SimSun" w:hAnsi="Calibri" w:cs="Calibri"/>
                <w:sz w:val="20"/>
                <w:szCs w:val="20"/>
                <w:lang w:val="en-US"/>
              </w:rPr>
              <w:t>In fulfillment of its reporting obligations under the convention</w:t>
            </w:r>
            <w:r w:rsidR="001E670E" w:rsidRPr="00C807B0">
              <w:rPr>
                <w:rFonts w:ascii="Calibri" w:eastAsia="SimSun" w:hAnsi="Calibri" w:cs="Calibri"/>
                <w:sz w:val="20"/>
                <w:szCs w:val="20"/>
                <w:lang w:val="en-US"/>
              </w:rPr>
              <w:t xml:space="preserve">, Namibia has prepared and submitted three National Communications (NCs) and three BURs to the UNFCCC, namely: the </w:t>
            </w:r>
            <w:hyperlink r:id="rId14" w:history="1">
              <w:r w:rsidR="001E670E" w:rsidRPr="00061E1D">
                <w:rPr>
                  <w:rStyle w:val="Hyperlink"/>
                  <w:rFonts w:ascii="Calibri" w:eastAsia="SimSun" w:hAnsi="Calibri" w:cs="Calibri"/>
                  <w:sz w:val="20"/>
                  <w:szCs w:val="20"/>
                  <w:lang w:val="en-US"/>
                </w:rPr>
                <w:t>Initial Nati</w:t>
              </w:r>
              <w:r w:rsidR="001E670E" w:rsidRPr="001779AD">
                <w:rPr>
                  <w:rStyle w:val="Hyperlink"/>
                  <w:rFonts w:ascii="Calibri" w:eastAsia="SimSun" w:hAnsi="Calibri" w:cs="Calibri"/>
                  <w:sz w:val="20"/>
                  <w:szCs w:val="20"/>
                  <w:lang w:val="en-US"/>
                </w:rPr>
                <w:t>onal Communication (INC)</w:t>
              </w:r>
            </w:hyperlink>
            <w:r w:rsidR="001E670E" w:rsidRPr="00061E1D">
              <w:rPr>
                <w:rFonts w:ascii="Calibri" w:eastAsia="SimSun" w:hAnsi="Calibri" w:cs="Calibri"/>
                <w:sz w:val="20"/>
                <w:szCs w:val="20"/>
                <w:lang w:val="en-US"/>
              </w:rPr>
              <w:t xml:space="preserve"> in 2002; the </w:t>
            </w:r>
            <w:hyperlink r:id="rId15" w:history="1">
              <w:r w:rsidR="001E670E" w:rsidRPr="00061E1D">
                <w:rPr>
                  <w:rStyle w:val="Hyperlink"/>
                  <w:rFonts w:ascii="Calibri" w:eastAsia="SimSun" w:hAnsi="Calibri" w:cs="Calibri"/>
                  <w:sz w:val="20"/>
                  <w:szCs w:val="20"/>
                  <w:lang w:val="en-US"/>
                </w:rPr>
                <w:t>Second National Communication (SNC)</w:t>
              </w:r>
            </w:hyperlink>
            <w:r w:rsidR="001E670E" w:rsidRPr="00061E1D">
              <w:rPr>
                <w:rFonts w:ascii="Calibri" w:eastAsia="SimSun" w:hAnsi="Calibri" w:cs="Calibri"/>
                <w:sz w:val="20"/>
                <w:szCs w:val="20"/>
                <w:lang w:val="en-US"/>
              </w:rPr>
              <w:t xml:space="preserve"> in 2011; and the </w:t>
            </w:r>
            <w:hyperlink r:id="rId16" w:history="1">
              <w:r w:rsidR="001E670E" w:rsidRPr="00061E1D">
                <w:rPr>
                  <w:rStyle w:val="Hyperlink"/>
                  <w:rFonts w:ascii="Calibri" w:eastAsia="SimSun" w:hAnsi="Calibri" w:cs="Calibri"/>
                  <w:sz w:val="20"/>
                  <w:szCs w:val="20"/>
                  <w:lang w:val="en-US"/>
                </w:rPr>
                <w:t>Third National Communication (TNC</w:t>
              </w:r>
            </w:hyperlink>
            <w:r w:rsidR="001E670E" w:rsidRPr="00061E1D">
              <w:rPr>
                <w:rFonts w:ascii="Calibri" w:eastAsia="SimSun" w:hAnsi="Calibri" w:cs="Calibri"/>
                <w:sz w:val="20"/>
                <w:szCs w:val="20"/>
                <w:lang w:val="en-US"/>
              </w:rPr>
              <w:t xml:space="preserve">) in 2015 in accordance with articles 4 and 12 of the Convention. Namibia is currently preparing its Fourth National Communication (NC4) which is due for submission in December 2019. </w:t>
            </w:r>
          </w:p>
          <w:p w:rsidR="001E670E" w:rsidRPr="00061E1D" w:rsidRDefault="001E670E" w:rsidP="001E670E">
            <w:pPr>
              <w:spacing w:after="240"/>
              <w:rPr>
                <w:rFonts w:ascii="Calibri" w:eastAsia="SimSun" w:hAnsi="Calibri" w:cs="Calibri"/>
                <w:sz w:val="20"/>
                <w:szCs w:val="20"/>
                <w:lang w:val="en-US"/>
              </w:rPr>
            </w:pPr>
            <w:r w:rsidRPr="001779AD">
              <w:rPr>
                <w:rFonts w:ascii="Calibri" w:eastAsia="SimSun" w:hAnsi="Calibri" w:cs="Calibri"/>
                <w:sz w:val="20"/>
                <w:szCs w:val="20"/>
                <w:lang w:val="en-US"/>
              </w:rPr>
              <w:t xml:space="preserve">In accordance with enhanced reporting as mandated in decisions taken during COP 16 and 17 for non-Annex I Parties, Namibia prepared its </w:t>
            </w:r>
            <w:hyperlink r:id="rId17" w:history="1">
              <w:r w:rsidRPr="00061E1D">
                <w:rPr>
                  <w:rStyle w:val="Hyperlink"/>
                  <w:rFonts w:ascii="Calibri" w:eastAsia="SimSun" w:hAnsi="Calibri" w:cs="Calibri"/>
                  <w:sz w:val="20"/>
                  <w:szCs w:val="20"/>
                  <w:lang w:val="en-US"/>
                </w:rPr>
                <w:t>First Biennial Update Report (BUR1</w:t>
              </w:r>
              <w:r w:rsidRPr="001779AD">
                <w:rPr>
                  <w:rStyle w:val="Hyperlink"/>
                  <w:rFonts w:ascii="Calibri" w:eastAsia="SimSun" w:hAnsi="Calibri" w:cs="Calibri"/>
                  <w:sz w:val="20"/>
                  <w:szCs w:val="20"/>
                  <w:lang w:val="en-US"/>
                </w:rPr>
                <w:t>)</w:t>
              </w:r>
            </w:hyperlink>
            <w:r w:rsidRPr="00061E1D">
              <w:rPr>
                <w:rFonts w:ascii="Calibri" w:eastAsia="SimSun" w:hAnsi="Calibri" w:cs="Calibri"/>
                <w:sz w:val="20"/>
                <w:szCs w:val="20"/>
                <w:lang w:val="en-US"/>
              </w:rPr>
              <w:t xml:space="preserve"> that was submitted in 2014, the </w:t>
            </w:r>
            <w:hyperlink r:id="rId18" w:history="1">
              <w:r w:rsidRPr="00061E1D">
                <w:rPr>
                  <w:rStyle w:val="Hyperlink"/>
                  <w:rFonts w:ascii="Calibri" w:eastAsia="SimSun" w:hAnsi="Calibri" w:cs="Calibri"/>
                  <w:sz w:val="20"/>
                  <w:szCs w:val="20"/>
                  <w:lang w:val="en-US"/>
                </w:rPr>
                <w:t>Second Biennial Update Report</w:t>
              </w:r>
            </w:hyperlink>
            <w:r w:rsidRPr="00061E1D">
              <w:rPr>
                <w:rFonts w:ascii="Calibri" w:eastAsia="SimSun" w:hAnsi="Calibri" w:cs="Calibri"/>
                <w:sz w:val="20"/>
                <w:szCs w:val="20"/>
                <w:lang w:val="en-US"/>
              </w:rPr>
              <w:t xml:space="preserve"> in 2016, and the </w:t>
            </w:r>
            <w:hyperlink r:id="rId19" w:history="1">
              <w:r w:rsidRPr="00061E1D">
                <w:rPr>
                  <w:rStyle w:val="Hyperlink"/>
                  <w:rFonts w:ascii="Calibri" w:eastAsia="SimSun" w:hAnsi="Calibri" w:cs="Calibri"/>
                  <w:sz w:val="20"/>
                  <w:szCs w:val="20"/>
                  <w:lang w:val="en-US"/>
                </w:rPr>
                <w:t>Third Biennial Update report</w:t>
              </w:r>
            </w:hyperlink>
            <w:r w:rsidRPr="00061E1D">
              <w:rPr>
                <w:rFonts w:ascii="Calibri" w:eastAsia="SimSun" w:hAnsi="Calibri" w:cs="Calibri"/>
                <w:sz w:val="20"/>
                <w:szCs w:val="20"/>
                <w:lang w:val="en-US"/>
              </w:rPr>
              <w:t xml:space="preserve"> in 2019, making Namibia one of the leading NAI who have been complaint in timely submitting BURs. The BUR1, 2 and 3 made significant progress in establishing a sustainable Institutional Arrangements (IAs), setting up, strengthening and capacitating working groups to undertake mitigation and GHG inventories, including proposing a domestic Monitoring, Reporting and Verification (MRV) system.</w:t>
            </w:r>
          </w:p>
          <w:p w:rsidR="00F3184D" w:rsidRPr="00C807B0" w:rsidRDefault="0083107E" w:rsidP="00157640">
            <w:pPr>
              <w:spacing w:after="240"/>
              <w:rPr>
                <w:rFonts w:ascii="Calibri" w:eastAsia="SimSun" w:hAnsi="Calibri" w:cs="Calibri"/>
                <w:b/>
                <w:sz w:val="20"/>
                <w:szCs w:val="20"/>
                <w:lang w:val="en-US"/>
              </w:rPr>
            </w:pPr>
            <w:r w:rsidRPr="001779AD">
              <w:rPr>
                <w:rFonts w:ascii="Calibri" w:eastAsia="SimSun" w:hAnsi="Calibri" w:cs="Calibri"/>
                <w:sz w:val="20"/>
                <w:szCs w:val="20"/>
                <w:lang w:val="en-US"/>
              </w:rPr>
              <w:t xml:space="preserve">BUR4 will aim to </w:t>
            </w:r>
            <w:r w:rsidR="00396287" w:rsidRPr="001779AD">
              <w:rPr>
                <w:rFonts w:ascii="Calibri" w:eastAsia="SimSun" w:hAnsi="Calibri" w:cs="Calibri"/>
                <w:sz w:val="20"/>
                <w:szCs w:val="20"/>
                <w:lang w:val="en-US"/>
              </w:rPr>
              <w:t>build on the achievements, lessons learnt</w:t>
            </w:r>
            <w:r w:rsidR="00D40CB7" w:rsidRPr="001779AD">
              <w:rPr>
                <w:rFonts w:ascii="Calibri" w:eastAsia="SimSun" w:hAnsi="Calibri" w:cs="Calibri"/>
                <w:sz w:val="20"/>
                <w:szCs w:val="20"/>
                <w:lang w:val="en-US"/>
              </w:rPr>
              <w:t>,</w:t>
            </w:r>
            <w:r w:rsidR="00396287" w:rsidRPr="00653593">
              <w:rPr>
                <w:rFonts w:ascii="Calibri" w:eastAsia="SimSun" w:hAnsi="Calibri" w:cs="Calibri"/>
                <w:sz w:val="20"/>
                <w:szCs w:val="20"/>
                <w:lang w:val="en-US"/>
              </w:rPr>
              <w:t xml:space="preserve"> and challenges faced during the previous BURs and NCs and the on-going NC4. BUR4 will provide and update on; improved institutional arrangement and update on the national circumstances; the national Greenhouse Gas (GHG) Inventory for the year 2016; Mitigation ac</w:t>
            </w:r>
            <w:r w:rsidR="00396287" w:rsidRPr="00C807B0">
              <w:rPr>
                <w:rFonts w:ascii="Calibri" w:eastAsia="SimSun" w:hAnsi="Calibri" w:cs="Calibri"/>
                <w:sz w:val="20"/>
                <w:szCs w:val="20"/>
                <w:lang w:val="en-US"/>
              </w:rPr>
              <w:t>tions and their effects; and information on domestic Measurement Reporting &amp; Verification</w:t>
            </w:r>
            <w:r w:rsidR="00157640" w:rsidRPr="00C807B0">
              <w:rPr>
                <w:rFonts w:ascii="Calibri" w:eastAsia="SimSun" w:hAnsi="Calibri" w:cs="Calibri"/>
                <w:sz w:val="20"/>
                <w:szCs w:val="20"/>
                <w:lang w:val="en-US"/>
              </w:rPr>
              <w:t xml:space="preserve">. </w:t>
            </w:r>
            <w:r w:rsidR="00396287" w:rsidRPr="00C807B0">
              <w:rPr>
                <w:rFonts w:ascii="Calibri" w:eastAsia="SimSun" w:hAnsi="Calibri" w:cs="Calibri"/>
                <w:sz w:val="20"/>
                <w:szCs w:val="20"/>
                <w:lang w:val="en-US"/>
              </w:rPr>
              <w:t>For synergies and sustainability BUR 4</w:t>
            </w:r>
            <w:r w:rsidR="00157640" w:rsidRPr="00C807B0">
              <w:rPr>
                <w:rFonts w:ascii="Calibri" w:eastAsia="SimSun" w:hAnsi="Calibri" w:cs="Calibri"/>
                <w:sz w:val="20"/>
                <w:szCs w:val="20"/>
                <w:lang w:val="en-US"/>
              </w:rPr>
              <w:t xml:space="preserve"> will be implemented using the already existing BURs/NCs Project Management Unit (PMU) housed in the Ministry of Environment and Tourism (MET), Department of Environmental Affairs (DEA), Division Multi-lateral Environmental Agreements (DMEA), Climate Change Unit (CCU). </w:t>
            </w:r>
          </w:p>
        </w:tc>
      </w:tr>
      <w:tr w:rsidR="00F3184D" w:rsidRPr="00C807B0" w:rsidTr="00EB7AC2">
        <w:trPr>
          <w:trHeight w:val="377"/>
        </w:trPr>
        <w:tc>
          <w:tcPr>
            <w:tcW w:w="9355" w:type="dxa"/>
            <w:gridSpan w:val="4"/>
            <w:shd w:val="clear" w:color="auto" w:fill="D9D9D9"/>
          </w:tcPr>
          <w:p w:rsidR="00F3184D" w:rsidRPr="00C807B0" w:rsidRDefault="00F3184D" w:rsidP="00F3184D">
            <w:pPr>
              <w:spacing w:after="240"/>
              <w:jc w:val="left"/>
              <w:rPr>
                <w:rFonts w:ascii="Calibri" w:eastAsia="SimSun" w:hAnsi="Calibri" w:cs="Calibri"/>
                <w:b/>
                <w:smallCaps/>
                <w:sz w:val="20"/>
                <w:szCs w:val="20"/>
                <w:lang w:val="en-US"/>
              </w:rPr>
            </w:pPr>
            <w:r w:rsidRPr="00C807B0">
              <w:rPr>
                <w:rFonts w:ascii="Calibri" w:eastAsia="SimSun" w:hAnsi="Calibri" w:cs="Calibri"/>
                <w:b/>
                <w:smallCaps/>
                <w:sz w:val="20"/>
                <w:szCs w:val="20"/>
                <w:lang w:val="en-US"/>
              </w:rPr>
              <w:t>Financing Plan</w:t>
            </w:r>
          </w:p>
        </w:tc>
      </w:tr>
      <w:tr w:rsidR="00F3184D" w:rsidRPr="00C807B0" w:rsidTr="00EB7AC2">
        <w:tc>
          <w:tcPr>
            <w:tcW w:w="4585"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 xml:space="preserve">GEF Trust Fund </w:t>
            </w:r>
            <w:r w:rsidRPr="00C807B0">
              <w:rPr>
                <w:rFonts w:ascii="Calibri" w:eastAsia="SimSun" w:hAnsi="Calibri" w:cs="Calibri"/>
                <w:i/>
                <w:sz w:val="20"/>
                <w:szCs w:val="20"/>
                <w:lang w:val="en-US"/>
              </w:rPr>
              <w:t xml:space="preserve">or LDCF or SCCF or </w:t>
            </w:r>
            <w:proofErr w:type="gramStart"/>
            <w:r w:rsidRPr="00C807B0">
              <w:rPr>
                <w:rFonts w:ascii="Calibri" w:eastAsia="SimSun" w:hAnsi="Calibri" w:cs="Calibri"/>
                <w:i/>
                <w:sz w:val="20"/>
                <w:szCs w:val="20"/>
                <w:lang w:val="en-US"/>
              </w:rPr>
              <w:t>other</w:t>
            </w:r>
            <w:proofErr w:type="gramEnd"/>
            <w:r w:rsidRPr="00C807B0">
              <w:rPr>
                <w:rFonts w:ascii="Calibri" w:eastAsia="SimSun" w:hAnsi="Calibri" w:cs="Calibri"/>
                <w:i/>
                <w:sz w:val="20"/>
                <w:szCs w:val="20"/>
                <w:lang w:val="en-US"/>
              </w:rPr>
              <w:t xml:space="preserve"> vertical fund</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USD</w:t>
            </w:r>
            <w:r w:rsidR="00157640" w:rsidRPr="00C807B0">
              <w:rPr>
                <w:rFonts w:ascii="Calibri" w:eastAsia="SimSun" w:hAnsi="Calibri" w:cs="Calibri"/>
                <w:sz w:val="20"/>
                <w:szCs w:val="20"/>
                <w:lang w:val="en-US"/>
              </w:rPr>
              <w:t xml:space="preserve"> 352,000.00</w:t>
            </w:r>
          </w:p>
        </w:tc>
      </w:tr>
      <w:tr w:rsidR="00F3184D" w:rsidRPr="00C807B0" w:rsidTr="00EB7AC2">
        <w:tc>
          <w:tcPr>
            <w:tcW w:w="4585"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UNDP TRAC resources</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 xml:space="preserve">USD  </w:t>
            </w:r>
            <w:r w:rsidR="00157640" w:rsidRPr="00C807B0">
              <w:rPr>
                <w:rFonts w:ascii="Calibri" w:eastAsia="SimSun" w:hAnsi="Calibri" w:cs="Calibri"/>
                <w:sz w:val="20"/>
                <w:szCs w:val="20"/>
                <w:lang w:val="en-US"/>
              </w:rPr>
              <w:t>0</w:t>
            </w:r>
          </w:p>
        </w:tc>
      </w:tr>
      <w:tr w:rsidR="00F3184D" w:rsidRPr="00C807B0" w:rsidTr="00EB7AC2">
        <w:tc>
          <w:tcPr>
            <w:tcW w:w="4585"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Cash co-financing to be administered by UNDP</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USD</w:t>
            </w:r>
            <w:r w:rsidR="00157640" w:rsidRPr="00C807B0">
              <w:rPr>
                <w:rFonts w:ascii="Calibri" w:eastAsia="SimSun" w:hAnsi="Calibri" w:cs="Calibri"/>
                <w:sz w:val="20"/>
                <w:szCs w:val="20"/>
                <w:lang w:val="en-US"/>
              </w:rPr>
              <w:t xml:space="preserve">  0</w:t>
            </w:r>
          </w:p>
        </w:tc>
      </w:tr>
      <w:tr w:rsidR="00F3184D" w:rsidRPr="00C807B0" w:rsidTr="00EB7AC2">
        <w:tc>
          <w:tcPr>
            <w:tcW w:w="4585" w:type="dxa"/>
            <w:gridSpan w:val="2"/>
            <w:shd w:val="clear" w:color="auto" w:fill="auto"/>
          </w:tcPr>
          <w:p w:rsidR="00F3184D" w:rsidRPr="00C807B0" w:rsidRDefault="00F3184D" w:rsidP="009D3FFA">
            <w:pPr>
              <w:numPr>
                <w:ilvl w:val="0"/>
                <w:numId w:val="6"/>
              </w:numPr>
              <w:spacing w:after="240"/>
              <w:jc w:val="right"/>
              <w:rPr>
                <w:rFonts w:ascii="Calibri" w:eastAsia="SimSun" w:hAnsi="Calibri" w:cs="Calibri"/>
                <w:b/>
                <w:sz w:val="20"/>
                <w:szCs w:val="20"/>
                <w:lang w:val="en-US"/>
              </w:rPr>
            </w:pPr>
            <w:r w:rsidRPr="00C807B0">
              <w:rPr>
                <w:rFonts w:ascii="Calibri" w:eastAsia="SimSun" w:hAnsi="Calibri" w:cs="Calibri"/>
                <w:b/>
                <w:sz w:val="20"/>
                <w:szCs w:val="20"/>
                <w:lang w:val="en-US" w:eastAsia="zh-CN"/>
              </w:rPr>
              <w:t xml:space="preserve">Total </w:t>
            </w:r>
            <w:r w:rsidRPr="00C807B0">
              <w:rPr>
                <w:rFonts w:ascii="Calibri" w:eastAsia="SimSun" w:hAnsi="Calibri" w:cs="Calibri"/>
                <w:b/>
                <w:sz w:val="20"/>
                <w:szCs w:val="20"/>
                <w:lang w:val="en-US"/>
              </w:rPr>
              <w:t xml:space="preserve">Budget administered by UNDP </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USD</w:t>
            </w:r>
            <w:r w:rsidR="00157640" w:rsidRPr="00C807B0">
              <w:rPr>
                <w:rFonts w:ascii="Calibri" w:eastAsia="SimSun" w:hAnsi="Calibri" w:cs="Calibri"/>
                <w:b/>
                <w:sz w:val="20"/>
                <w:szCs w:val="20"/>
                <w:lang w:val="en-US"/>
              </w:rPr>
              <w:t xml:space="preserve"> 352,000.00</w:t>
            </w:r>
          </w:p>
        </w:tc>
      </w:tr>
      <w:tr w:rsidR="00F3184D" w:rsidRPr="00C807B0" w:rsidTr="00EB7AC2">
        <w:tc>
          <w:tcPr>
            <w:tcW w:w="9355" w:type="dxa"/>
            <w:gridSpan w:val="4"/>
            <w:shd w:val="clear" w:color="auto" w:fill="D9D9D9"/>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mallCaps/>
                <w:sz w:val="20"/>
                <w:szCs w:val="20"/>
                <w:lang w:val="en-US"/>
              </w:rPr>
              <w:t xml:space="preserve">Parallel co-financing </w:t>
            </w:r>
            <w:r w:rsidRPr="00C807B0">
              <w:rPr>
                <w:rFonts w:ascii="Calibri" w:eastAsia="SimSun" w:hAnsi="Calibri" w:cs="Calibri"/>
                <w:smallCaps/>
                <w:sz w:val="20"/>
                <w:szCs w:val="20"/>
                <w:lang w:val="en-US"/>
              </w:rPr>
              <w:t>(</w:t>
            </w:r>
            <w:r w:rsidRPr="00C807B0">
              <w:rPr>
                <w:rFonts w:ascii="Calibri" w:eastAsia="SimSun" w:hAnsi="Calibri" w:cs="Calibri"/>
                <w:i/>
                <w:sz w:val="20"/>
                <w:szCs w:val="20"/>
                <w:lang w:val="en-US"/>
              </w:rPr>
              <w:t>all other co-financing that is not cash co-financing administered by UNDP)</w:t>
            </w:r>
          </w:p>
        </w:tc>
      </w:tr>
      <w:tr w:rsidR="00F3184D" w:rsidRPr="00C807B0" w:rsidTr="00EB7AC2">
        <w:trPr>
          <w:trHeight w:val="395"/>
        </w:trPr>
        <w:tc>
          <w:tcPr>
            <w:tcW w:w="4585" w:type="dxa"/>
            <w:gridSpan w:val="2"/>
            <w:shd w:val="clear" w:color="auto" w:fill="auto"/>
          </w:tcPr>
          <w:p w:rsidR="00F3184D" w:rsidRPr="00C807B0" w:rsidRDefault="00F3184D" w:rsidP="00F3184D">
            <w:pPr>
              <w:spacing w:after="240"/>
              <w:jc w:val="right"/>
              <w:rPr>
                <w:rFonts w:ascii="Calibri" w:eastAsia="SimSun" w:hAnsi="Calibri" w:cs="Calibri"/>
                <w:sz w:val="20"/>
                <w:szCs w:val="20"/>
                <w:lang w:val="en-US"/>
              </w:rPr>
            </w:pPr>
            <w:r w:rsidRPr="00C807B0">
              <w:rPr>
                <w:rFonts w:ascii="Calibri" w:eastAsia="SimSun" w:hAnsi="Calibri" w:cs="Calibri"/>
                <w:sz w:val="20"/>
                <w:szCs w:val="20"/>
                <w:lang w:val="en-US"/>
              </w:rPr>
              <w:t xml:space="preserve">UNDP </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USD</w:t>
            </w:r>
          </w:p>
        </w:tc>
      </w:tr>
      <w:tr w:rsidR="00F3184D" w:rsidRPr="00C807B0" w:rsidTr="00EB7AC2">
        <w:trPr>
          <w:trHeight w:val="323"/>
        </w:trPr>
        <w:tc>
          <w:tcPr>
            <w:tcW w:w="4585" w:type="dxa"/>
            <w:gridSpan w:val="2"/>
            <w:shd w:val="clear" w:color="auto" w:fill="auto"/>
          </w:tcPr>
          <w:p w:rsidR="00F3184D" w:rsidRPr="00C807B0" w:rsidRDefault="00F3184D" w:rsidP="00F3184D">
            <w:pPr>
              <w:spacing w:after="240"/>
              <w:jc w:val="right"/>
              <w:rPr>
                <w:rFonts w:ascii="Calibri" w:eastAsia="SimSun" w:hAnsi="Calibri" w:cs="Calibri"/>
                <w:sz w:val="20"/>
                <w:szCs w:val="20"/>
                <w:lang w:val="en-US"/>
              </w:rPr>
            </w:pPr>
            <w:r w:rsidRPr="00C807B0">
              <w:rPr>
                <w:rFonts w:ascii="Calibri" w:eastAsia="SimSun" w:hAnsi="Calibri" w:cs="Calibri"/>
                <w:sz w:val="20"/>
                <w:szCs w:val="20"/>
                <w:lang w:val="en-US"/>
              </w:rPr>
              <w:t>Government</w:t>
            </w:r>
            <w:r w:rsidR="00157640" w:rsidRPr="00C807B0">
              <w:rPr>
                <w:rFonts w:ascii="Calibri" w:eastAsia="SimSun" w:hAnsi="Calibri" w:cs="Calibri"/>
                <w:sz w:val="20"/>
                <w:szCs w:val="20"/>
                <w:lang w:val="en-US"/>
              </w:rPr>
              <w:t xml:space="preserve"> (in-kind)</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USD</w:t>
            </w:r>
            <w:r w:rsidR="00157640" w:rsidRPr="00C807B0">
              <w:rPr>
                <w:rFonts w:ascii="Calibri" w:eastAsia="SimSun" w:hAnsi="Calibri" w:cs="Calibri"/>
                <w:sz w:val="20"/>
                <w:szCs w:val="20"/>
                <w:lang w:val="en-US"/>
              </w:rPr>
              <w:t xml:space="preserve"> 50,000</w:t>
            </w:r>
          </w:p>
        </w:tc>
      </w:tr>
      <w:tr w:rsidR="00F3184D" w:rsidRPr="00C807B0" w:rsidTr="00EB7AC2">
        <w:tc>
          <w:tcPr>
            <w:tcW w:w="4585" w:type="dxa"/>
            <w:gridSpan w:val="2"/>
            <w:shd w:val="clear" w:color="auto" w:fill="auto"/>
          </w:tcPr>
          <w:p w:rsidR="00F3184D" w:rsidRPr="00C807B0" w:rsidRDefault="00F3184D" w:rsidP="009D3FFA">
            <w:pPr>
              <w:numPr>
                <w:ilvl w:val="0"/>
                <w:numId w:val="6"/>
              </w:numPr>
              <w:spacing w:after="240"/>
              <w:jc w:val="right"/>
              <w:rPr>
                <w:rFonts w:ascii="Calibri" w:eastAsia="SimSun" w:hAnsi="Calibri" w:cs="Calibri"/>
                <w:b/>
                <w:sz w:val="20"/>
                <w:szCs w:val="20"/>
                <w:lang w:val="en-US"/>
              </w:rPr>
            </w:pPr>
            <w:r w:rsidRPr="00C807B0">
              <w:rPr>
                <w:rFonts w:ascii="Calibri" w:eastAsia="SimSun" w:hAnsi="Calibri" w:cs="Calibri"/>
                <w:b/>
                <w:sz w:val="20"/>
                <w:szCs w:val="20"/>
                <w:lang w:val="en-US"/>
              </w:rPr>
              <w:t>Total co-financing</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USD</w:t>
            </w:r>
            <w:r w:rsidR="00157640" w:rsidRPr="00C807B0">
              <w:rPr>
                <w:rFonts w:ascii="Calibri" w:eastAsia="SimSun" w:hAnsi="Calibri" w:cs="Calibri"/>
                <w:b/>
                <w:sz w:val="20"/>
                <w:szCs w:val="20"/>
                <w:lang w:val="en-US"/>
              </w:rPr>
              <w:t xml:space="preserve"> 50,000</w:t>
            </w:r>
          </w:p>
        </w:tc>
      </w:tr>
      <w:tr w:rsidR="00F3184D" w:rsidRPr="00C807B0" w:rsidTr="00EB7AC2">
        <w:tc>
          <w:tcPr>
            <w:tcW w:w="4585" w:type="dxa"/>
            <w:gridSpan w:val="2"/>
            <w:shd w:val="clear" w:color="auto" w:fill="auto"/>
          </w:tcPr>
          <w:p w:rsidR="00F3184D" w:rsidRPr="00C807B0" w:rsidRDefault="00F3184D" w:rsidP="009D3FFA">
            <w:pPr>
              <w:numPr>
                <w:ilvl w:val="0"/>
                <w:numId w:val="6"/>
              </w:numPr>
              <w:spacing w:after="240"/>
              <w:jc w:val="right"/>
              <w:rPr>
                <w:rFonts w:ascii="Calibri" w:eastAsia="SimSun" w:hAnsi="Calibri" w:cs="Calibri"/>
                <w:b/>
                <w:sz w:val="20"/>
                <w:szCs w:val="20"/>
                <w:lang w:val="en-US"/>
              </w:rPr>
            </w:pPr>
            <w:r w:rsidRPr="00C807B0">
              <w:rPr>
                <w:rFonts w:ascii="Calibri" w:eastAsia="SimSun" w:hAnsi="Calibri" w:cs="Calibri"/>
                <w:b/>
                <w:sz w:val="20"/>
                <w:szCs w:val="20"/>
                <w:lang w:val="en-US" w:eastAsia="zh-CN"/>
              </w:rPr>
              <w:t>Grand-</w:t>
            </w:r>
            <w:r w:rsidRPr="00C807B0">
              <w:rPr>
                <w:rFonts w:ascii="Calibri" w:eastAsia="SimSun" w:hAnsi="Calibri" w:cs="Calibri"/>
                <w:b/>
                <w:sz w:val="20"/>
                <w:szCs w:val="20"/>
                <w:lang w:val="en-US"/>
              </w:rPr>
              <w:t xml:space="preserve">Total Project </w:t>
            </w:r>
            <w:r w:rsidRPr="00C807B0">
              <w:rPr>
                <w:rFonts w:ascii="Calibri" w:eastAsia="SimSun" w:hAnsi="Calibri" w:cs="Calibri"/>
                <w:b/>
                <w:sz w:val="20"/>
                <w:szCs w:val="20"/>
                <w:lang w:val="en-US" w:eastAsia="zh-CN"/>
              </w:rPr>
              <w:t>Financing (</w:t>
            </w:r>
            <w:proofErr w:type="gramStart"/>
            <w:r w:rsidRPr="00C807B0">
              <w:rPr>
                <w:rFonts w:ascii="Calibri" w:eastAsia="SimSun" w:hAnsi="Calibri" w:cs="Calibri"/>
                <w:b/>
                <w:sz w:val="20"/>
                <w:szCs w:val="20"/>
                <w:lang w:val="en-US" w:eastAsia="zh-CN"/>
              </w:rPr>
              <w:t>1)+(</w:t>
            </w:r>
            <w:proofErr w:type="gramEnd"/>
            <w:r w:rsidRPr="00C807B0">
              <w:rPr>
                <w:rFonts w:ascii="Calibri" w:eastAsia="SimSun" w:hAnsi="Calibri" w:cs="Calibri"/>
                <w:b/>
                <w:sz w:val="20"/>
                <w:szCs w:val="20"/>
                <w:lang w:val="en-US" w:eastAsia="zh-CN"/>
              </w:rPr>
              <w:t>2)</w:t>
            </w:r>
          </w:p>
        </w:tc>
        <w:tc>
          <w:tcPr>
            <w:tcW w:w="4770" w:type="dxa"/>
            <w:gridSpan w:val="2"/>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USD</w:t>
            </w:r>
            <w:r w:rsidR="00157640" w:rsidRPr="00C807B0">
              <w:rPr>
                <w:rFonts w:ascii="Calibri" w:eastAsia="SimSun" w:hAnsi="Calibri" w:cs="Calibri"/>
                <w:b/>
                <w:sz w:val="20"/>
                <w:szCs w:val="20"/>
                <w:lang w:val="en-US"/>
              </w:rPr>
              <w:t xml:space="preserve"> 402,000.00</w:t>
            </w:r>
          </w:p>
        </w:tc>
      </w:tr>
    </w:tbl>
    <w:p w:rsidR="001779AD" w:rsidRDefault="001779AD">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620"/>
        <w:gridCol w:w="3600"/>
      </w:tblGrid>
      <w:tr w:rsidR="00F3184D" w:rsidRPr="00C807B0" w:rsidTr="00EB7AC2">
        <w:tc>
          <w:tcPr>
            <w:tcW w:w="9355" w:type="dxa"/>
            <w:gridSpan w:val="3"/>
            <w:shd w:val="clear" w:color="auto" w:fill="BFBFBF"/>
          </w:tcPr>
          <w:p w:rsidR="00F3184D" w:rsidRPr="001779AD" w:rsidRDefault="00F3184D" w:rsidP="00F3184D">
            <w:pPr>
              <w:spacing w:after="240"/>
              <w:jc w:val="left"/>
              <w:rPr>
                <w:rFonts w:ascii="Calibri" w:eastAsia="SimSun" w:hAnsi="Calibri" w:cs="Calibri"/>
                <w:b/>
                <w:smallCaps/>
                <w:sz w:val="20"/>
                <w:szCs w:val="20"/>
                <w:lang w:val="en-US"/>
              </w:rPr>
            </w:pPr>
            <w:r w:rsidRPr="001779AD">
              <w:rPr>
                <w:rFonts w:ascii="Calibri" w:eastAsia="SimSun" w:hAnsi="Calibri" w:cs="Calibri"/>
                <w:b/>
                <w:smallCaps/>
                <w:sz w:val="20"/>
                <w:szCs w:val="20"/>
                <w:lang w:val="en-US"/>
              </w:rPr>
              <w:t>Signatures</w:t>
            </w:r>
          </w:p>
        </w:tc>
      </w:tr>
      <w:tr w:rsidR="00F3184D" w:rsidRPr="00C807B0" w:rsidTr="00EB7AC2">
        <w:tc>
          <w:tcPr>
            <w:tcW w:w="4135" w:type="dxa"/>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b/>
                <w:sz w:val="20"/>
                <w:szCs w:val="20"/>
                <w:lang w:val="en-US"/>
              </w:rPr>
              <w:t xml:space="preserve">Signature:  </w:t>
            </w:r>
          </w:p>
          <w:p w:rsidR="00157640" w:rsidRPr="00C807B0" w:rsidRDefault="00157640"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 xml:space="preserve">Mrs. Annely Haiphene, Executive Director </w:t>
            </w:r>
          </w:p>
          <w:p w:rsidR="00F3184D" w:rsidRPr="00C807B0" w:rsidRDefault="00157640"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National Planning Commission</w:t>
            </w:r>
          </w:p>
        </w:tc>
        <w:tc>
          <w:tcPr>
            <w:tcW w:w="162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Agreed by Government</w:t>
            </w:r>
          </w:p>
        </w:tc>
        <w:tc>
          <w:tcPr>
            <w:tcW w:w="360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Date/Month/Year:</w:t>
            </w:r>
          </w:p>
          <w:p w:rsidR="00F3184D" w:rsidRPr="00C807B0" w:rsidRDefault="00F3184D" w:rsidP="00F3184D">
            <w:pPr>
              <w:spacing w:after="240"/>
              <w:jc w:val="left"/>
              <w:rPr>
                <w:rFonts w:ascii="Calibri" w:eastAsia="SimSun" w:hAnsi="Calibri" w:cs="Calibri"/>
                <w:sz w:val="20"/>
                <w:szCs w:val="20"/>
                <w:lang w:val="en-US"/>
              </w:rPr>
            </w:pPr>
          </w:p>
        </w:tc>
      </w:tr>
      <w:tr w:rsidR="00F3184D" w:rsidRPr="00C807B0" w:rsidTr="00EB7AC2">
        <w:tc>
          <w:tcPr>
            <w:tcW w:w="4135" w:type="dxa"/>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b/>
                <w:sz w:val="20"/>
                <w:szCs w:val="20"/>
                <w:lang w:val="en-US"/>
              </w:rPr>
              <w:t xml:space="preserve">Signature:  </w:t>
            </w:r>
          </w:p>
          <w:p w:rsidR="00157640" w:rsidRPr="00C807B0" w:rsidRDefault="00157640"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Mr. Teofilus Nghitila, Executive Director</w:t>
            </w:r>
          </w:p>
          <w:p w:rsidR="00F3184D" w:rsidRPr="00C807B0" w:rsidRDefault="00157640"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Ministry of Environment and Tourism</w:t>
            </w:r>
          </w:p>
        </w:tc>
        <w:tc>
          <w:tcPr>
            <w:tcW w:w="162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Agreed by Implementing Partner</w:t>
            </w:r>
          </w:p>
        </w:tc>
        <w:tc>
          <w:tcPr>
            <w:tcW w:w="360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Date/Month/Year:</w:t>
            </w:r>
          </w:p>
          <w:p w:rsidR="00F3184D" w:rsidRPr="00C807B0" w:rsidRDefault="00F3184D" w:rsidP="00F3184D">
            <w:pPr>
              <w:spacing w:after="240"/>
              <w:jc w:val="left"/>
              <w:rPr>
                <w:rFonts w:ascii="Calibri" w:eastAsia="SimSun" w:hAnsi="Calibri" w:cs="Calibri"/>
                <w:b/>
                <w:sz w:val="20"/>
                <w:szCs w:val="20"/>
                <w:lang w:val="en-US"/>
              </w:rPr>
            </w:pPr>
          </w:p>
        </w:tc>
      </w:tr>
      <w:tr w:rsidR="00F3184D" w:rsidRPr="00C807B0" w:rsidTr="00EB7AC2">
        <w:tc>
          <w:tcPr>
            <w:tcW w:w="4135" w:type="dxa"/>
            <w:shd w:val="clear" w:color="auto" w:fill="auto"/>
          </w:tcPr>
          <w:p w:rsidR="00F3184D" w:rsidRPr="00C807B0" w:rsidRDefault="00F3184D" w:rsidP="00F3184D">
            <w:pPr>
              <w:spacing w:after="240"/>
              <w:jc w:val="left"/>
              <w:rPr>
                <w:rFonts w:ascii="Calibri" w:eastAsia="SimSun" w:hAnsi="Calibri" w:cs="Calibri"/>
                <w:sz w:val="20"/>
                <w:szCs w:val="20"/>
                <w:lang w:val="en-US"/>
              </w:rPr>
            </w:pPr>
            <w:r w:rsidRPr="00C807B0">
              <w:rPr>
                <w:rFonts w:ascii="Calibri" w:eastAsia="SimSun" w:hAnsi="Calibri" w:cs="Calibri"/>
                <w:b/>
                <w:sz w:val="20"/>
                <w:szCs w:val="20"/>
                <w:lang w:val="en-US"/>
              </w:rPr>
              <w:t xml:space="preserve">Signature:  </w:t>
            </w:r>
          </w:p>
          <w:p w:rsidR="00157640" w:rsidRPr="00C807B0" w:rsidRDefault="00157640" w:rsidP="00F3184D">
            <w:pPr>
              <w:spacing w:after="240"/>
              <w:jc w:val="left"/>
              <w:rPr>
                <w:rFonts w:ascii="Calibri" w:eastAsia="SimSun" w:hAnsi="Calibri" w:cs="Calibri"/>
                <w:sz w:val="20"/>
                <w:szCs w:val="20"/>
                <w:lang w:val="en-US"/>
              </w:rPr>
            </w:pPr>
            <w:r w:rsidRPr="00C807B0">
              <w:rPr>
                <w:rFonts w:ascii="Calibri" w:eastAsia="SimSun" w:hAnsi="Calibri" w:cs="Calibri"/>
                <w:sz w:val="20"/>
                <w:szCs w:val="20"/>
                <w:lang w:val="en-US"/>
              </w:rPr>
              <w:t>M</w:t>
            </w:r>
            <w:r w:rsidR="00146F20" w:rsidRPr="00C807B0">
              <w:rPr>
                <w:rFonts w:ascii="Calibri" w:eastAsia="SimSun" w:hAnsi="Calibri" w:cs="Calibri"/>
                <w:sz w:val="20"/>
                <w:szCs w:val="20"/>
                <w:lang w:val="en-US"/>
              </w:rPr>
              <w:t>r</w:t>
            </w:r>
            <w:r w:rsidRPr="00C807B0">
              <w:rPr>
                <w:rFonts w:ascii="Calibri" w:eastAsia="SimSun" w:hAnsi="Calibri" w:cs="Calibri"/>
                <w:sz w:val="20"/>
                <w:szCs w:val="20"/>
                <w:lang w:val="en-US"/>
              </w:rPr>
              <w:t>s. Alka Bhatia, Resident Representative</w:t>
            </w:r>
          </w:p>
          <w:p w:rsidR="00F3184D" w:rsidRPr="00C807B0" w:rsidRDefault="00157640"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UNDP</w:t>
            </w:r>
          </w:p>
        </w:tc>
        <w:tc>
          <w:tcPr>
            <w:tcW w:w="162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Agreed by UNDP</w:t>
            </w:r>
          </w:p>
        </w:tc>
        <w:tc>
          <w:tcPr>
            <w:tcW w:w="3600" w:type="dxa"/>
            <w:shd w:val="clear" w:color="auto" w:fill="auto"/>
          </w:tcPr>
          <w:p w:rsidR="00F3184D" w:rsidRPr="00C807B0" w:rsidRDefault="00F3184D" w:rsidP="00F3184D">
            <w:pPr>
              <w:spacing w:after="240"/>
              <w:jc w:val="left"/>
              <w:rPr>
                <w:rFonts w:ascii="Calibri" w:eastAsia="SimSun" w:hAnsi="Calibri" w:cs="Calibri"/>
                <w:b/>
                <w:sz w:val="20"/>
                <w:szCs w:val="20"/>
                <w:lang w:val="en-US"/>
              </w:rPr>
            </w:pPr>
            <w:r w:rsidRPr="00C807B0">
              <w:rPr>
                <w:rFonts w:ascii="Calibri" w:eastAsia="SimSun" w:hAnsi="Calibri" w:cs="Calibri"/>
                <w:b/>
                <w:sz w:val="20"/>
                <w:szCs w:val="20"/>
                <w:lang w:val="en-US"/>
              </w:rPr>
              <w:t>Date/Month/Year:</w:t>
            </w:r>
          </w:p>
        </w:tc>
      </w:tr>
    </w:tbl>
    <w:p w:rsidR="00F3184D" w:rsidRPr="00C807B0" w:rsidRDefault="00F3184D" w:rsidP="00F3184D">
      <w:pPr>
        <w:spacing w:after="240"/>
        <w:jc w:val="left"/>
        <w:rPr>
          <w:rFonts w:ascii="Calibri" w:eastAsia="SimSun" w:hAnsi="Calibri" w:cs="Calibri"/>
          <w:b/>
          <w:sz w:val="20"/>
          <w:szCs w:val="20"/>
          <w:lang w:val="en-US"/>
        </w:rPr>
      </w:pPr>
    </w:p>
    <w:p w:rsidR="009A6A4F" w:rsidRPr="00C807B0" w:rsidRDefault="009A6A4F" w:rsidP="00E61BB0">
      <w:pPr>
        <w:jc w:val="left"/>
        <w:rPr>
          <w:rFonts w:ascii="Calibri" w:hAnsi="Calibri" w:cs="Calibri"/>
          <w:b/>
          <w:sz w:val="20"/>
          <w:szCs w:val="20"/>
        </w:rPr>
      </w:pPr>
    </w:p>
    <w:p w:rsidR="00817403" w:rsidRPr="00C807B0" w:rsidRDefault="00817403" w:rsidP="00E61BB0">
      <w:pPr>
        <w:jc w:val="left"/>
        <w:rPr>
          <w:rFonts w:ascii="Calibri" w:hAnsi="Calibri" w:cs="Calibri"/>
          <w:b/>
          <w:sz w:val="20"/>
          <w:szCs w:val="20"/>
        </w:rPr>
      </w:pPr>
    </w:p>
    <w:p w:rsidR="00157640" w:rsidRPr="00C807B0" w:rsidRDefault="00157640" w:rsidP="00E61BB0">
      <w:pPr>
        <w:jc w:val="left"/>
        <w:rPr>
          <w:rFonts w:ascii="Calibri" w:hAnsi="Calibri" w:cs="Calibri"/>
          <w:b/>
          <w:sz w:val="20"/>
          <w:szCs w:val="20"/>
        </w:rPr>
      </w:pPr>
    </w:p>
    <w:p w:rsidR="00157640" w:rsidRPr="00C807B0" w:rsidRDefault="00157640" w:rsidP="00E61BB0">
      <w:pPr>
        <w:jc w:val="left"/>
        <w:rPr>
          <w:rFonts w:ascii="Calibri" w:hAnsi="Calibri" w:cs="Calibri"/>
          <w:b/>
          <w:sz w:val="20"/>
          <w:szCs w:val="20"/>
        </w:rPr>
      </w:pPr>
    </w:p>
    <w:p w:rsidR="00157640" w:rsidRPr="00C807B0" w:rsidRDefault="00157640" w:rsidP="00E61BB0">
      <w:pPr>
        <w:jc w:val="left"/>
        <w:rPr>
          <w:rFonts w:ascii="Calibri" w:hAnsi="Calibri" w:cs="Calibri"/>
          <w:b/>
          <w:sz w:val="20"/>
          <w:szCs w:val="20"/>
        </w:rPr>
      </w:pPr>
    </w:p>
    <w:p w:rsidR="00157640" w:rsidRPr="00C807B0" w:rsidRDefault="00157640" w:rsidP="00E61BB0">
      <w:pPr>
        <w:jc w:val="left"/>
        <w:rPr>
          <w:rFonts w:ascii="Calibri" w:hAnsi="Calibri" w:cs="Calibri"/>
          <w:b/>
          <w:sz w:val="20"/>
          <w:szCs w:val="20"/>
        </w:rPr>
      </w:pPr>
    </w:p>
    <w:p w:rsidR="00157640" w:rsidRPr="00C807B0" w:rsidRDefault="00157640" w:rsidP="00E61BB0">
      <w:pPr>
        <w:jc w:val="left"/>
        <w:rPr>
          <w:rFonts w:ascii="Calibri" w:hAnsi="Calibri" w:cs="Calibri"/>
          <w:b/>
          <w:sz w:val="20"/>
          <w:szCs w:val="20"/>
        </w:rPr>
      </w:pPr>
    </w:p>
    <w:p w:rsidR="00157640" w:rsidRPr="00C807B0" w:rsidRDefault="000D547B" w:rsidP="00E61BB0">
      <w:pPr>
        <w:jc w:val="left"/>
        <w:rPr>
          <w:rFonts w:ascii="Calibri" w:hAnsi="Calibri" w:cs="Calibri"/>
          <w:b/>
          <w:sz w:val="20"/>
          <w:szCs w:val="20"/>
        </w:rPr>
      </w:pPr>
      <w:r w:rsidRPr="00C807B0">
        <w:rPr>
          <w:rFonts w:ascii="Calibri" w:hAnsi="Calibri" w:cs="Calibri"/>
          <w:b/>
          <w:sz w:val="20"/>
          <w:szCs w:val="20"/>
        </w:rPr>
        <w:br w:type="page"/>
      </w:r>
    </w:p>
    <w:p w:rsidR="00C51E23" w:rsidRPr="00061E1D" w:rsidRDefault="00C51E23">
      <w:pPr>
        <w:pStyle w:val="TOCHeading"/>
        <w:rPr>
          <w:rFonts w:ascii="Calibri" w:hAnsi="Calibri" w:cs="Calibri"/>
          <w:sz w:val="20"/>
          <w:szCs w:val="20"/>
        </w:rPr>
      </w:pPr>
      <w:r w:rsidRPr="00061E1D">
        <w:rPr>
          <w:rFonts w:ascii="Calibri" w:hAnsi="Calibri" w:cs="Calibri"/>
          <w:sz w:val="20"/>
          <w:szCs w:val="20"/>
        </w:rPr>
        <w:t>Contents</w:t>
      </w:r>
    </w:p>
    <w:p w:rsidR="004B4827" w:rsidRPr="00061E1D" w:rsidRDefault="00C51E23">
      <w:pPr>
        <w:pStyle w:val="TOC1"/>
        <w:rPr>
          <w:rFonts w:cs="Calibri"/>
          <w:lang w:val="en-US"/>
        </w:rPr>
      </w:pPr>
      <w:r w:rsidRPr="00061E1D">
        <w:rPr>
          <w:rFonts w:cs="Calibri"/>
        </w:rPr>
        <w:fldChar w:fldCharType="begin"/>
      </w:r>
      <w:r w:rsidRPr="00C807B0">
        <w:rPr>
          <w:rFonts w:cs="Calibri"/>
        </w:rPr>
        <w:instrText xml:space="preserve"> TOC \o "1-3" \h \z \u </w:instrText>
      </w:r>
      <w:r w:rsidRPr="00C807B0">
        <w:rPr>
          <w:rFonts w:cs="Calibri"/>
        </w:rPr>
        <w:fldChar w:fldCharType="separate"/>
      </w:r>
      <w:hyperlink w:anchor="_Toc14447117" w:history="1">
        <w:r w:rsidR="004B4827" w:rsidRPr="00061E1D">
          <w:rPr>
            <w:rStyle w:val="Hyperlink"/>
            <w:rFonts w:cs="Calibri"/>
          </w:rPr>
          <w:t>I.</w:t>
        </w:r>
        <w:r w:rsidR="004B4827" w:rsidRPr="00061E1D">
          <w:rPr>
            <w:rFonts w:cs="Calibri"/>
            <w:lang w:val="en-US"/>
          </w:rPr>
          <w:tab/>
        </w:r>
        <w:r w:rsidR="004B4827" w:rsidRPr="00061E1D">
          <w:rPr>
            <w:rStyle w:val="Hyperlink"/>
            <w:rFonts w:cs="Calibri"/>
          </w:rPr>
          <w:t>List of acronyms</w:t>
        </w:r>
        <w:r w:rsidR="004B4827" w:rsidRPr="00061E1D">
          <w:rPr>
            <w:rFonts w:cs="Calibri"/>
            <w:webHidden/>
          </w:rPr>
          <w:tab/>
        </w:r>
        <w:r w:rsidR="004B4827" w:rsidRPr="00061E1D">
          <w:rPr>
            <w:rFonts w:cs="Calibri"/>
            <w:webHidden/>
          </w:rPr>
          <w:fldChar w:fldCharType="begin"/>
        </w:r>
        <w:r w:rsidR="004B4827" w:rsidRPr="00061E1D">
          <w:rPr>
            <w:rFonts w:cs="Calibri"/>
            <w:webHidden/>
          </w:rPr>
          <w:instrText xml:space="preserve"> PAGEREF _Toc14447117 \h </w:instrText>
        </w:r>
        <w:r w:rsidR="004B4827" w:rsidRPr="00061E1D">
          <w:rPr>
            <w:rFonts w:cs="Calibri"/>
            <w:webHidden/>
          </w:rPr>
        </w:r>
        <w:r w:rsidR="004B4827" w:rsidRPr="00061E1D">
          <w:rPr>
            <w:rFonts w:cs="Calibri"/>
            <w:webHidden/>
          </w:rPr>
          <w:fldChar w:fldCharType="separate"/>
        </w:r>
        <w:r w:rsidR="001779AD">
          <w:rPr>
            <w:rFonts w:cs="Calibri"/>
            <w:webHidden/>
          </w:rPr>
          <w:t>5</w:t>
        </w:r>
        <w:r w:rsidR="004B4827" w:rsidRPr="00061E1D">
          <w:rPr>
            <w:rFonts w:cs="Calibri"/>
            <w:webHidden/>
          </w:rPr>
          <w:fldChar w:fldCharType="end"/>
        </w:r>
      </w:hyperlink>
    </w:p>
    <w:p w:rsidR="004B4827" w:rsidRPr="001779AD" w:rsidRDefault="004B4827">
      <w:pPr>
        <w:pStyle w:val="TOC1"/>
        <w:rPr>
          <w:rFonts w:cs="Calibri"/>
          <w:lang w:val="en-US"/>
        </w:rPr>
      </w:pPr>
      <w:hyperlink w:anchor="_Toc14447118" w:history="1">
        <w:r w:rsidRPr="001779AD">
          <w:rPr>
            <w:rStyle w:val="Hyperlink"/>
            <w:rFonts w:cs="Calibri"/>
          </w:rPr>
          <w:t>II.</w:t>
        </w:r>
        <w:r w:rsidRPr="001779AD">
          <w:rPr>
            <w:rFonts w:cs="Calibri"/>
            <w:lang w:val="en-US"/>
          </w:rPr>
          <w:tab/>
        </w:r>
        <w:r w:rsidRPr="001779AD">
          <w:rPr>
            <w:rStyle w:val="Hyperlink"/>
            <w:rFonts w:cs="Calibri"/>
          </w:rPr>
          <w:t>Development Challenge</w:t>
        </w:r>
        <w:r w:rsidRPr="001779AD">
          <w:rPr>
            <w:rFonts w:cs="Calibri"/>
            <w:webHidden/>
          </w:rPr>
          <w:tab/>
        </w:r>
        <w:r w:rsidRPr="001779AD">
          <w:rPr>
            <w:rFonts w:cs="Calibri"/>
            <w:webHidden/>
          </w:rPr>
          <w:fldChar w:fldCharType="begin"/>
        </w:r>
        <w:r w:rsidRPr="00C807B0">
          <w:rPr>
            <w:rFonts w:cs="Calibri"/>
            <w:webHidden/>
          </w:rPr>
          <w:instrText xml:space="preserve"> PAGEREF _Toc14447118 \h </w:instrText>
        </w:r>
        <w:r w:rsidRPr="00C807B0">
          <w:rPr>
            <w:rFonts w:cs="Calibri"/>
            <w:webHidden/>
          </w:rPr>
        </w:r>
        <w:r w:rsidRPr="00C807B0">
          <w:rPr>
            <w:rFonts w:cs="Calibri"/>
            <w:webHidden/>
          </w:rPr>
          <w:fldChar w:fldCharType="separate"/>
        </w:r>
        <w:r w:rsidR="001779AD">
          <w:rPr>
            <w:rFonts w:cs="Calibri"/>
            <w:webHidden/>
          </w:rPr>
          <w:t>7</w:t>
        </w:r>
        <w:r w:rsidRPr="001779AD">
          <w:rPr>
            <w:rFonts w:cs="Calibri"/>
            <w:webHidden/>
          </w:rPr>
          <w:fldChar w:fldCharType="end"/>
        </w:r>
      </w:hyperlink>
    </w:p>
    <w:p w:rsidR="004B4827" w:rsidRPr="001779AD" w:rsidRDefault="004B4827">
      <w:pPr>
        <w:pStyle w:val="TOC1"/>
        <w:rPr>
          <w:rFonts w:cs="Calibri"/>
          <w:lang w:val="en-US"/>
        </w:rPr>
      </w:pPr>
      <w:hyperlink w:anchor="_Toc14447119" w:history="1">
        <w:r w:rsidRPr="001779AD">
          <w:rPr>
            <w:rStyle w:val="Hyperlink"/>
            <w:rFonts w:cs="Calibri"/>
          </w:rPr>
          <w:t>III.</w:t>
        </w:r>
        <w:r w:rsidRPr="001779AD">
          <w:rPr>
            <w:rFonts w:cs="Calibri"/>
            <w:lang w:val="en-US"/>
          </w:rPr>
          <w:tab/>
        </w:r>
        <w:r w:rsidRPr="001779AD">
          <w:rPr>
            <w:rStyle w:val="Hyperlink"/>
            <w:rFonts w:cs="Calibri"/>
          </w:rPr>
          <w:t>Strategy</w:t>
        </w:r>
        <w:r w:rsidRPr="001779AD">
          <w:rPr>
            <w:rFonts w:cs="Calibri"/>
            <w:webHidden/>
          </w:rPr>
          <w:tab/>
        </w:r>
        <w:r w:rsidRPr="001779AD">
          <w:rPr>
            <w:rFonts w:cs="Calibri"/>
            <w:webHidden/>
          </w:rPr>
          <w:fldChar w:fldCharType="begin"/>
        </w:r>
        <w:r w:rsidRPr="00C807B0">
          <w:rPr>
            <w:rFonts w:cs="Calibri"/>
            <w:webHidden/>
          </w:rPr>
          <w:instrText xml:space="preserve"> PAGEREF _Toc14447119 \h </w:instrText>
        </w:r>
        <w:r w:rsidRPr="00C807B0">
          <w:rPr>
            <w:rFonts w:cs="Calibri"/>
            <w:webHidden/>
          </w:rPr>
        </w:r>
        <w:r w:rsidRPr="00C807B0">
          <w:rPr>
            <w:rFonts w:cs="Calibri"/>
            <w:webHidden/>
          </w:rPr>
          <w:fldChar w:fldCharType="separate"/>
        </w:r>
        <w:r w:rsidR="001779AD">
          <w:rPr>
            <w:rFonts w:cs="Calibri"/>
            <w:webHidden/>
          </w:rPr>
          <w:t>10</w:t>
        </w:r>
        <w:r w:rsidRPr="001779AD">
          <w:rPr>
            <w:rFonts w:cs="Calibri"/>
            <w:webHidden/>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0" w:history="1">
        <w:r w:rsidRPr="001779AD">
          <w:rPr>
            <w:rStyle w:val="Hyperlink"/>
            <w:rFonts w:ascii="Calibri" w:hAnsi="Calibri" w:cs="Calibri"/>
            <w:noProof/>
            <w:sz w:val="20"/>
            <w:szCs w:val="20"/>
          </w:rPr>
          <w:t>Project Rationale</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_Toc14447120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10</w:t>
        </w:r>
        <w:r w:rsidRPr="001779AD">
          <w:rPr>
            <w:rFonts w:ascii="Calibri" w:hAnsi="Calibri" w:cs="Calibri"/>
            <w:noProof/>
            <w:webHidden/>
            <w:sz w:val="20"/>
            <w:szCs w:val="20"/>
          </w:rPr>
          <w:fldChar w:fldCharType="end"/>
        </w:r>
      </w:hyperlink>
    </w:p>
    <w:p w:rsidR="004B4827" w:rsidRPr="001779AD" w:rsidRDefault="004B4827">
      <w:pPr>
        <w:pStyle w:val="TOC1"/>
        <w:rPr>
          <w:rFonts w:cs="Calibri"/>
          <w:lang w:val="en-US"/>
        </w:rPr>
      </w:pPr>
      <w:hyperlink w:anchor="_Toc14447121" w:history="1">
        <w:r w:rsidRPr="001779AD">
          <w:rPr>
            <w:rStyle w:val="Hyperlink"/>
            <w:rFonts w:cs="Calibri"/>
          </w:rPr>
          <w:t>IV.</w:t>
        </w:r>
        <w:r w:rsidRPr="001779AD">
          <w:rPr>
            <w:rFonts w:cs="Calibri"/>
            <w:lang w:val="en-US"/>
          </w:rPr>
          <w:tab/>
        </w:r>
        <w:r w:rsidRPr="001779AD">
          <w:rPr>
            <w:rStyle w:val="Hyperlink"/>
            <w:rFonts w:cs="Calibri"/>
          </w:rPr>
          <w:t>RESULTS AND PARTNERSHIPS</w:t>
        </w:r>
        <w:r w:rsidRPr="001779AD">
          <w:rPr>
            <w:rFonts w:cs="Calibri"/>
            <w:webHidden/>
          </w:rPr>
          <w:tab/>
        </w:r>
        <w:r w:rsidRPr="001779AD">
          <w:rPr>
            <w:rFonts w:cs="Calibri"/>
            <w:webHidden/>
          </w:rPr>
          <w:fldChar w:fldCharType="begin"/>
        </w:r>
        <w:r w:rsidRPr="00C807B0">
          <w:rPr>
            <w:rFonts w:cs="Calibri"/>
            <w:webHidden/>
          </w:rPr>
          <w:instrText xml:space="preserve"> PAGEREF _Toc14447121 \h </w:instrText>
        </w:r>
        <w:r w:rsidRPr="00C807B0">
          <w:rPr>
            <w:rFonts w:cs="Calibri"/>
            <w:webHidden/>
          </w:rPr>
        </w:r>
        <w:r w:rsidRPr="00C807B0">
          <w:rPr>
            <w:rFonts w:cs="Calibri"/>
            <w:webHidden/>
          </w:rPr>
          <w:fldChar w:fldCharType="separate"/>
        </w:r>
        <w:r w:rsidR="001779AD">
          <w:rPr>
            <w:rFonts w:cs="Calibri"/>
            <w:webHidden/>
          </w:rPr>
          <w:t>11</w:t>
        </w:r>
        <w:r w:rsidRPr="001779AD">
          <w:rPr>
            <w:rFonts w:cs="Calibri"/>
            <w:webHidden/>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2" w:history="1">
        <w:r w:rsidRPr="001779AD">
          <w:rPr>
            <w:rStyle w:val="Hyperlink"/>
            <w:rFonts w:ascii="Calibri" w:hAnsi="Calibri" w:cs="Calibri"/>
            <w:noProof/>
            <w:sz w:val="20"/>
            <w:szCs w:val="20"/>
          </w:rPr>
          <w:t>Enabling Activity Goals, Objectives, and Activities</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_Toc14447122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11</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3" w:history="1">
        <w:r w:rsidRPr="001779AD">
          <w:rPr>
            <w:rStyle w:val="Hyperlink"/>
            <w:rFonts w:ascii="Calibri" w:hAnsi="Calibri" w:cs="Calibri"/>
            <w:noProof/>
            <w:sz w:val="20"/>
            <w:szCs w:val="20"/>
          </w:rPr>
          <w:t>Project: Outcomes, Outputs and Activities</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_Toc14447123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11</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4" w:history="1">
        <w:r w:rsidRPr="001779AD">
          <w:rPr>
            <w:rStyle w:val="Hyperlink"/>
            <w:rFonts w:ascii="Calibri" w:hAnsi="Calibri" w:cs="Calibri"/>
            <w:noProof/>
            <w:sz w:val="20"/>
            <w:szCs w:val="20"/>
          </w:rPr>
          <w:t>Institutional Framework</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_Toc14447124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18</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5" w:history="1">
        <w:r w:rsidRPr="001779AD">
          <w:rPr>
            <w:rStyle w:val="Hyperlink"/>
            <w:rFonts w:ascii="Calibri" w:hAnsi="Calibri" w:cs="Calibri"/>
            <w:noProof/>
            <w:sz w:val="20"/>
            <w:szCs w:val="20"/>
          </w:rPr>
          <w:t>Risks and Assumptions</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_Toc14447125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19</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6" w:history="1">
        <w:r w:rsidRPr="001779AD">
          <w:rPr>
            <w:rStyle w:val="Hyperlink"/>
            <w:rFonts w:ascii="Calibri" w:hAnsi="Calibri" w:cs="Calibri"/>
            <w:noProof/>
            <w:sz w:val="20"/>
            <w:szCs w:val="20"/>
          </w:rPr>
          <w:t>Stakeholders engagement</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_Toc14447126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19</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7" w:history="1">
        <w:r w:rsidRPr="001779AD">
          <w:rPr>
            <w:rStyle w:val="Hyperlink"/>
            <w:rFonts w:ascii="Calibri" w:hAnsi="Calibri" w:cs="Calibri"/>
            <w:noProof/>
            <w:sz w:val="20"/>
            <w:szCs w:val="20"/>
          </w:rPr>
          <w:t>Gender dimension</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_Toc14447127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20</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28" w:history="1">
        <w:r w:rsidRPr="001779AD">
          <w:rPr>
            <w:rStyle w:val="Hyperlink"/>
            <w:rFonts w:ascii="Calibri" w:hAnsi="Calibri" w:cs="Calibri"/>
            <w:noProof/>
            <w:sz w:val="20"/>
            <w:szCs w:val="20"/>
          </w:rPr>
          <w:t>South-South and Triangular Cooperation (SSTrC)</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_Toc14447128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22</w:t>
        </w:r>
        <w:r w:rsidRPr="001779AD">
          <w:rPr>
            <w:rFonts w:ascii="Calibri" w:hAnsi="Calibri" w:cs="Calibri"/>
            <w:noProof/>
            <w:webHidden/>
            <w:sz w:val="20"/>
            <w:szCs w:val="20"/>
          </w:rPr>
          <w:fldChar w:fldCharType="end"/>
        </w:r>
      </w:hyperlink>
    </w:p>
    <w:p w:rsidR="004B4827" w:rsidRPr="001779AD" w:rsidRDefault="004B4827">
      <w:pPr>
        <w:pStyle w:val="TOC1"/>
        <w:rPr>
          <w:rFonts w:cs="Calibri"/>
          <w:lang w:val="en-US"/>
        </w:rPr>
      </w:pPr>
      <w:hyperlink w:anchor="_Toc14447129" w:history="1">
        <w:r w:rsidRPr="001779AD">
          <w:rPr>
            <w:rStyle w:val="Hyperlink"/>
            <w:rFonts w:cs="Calibri"/>
            <w:bCs/>
          </w:rPr>
          <w:t>V.</w:t>
        </w:r>
        <w:r w:rsidRPr="001779AD">
          <w:rPr>
            <w:rFonts w:cs="Calibri"/>
            <w:lang w:val="en-US"/>
          </w:rPr>
          <w:tab/>
        </w:r>
        <w:r w:rsidRPr="001779AD">
          <w:rPr>
            <w:rStyle w:val="Hyperlink"/>
            <w:rFonts w:cs="Calibri"/>
          </w:rPr>
          <w:t>Project Results Framework:</w:t>
        </w:r>
        <w:r w:rsidRPr="001779AD">
          <w:rPr>
            <w:rFonts w:cs="Calibri"/>
            <w:webHidden/>
          </w:rPr>
          <w:tab/>
        </w:r>
        <w:r w:rsidRPr="001779AD">
          <w:rPr>
            <w:rFonts w:cs="Calibri"/>
            <w:webHidden/>
          </w:rPr>
          <w:fldChar w:fldCharType="begin"/>
        </w:r>
        <w:r w:rsidRPr="00C807B0">
          <w:rPr>
            <w:rFonts w:cs="Calibri"/>
            <w:webHidden/>
          </w:rPr>
          <w:instrText xml:space="preserve"> PAGEREF _Toc14447129 \h </w:instrText>
        </w:r>
        <w:r w:rsidRPr="00C807B0">
          <w:rPr>
            <w:rFonts w:cs="Calibri"/>
            <w:webHidden/>
          </w:rPr>
        </w:r>
        <w:r w:rsidRPr="00C807B0">
          <w:rPr>
            <w:rFonts w:cs="Calibri"/>
            <w:webHidden/>
          </w:rPr>
          <w:fldChar w:fldCharType="separate"/>
        </w:r>
        <w:r w:rsidR="001779AD">
          <w:rPr>
            <w:rFonts w:cs="Calibri"/>
            <w:webHidden/>
          </w:rPr>
          <w:t>23</w:t>
        </w:r>
        <w:r w:rsidRPr="001779AD">
          <w:rPr>
            <w:rFonts w:cs="Calibri"/>
            <w:webHidden/>
          </w:rPr>
          <w:fldChar w:fldCharType="end"/>
        </w:r>
      </w:hyperlink>
    </w:p>
    <w:p w:rsidR="004B4827" w:rsidRPr="001779AD" w:rsidRDefault="004B4827">
      <w:pPr>
        <w:pStyle w:val="TOC1"/>
        <w:rPr>
          <w:rFonts w:cs="Calibri"/>
          <w:lang w:val="en-US"/>
        </w:rPr>
      </w:pPr>
      <w:hyperlink w:anchor="_Toc14447130" w:history="1">
        <w:r w:rsidRPr="001779AD">
          <w:rPr>
            <w:rStyle w:val="Hyperlink"/>
            <w:rFonts w:cs="Calibri"/>
          </w:rPr>
          <w:t>VI.</w:t>
        </w:r>
        <w:r w:rsidRPr="001779AD">
          <w:rPr>
            <w:rFonts w:cs="Calibri"/>
            <w:lang w:val="en-US"/>
          </w:rPr>
          <w:tab/>
        </w:r>
        <w:r w:rsidRPr="001779AD">
          <w:rPr>
            <w:rStyle w:val="Hyperlink"/>
            <w:rFonts w:cs="Calibri"/>
          </w:rPr>
          <w:t>FINANCIAL PLANNING AND MANAGEMENT, TOTAL BUDGET AND WORK PLAN</w:t>
        </w:r>
        <w:r w:rsidRPr="001779AD">
          <w:rPr>
            <w:rFonts w:cs="Calibri"/>
            <w:webHidden/>
          </w:rPr>
          <w:tab/>
        </w:r>
        <w:r w:rsidRPr="001779AD">
          <w:rPr>
            <w:rFonts w:cs="Calibri"/>
            <w:webHidden/>
          </w:rPr>
          <w:fldChar w:fldCharType="begin"/>
        </w:r>
        <w:r w:rsidRPr="00C807B0">
          <w:rPr>
            <w:rFonts w:cs="Calibri"/>
            <w:webHidden/>
          </w:rPr>
          <w:instrText xml:space="preserve"> PAGEREF _Toc14447130 \h </w:instrText>
        </w:r>
        <w:r w:rsidRPr="00C807B0">
          <w:rPr>
            <w:rFonts w:cs="Calibri"/>
            <w:webHidden/>
          </w:rPr>
        </w:r>
        <w:r w:rsidRPr="00C807B0">
          <w:rPr>
            <w:rFonts w:cs="Calibri"/>
            <w:webHidden/>
          </w:rPr>
          <w:fldChar w:fldCharType="separate"/>
        </w:r>
        <w:r w:rsidR="001779AD">
          <w:rPr>
            <w:rFonts w:cs="Calibri"/>
            <w:webHidden/>
          </w:rPr>
          <w:t>29</w:t>
        </w:r>
        <w:r w:rsidRPr="001779AD">
          <w:rPr>
            <w:rFonts w:cs="Calibri"/>
            <w:webHidden/>
          </w:rPr>
          <w:fldChar w:fldCharType="end"/>
        </w:r>
      </w:hyperlink>
    </w:p>
    <w:p w:rsidR="004B4827" w:rsidRPr="001779AD" w:rsidRDefault="004B4827">
      <w:pPr>
        <w:pStyle w:val="TOC1"/>
        <w:rPr>
          <w:rFonts w:cs="Calibri"/>
          <w:lang w:val="en-US"/>
        </w:rPr>
      </w:pPr>
      <w:hyperlink w:anchor="_Toc14447131" w:history="1">
        <w:r w:rsidRPr="001779AD">
          <w:rPr>
            <w:rStyle w:val="Hyperlink"/>
            <w:rFonts w:cs="Calibri"/>
          </w:rPr>
          <w:t>VII.</w:t>
        </w:r>
        <w:r w:rsidRPr="001779AD">
          <w:rPr>
            <w:rFonts w:cs="Calibri"/>
            <w:lang w:val="en-US"/>
          </w:rPr>
          <w:tab/>
        </w:r>
        <w:r w:rsidRPr="001779AD">
          <w:rPr>
            <w:rStyle w:val="Hyperlink"/>
            <w:rFonts w:cs="Calibri"/>
          </w:rPr>
          <w:t>Governance and Management Arrangements</w:t>
        </w:r>
        <w:r w:rsidRPr="001779AD">
          <w:rPr>
            <w:rFonts w:cs="Calibri"/>
            <w:webHidden/>
          </w:rPr>
          <w:tab/>
        </w:r>
        <w:r w:rsidRPr="001779AD">
          <w:rPr>
            <w:rFonts w:cs="Calibri"/>
            <w:webHidden/>
          </w:rPr>
          <w:fldChar w:fldCharType="begin"/>
        </w:r>
        <w:r w:rsidRPr="00C807B0">
          <w:rPr>
            <w:rFonts w:cs="Calibri"/>
            <w:webHidden/>
          </w:rPr>
          <w:instrText xml:space="preserve"> PAGEREF _Toc14447131 \h </w:instrText>
        </w:r>
        <w:r w:rsidRPr="00C807B0">
          <w:rPr>
            <w:rFonts w:cs="Calibri"/>
            <w:webHidden/>
          </w:rPr>
        </w:r>
        <w:r w:rsidRPr="00C807B0">
          <w:rPr>
            <w:rFonts w:cs="Calibri"/>
            <w:webHidden/>
          </w:rPr>
          <w:fldChar w:fldCharType="separate"/>
        </w:r>
        <w:r w:rsidR="001779AD">
          <w:rPr>
            <w:rFonts w:cs="Calibri"/>
            <w:webHidden/>
          </w:rPr>
          <w:t>33</w:t>
        </w:r>
        <w:r w:rsidRPr="001779AD">
          <w:rPr>
            <w:rFonts w:cs="Calibri"/>
            <w:webHidden/>
          </w:rPr>
          <w:fldChar w:fldCharType="end"/>
        </w:r>
      </w:hyperlink>
    </w:p>
    <w:p w:rsidR="004B4827" w:rsidRPr="001779AD" w:rsidRDefault="004B4827">
      <w:pPr>
        <w:pStyle w:val="TOC1"/>
        <w:rPr>
          <w:rFonts w:cs="Calibri"/>
          <w:lang w:val="en-US"/>
        </w:rPr>
      </w:pPr>
      <w:hyperlink w:anchor="_Toc14447132" w:history="1">
        <w:r w:rsidRPr="001779AD">
          <w:rPr>
            <w:rStyle w:val="Hyperlink"/>
            <w:rFonts w:cs="Calibri"/>
          </w:rPr>
          <w:t>VIII.</w:t>
        </w:r>
        <w:r w:rsidRPr="001779AD">
          <w:rPr>
            <w:rFonts w:cs="Calibri"/>
            <w:lang w:val="en-US"/>
          </w:rPr>
          <w:tab/>
        </w:r>
        <w:r w:rsidRPr="001779AD">
          <w:rPr>
            <w:rStyle w:val="Hyperlink"/>
            <w:rFonts w:cs="Calibri"/>
          </w:rPr>
          <w:t>Monitoring Framework and Evaluation</w:t>
        </w:r>
        <w:r w:rsidRPr="001779AD">
          <w:rPr>
            <w:rFonts w:cs="Calibri"/>
            <w:webHidden/>
          </w:rPr>
          <w:tab/>
        </w:r>
        <w:r w:rsidRPr="001779AD">
          <w:rPr>
            <w:rFonts w:cs="Calibri"/>
            <w:webHidden/>
          </w:rPr>
          <w:fldChar w:fldCharType="begin"/>
        </w:r>
        <w:r w:rsidRPr="00C807B0">
          <w:rPr>
            <w:rFonts w:cs="Calibri"/>
            <w:webHidden/>
          </w:rPr>
          <w:instrText xml:space="preserve"> PAGEREF _Toc14447132 \h </w:instrText>
        </w:r>
        <w:r w:rsidRPr="00C807B0">
          <w:rPr>
            <w:rFonts w:cs="Calibri"/>
            <w:webHidden/>
          </w:rPr>
        </w:r>
        <w:r w:rsidRPr="00C807B0">
          <w:rPr>
            <w:rFonts w:cs="Calibri"/>
            <w:webHidden/>
          </w:rPr>
          <w:fldChar w:fldCharType="separate"/>
        </w:r>
        <w:r w:rsidR="001779AD">
          <w:rPr>
            <w:rFonts w:cs="Calibri"/>
            <w:webHidden/>
          </w:rPr>
          <w:t>39</w:t>
        </w:r>
        <w:r w:rsidRPr="001779AD">
          <w:rPr>
            <w:rFonts w:cs="Calibri"/>
            <w:webHidden/>
          </w:rPr>
          <w:fldChar w:fldCharType="end"/>
        </w:r>
      </w:hyperlink>
    </w:p>
    <w:p w:rsidR="004B4827" w:rsidRPr="001779AD" w:rsidRDefault="004B4827">
      <w:pPr>
        <w:pStyle w:val="TOC1"/>
        <w:rPr>
          <w:rFonts w:cs="Calibri"/>
          <w:lang w:val="en-US"/>
        </w:rPr>
      </w:pPr>
      <w:hyperlink w:anchor="_Toc14447133" w:history="1">
        <w:r w:rsidRPr="001779AD">
          <w:rPr>
            <w:rStyle w:val="Hyperlink"/>
            <w:rFonts w:cs="Calibri"/>
          </w:rPr>
          <w:t>IX.</w:t>
        </w:r>
        <w:r w:rsidRPr="001779AD">
          <w:rPr>
            <w:rFonts w:cs="Calibri"/>
            <w:lang w:val="en-US"/>
          </w:rPr>
          <w:tab/>
        </w:r>
        <w:r w:rsidRPr="001779AD">
          <w:rPr>
            <w:rStyle w:val="Hyperlink"/>
            <w:rFonts w:cs="Calibri"/>
          </w:rPr>
          <w:t>Legal Context</w:t>
        </w:r>
        <w:r w:rsidRPr="001779AD">
          <w:rPr>
            <w:rFonts w:cs="Calibri"/>
            <w:webHidden/>
          </w:rPr>
          <w:tab/>
        </w:r>
        <w:r w:rsidRPr="001779AD">
          <w:rPr>
            <w:rFonts w:cs="Calibri"/>
            <w:webHidden/>
          </w:rPr>
          <w:fldChar w:fldCharType="begin"/>
        </w:r>
        <w:r w:rsidRPr="00C807B0">
          <w:rPr>
            <w:rFonts w:cs="Calibri"/>
            <w:webHidden/>
          </w:rPr>
          <w:instrText xml:space="preserve"> PAGEREF _Toc14447133 \h </w:instrText>
        </w:r>
        <w:r w:rsidRPr="00C807B0">
          <w:rPr>
            <w:rFonts w:cs="Calibri"/>
            <w:webHidden/>
          </w:rPr>
        </w:r>
        <w:r w:rsidRPr="00C807B0">
          <w:rPr>
            <w:rFonts w:cs="Calibri"/>
            <w:webHidden/>
          </w:rPr>
          <w:fldChar w:fldCharType="separate"/>
        </w:r>
        <w:r w:rsidR="001779AD">
          <w:rPr>
            <w:rFonts w:cs="Calibri"/>
            <w:webHidden/>
          </w:rPr>
          <w:t>43</w:t>
        </w:r>
        <w:r w:rsidRPr="001779AD">
          <w:rPr>
            <w:rFonts w:cs="Calibri"/>
            <w:webHidden/>
          </w:rPr>
          <w:fldChar w:fldCharType="end"/>
        </w:r>
      </w:hyperlink>
    </w:p>
    <w:p w:rsidR="004B4827" w:rsidRPr="001779AD" w:rsidRDefault="004B4827">
      <w:pPr>
        <w:pStyle w:val="TOC1"/>
        <w:rPr>
          <w:rFonts w:cs="Calibri"/>
          <w:lang w:val="en-US"/>
        </w:rPr>
      </w:pPr>
      <w:hyperlink w:anchor="_Toc14447134" w:history="1">
        <w:r w:rsidRPr="001779AD">
          <w:rPr>
            <w:rStyle w:val="Hyperlink"/>
            <w:rFonts w:cs="Calibri"/>
          </w:rPr>
          <w:t>X.</w:t>
        </w:r>
        <w:r w:rsidRPr="001779AD">
          <w:rPr>
            <w:rFonts w:cs="Calibri"/>
            <w:lang w:val="en-US"/>
          </w:rPr>
          <w:tab/>
        </w:r>
        <w:r w:rsidRPr="001779AD">
          <w:rPr>
            <w:rStyle w:val="Hyperlink"/>
            <w:rFonts w:cs="Calibri"/>
          </w:rPr>
          <w:t>Risk Management</w:t>
        </w:r>
        <w:r w:rsidRPr="001779AD">
          <w:rPr>
            <w:rFonts w:cs="Calibri"/>
            <w:webHidden/>
          </w:rPr>
          <w:tab/>
        </w:r>
        <w:r w:rsidRPr="001779AD">
          <w:rPr>
            <w:rFonts w:cs="Calibri"/>
            <w:webHidden/>
          </w:rPr>
          <w:fldChar w:fldCharType="begin"/>
        </w:r>
        <w:r w:rsidRPr="00C807B0">
          <w:rPr>
            <w:rFonts w:cs="Calibri"/>
            <w:webHidden/>
          </w:rPr>
          <w:instrText xml:space="preserve"> PAGEREF _Toc14447134 \h </w:instrText>
        </w:r>
        <w:r w:rsidRPr="00C807B0">
          <w:rPr>
            <w:rFonts w:cs="Calibri"/>
            <w:webHidden/>
          </w:rPr>
        </w:r>
        <w:r w:rsidRPr="00C807B0">
          <w:rPr>
            <w:rFonts w:cs="Calibri"/>
            <w:webHidden/>
          </w:rPr>
          <w:fldChar w:fldCharType="separate"/>
        </w:r>
        <w:r w:rsidR="001779AD">
          <w:rPr>
            <w:rFonts w:cs="Calibri"/>
            <w:webHidden/>
          </w:rPr>
          <w:t>44</w:t>
        </w:r>
        <w:r w:rsidRPr="001779AD">
          <w:rPr>
            <w:rFonts w:cs="Calibri"/>
            <w:webHidden/>
          </w:rPr>
          <w:fldChar w:fldCharType="end"/>
        </w:r>
      </w:hyperlink>
    </w:p>
    <w:p w:rsidR="004B4827" w:rsidRPr="001779AD" w:rsidRDefault="004B4827">
      <w:pPr>
        <w:pStyle w:val="TOC1"/>
        <w:rPr>
          <w:rFonts w:cs="Calibri"/>
          <w:lang w:val="en-US"/>
        </w:rPr>
      </w:pPr>
      <w:hyperlink w:anchor="_Toc14447135" w:history="1">
        <w:r w:rsidRPr="001779AD">
          <w:rPr>
            <w:rStyle w:val="Hyperlink"/>
            <w:rFonts w:cs="Calibri"/>
          </w:rPr>
          <w:t>XI.</w:t>
        </w:r>
        <w:r w:rsidRPr="001779AD">
          <w:rPr>
            <w:rFonts w:cs="Calibri"/>
            <w:lang w:val="en-US"/>
          </w:rPr>
          <w:tab/>
        </w:r>
        <w:r w:rsidRPr="001779AD">
          <w:rPr>
            <w:rStyle w:val="Hyperlink"/>
            <w:rFonts w:cs="Calibri"/>
          </w:rPr>
          <w:t>Mandatory annexes</w:t>
        </w:r>
        <w:r w:rsidRPr="001779AD">
          <w:rPr>
            <w:rFonts w:cs="Calibri"/>
            <w:webHidden/>
          </w:rPr>
          <w:tab/>
        </w:r>
        <w:r w:rsidRPr="001779AD">
          <w:rPr>
            <w:rFonts w:cs="Calibri"/>
            <w:webHidden/>
          </w:rPr>
          <w:fldChar w:fldCharType="begin"/>
        </w:r>
        <w:r w:rsidRPr="00C807B0">
          <w:rPr>
            <w:rFonts w:cs="Calibri"/>
            <w:webHidden/>
          </w:rPr>
          <w:instrText xml:space="preserve"> PAGEREF _Toc14447135 \h </w:instrText>
        </w:r>
        <w:r w:rsidRPr="00C807B0">
          <w:rPr>
            <w:rFonts w:cs="Calibri"/>
            <w:webHidden/>
          </w:rPr>
        </w:r>
        <w:r w:rsidRPr="00C807B0">
          <w:rPr>
            <w:rFonts w:cs="Calibri"/>
            <w:webHidden/>
          </w:rPr>
          <w:fldChar w:fldCharType="separate"/>
        </w:r>
        <w:r w:rsidR="001779AD">
          <w:rPr>
            <w:rFonts w:cs="Calibri"/>
            <w:webHidden/>
          </w:rPr>
          <w:t>50</w:t>
        </w:r>
        <w:r w:rsidRPr="001779AD">
          <w:rPr>
            <w:rFonts w:cs="Calibri"/>
            <w:webHidden/>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36" w:history="1">
        <w:r w:rsidRPr="001779AD">
          <w:rPr>
            <w:rStyle w:val="Hyperlink"/>
            <w:rFonts w:ascii="Calibri" w:eastAsia="SimSun" w:hAnsi="Calibri" w:cs="Calibri"/>
            <w:noProof/>
            <w:sz w:val="20"/>
            <w:szCs w:val="20"/>
            <w:lang w:val="en-US"/>
          </w:rPr>
          <w:t>Annex A. Multi Year Work Plan:</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_Toc14447136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51</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37" w:history="1">
        <w:r w:rsidRPr="001779AD">
          <w:rPr>
            <w:rStyle w:val="Hyperlink"/>
            <w:rFonts w:ascii="Calibri" w:eastAsia="SimSun" w:hAnsi="Calibri" w:cs="Calibri"/>
            <w:noProof/>
            <w:sz w:val="20"/>
            <w:szCs w:val="20"/>
            <w:lang w:val="en-US"/>
          </w:rPr>
          <w:t>Annex B. Terms of Reference for Project Board</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_Toc14447137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56</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38" w:history="1">
        <w:r w:rsidRPr="001779AD">
          <w:rPr>
            <w:rStyle w:val="Hyperlink"/>
            <w:rFonts w:ascii="Calibri" w:eastAsia="SimSun" w:hAnsi="Calibri" w:cs="Calibri"/>
            <w:noProof/>
            <w:sz w:val="20"/>
            <w:szCs w:val="20"/>
            <w:lang w:val="en-US"/>
          </w:rPr>
          <w:t>Annex C. UNDP Social and Environmental and Social Screening Template (SESP) - Exempt</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_Toc14447138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66</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39" w:history="1">
        <w:r w:rsidRPr="001779AD">
          <w:rPr>
            <w:rStyle w:val="Hyperlink"/>
            <w:rFonts w:ascii="Calibri" w:eastAsia="SimSun" w:hAnsi="Calibri" w:cs="Calibri"/>
            <w:iCs/>
            <w:noProof/>
            <w:sz w:val="20"/>
            <w:szCs w:val="20"/>
            <w:lang w:val="en-US"/>
          </w:rPr>
          <w:t>Annex D. UNDP Project Quality Assurance Report</w:t>
        </w:r>
        <w:r w:rsidRPr="001779AD">
          <w:rPr>
            <w:rStyle w:val="Hyperlink"/>
            <w:rFonts w:ascii="Calibri" w:eastAsia="SimSun" w:hAnsi="Calibri" w:cs="Calibri"/>
            <w:noProof/>
            <w:sz w:val="20"/>
            <w:szCs w:val="20"/>
            <w:lang w:val="en-US"/>
          </w:rPr>
          <w:t xml:space="preserve"> (to be completed by UNDP Country Office)</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_Toc14447139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67</w:t>
        </w:r>
        <w:r w:rsidRPr="001779AD">
          <w:rPr>
            <w:rFonts w:ascii="Calibri" w:hAnsi="Calibri" w:cs="Calibri"/>
            <w:noProof/>
            <w:webHidden/>
            <w:sz w:val="20"/>
            <w:szCs w:val="20"/>
          </w:rPr>
          <w:fldChar w:fldCharType="end"/>
        </w:r>
      </w:hyperlink>
    </w:p>
    <w:p w:rsidR="004B4827" w:rsidRPr="001779AD" w:rsidRDefault="004B4827">
      <w:pPr>
        <w:pStyle w:val="TOC2"/>
        <w:tabs>
          <w:tab w:val="right" w:leader="dot" w:pos="9350"/>
        </w:tabs>
        <w:rPr>
          <w:rFonts w:ascii="Calibri" w:hAnsi="Calibri" w:cs="Calibri"/>
          <w:noProof/>
          <w:sz w:val="20"/>
          <w:szCs w:val="20"/>
          <w:lang w:val="en-US"/>
        </w:rPr>
      </w:pPr>
      <w:hyperlink w:anchor="_Toc14447140" w:history="1">
        <w:r w:rsidRPr="001779AD">
          <w:rPr>
            <w:rStyle w:val="Hyperlink"/>
            <w:rFonts w:ascii="Calibri" w:eastAsia="SimSun" w:hAnsi="Calibri" w:cs="Calibri"/>
            <w:iCs/>
            <w:noProof/>
            <w:sz w:val="20"/>
            <w:szCs w:val="20"/>
            <w:lang w:val="en-US"/>
          </w:rPr>
          <w:t>Annex E. UNDP Risk Log</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_Toc14447140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68</w:t>
        </w:r>
        <w:r w:rsidRPr="001779AD">
          <w:rPr>
            <w:rFonts w:ascii="Calibri" w:hAnsi="Calibri" w:cs="Calibri"/>
            <w:noProof/>
            <w:webHidden/>
            <w:sz w:val="20"/>
            <w:szCs w:val="20"/>
          </w:rPr>
          <w:fldChar w:fldCharType="end"/>
        </w:r>
      </w:hyperlink>
    </w:p>
    <w:p w:rsidR="004B4827" w:rsidRPr="001779AD" w:rsidRDefault="004B4827">
      <w:pPr>
        <w:pStyle w:val="TOC2"/>
        <w:tabs>
          <w:tab w:val="left" w:pos="1540"/>
          <w:tab w:val="right" w:leader="dot" w:pos="9350"/>
        </w:tabs>
        <w:rPr>
          <w:rFonts w:ascii="Calibri" w:hAnsi="Calibri" w:cs="Calibri"/>
          <w:noProof/>
          <w:sz w:val="20"/>
          <w:szCs w:val="20"/>
          <w:lang w:val="en-US"/>
        </w:rPr>
      </w:pPr>
      <w:hyperlink w:anchor="_Toc14447141" w:history="1">
        <w:r w:rsidRPr="001779AD">
          <w:rPr>
            <w:rStyle w:val="Hyperlink"/>
            <w:rFonts w:ascii="Calibri" w:eastAsia="SimSun" w:hAnsi="Calibri" w:cs="Calibri"/>
            <w:iCs/>
            <w:noProof/>
            <w:sz w:val="20"/>
            <w:szCs w:val="20"/>
            <w:lang w:val="en-US"/>
          </w:rPr>
          <w:t>Annex F.</w:t>
        </w:r>
        <w:r w:rsidRPr="001779AD">
          <w:rPr>
            <w:rFonts w:ascii="Calibri" w:hAnsi="Calibri" w:cs="Calibri"/>
            <w:noProof/>
            <w:sz w:val="20"/>
            <w:szCs w:val="20"/>
            <w:lang w:val="en-US"/>
          </w:rPr>
          <w:tab/>
        </w:r>
        <w:r w:rsidRPr="001779AD">
          <w:rPr>
            <w:rStyle w:val="Hyperlink"/>
            <w:rFonts w:ascii="Calibri" w:eastAsia="SimSun" w:hAnsi="Calibri" w:cs="Calibri"/>
            <w:iCs/>
            <w:noProof/>
            <w:sz w:val="20"/>
            <w:szCs w:val="20"/>
            <w:lang w:val="en-US"/>
          </w:rPr>
          <w:t>Results of the capacity assessment of the project implementing partner and HACT micro assessment (to be completed by UNDP Country Office)</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_Toc14447141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71</w:t>
        </w:r>
        <w:r w:rsidRPr="001779AD">
          <w:rPr>
            <w:rFonts w:ascii="Calibri" w:hAnsi="Calibri" w:cs="Calibri"/>
            <w:noProof/>
            <w:webHidden/>
            <w:sz w:val="20"/>
            <w:szCs w:val="20"/>
          </w:rPr>
          <w:fldChar w:fldCharType="end"/>
        </w:r>
      </w:hyperlink>
    </w:p>
    <w:p w:rsidR="004B4827" w:rsidRPr="001779AD" w:rsidRDefault="004B4827">
      <w:pPr>
        <w:pStyle w:val="TOC2"/>
        <w:tabs>
          <w:tab w:val="left" w:pos="1540"/>
          <w:tab w:val="right" w:leader="dot" w:pos="9350"/>
        </w:tabs>
        <w:rPr>
          <w:rFonts w:ascii="Calibri" w:hAnsi="Calibri" w:cs="Calibri"/>
          <w:noProof/>
          <w:sz w:val="20"/>
          <w:szCs w:val="20"/>
          <w:lang w:val="en-US"/>
        </w:rPr>
      </w:pPr>
      <w:hyperlink w:anchor="_Toc14447142" w:history="1">
        <w:r w:rsidRPr="001779AD">
          <w:rPr>
            <w:rStyle w:val="Hyperlink"/>
            <w:rFonts w:ascii="Calibri" w:eastAsia="SimSun" w:hAnsi="Calibri" w:cs="Calibri"/>
            <w:iCs/>
            <w:noProof/>
            <w:sz w:val="20"/>
            <w:szCs w:val="20"/>
            <w:lang w:val="en-US"/>
          </w:rPr>
          <w:t>Annex G.</w:t>
        </w:r>
        <w:r w:rsidRPr="001779AD">
          <w:rPr>
            <w:rFonts w:ascii="Calibri" w:hAnsi="Calibri" w:cs="Calibri"/>
            <w:noProof/>
            <w:sz w:val="20"/>
            <w:szCs w:val="20"/>
            <w:lang w:val="en-US"/>
          </w:rPr>
          <w:tab/>
        </w:r>
        <w:r w:rsidRPr="001779AD">
          <w:rPr>
            <w:rStyle w:val="Hyperlink"/>
            <w:rFonts w:ascii="Calibri" w:eastAsia="SimSun" w:hAnsi="Calibri" w:cs="Calibri"/>
            <w:iCs/>
            <w:noProof/>
            <w:sz w:val="20"/>
            <w:szCs w:val="20"/>
            <w:lang w:val="en-US"/>
          </w:rPr>
          <w:t>STANDARD LETTER OF AGREEMENT BETWEEN UNDP AND THE GOVERNMENT FOR THE PROVISION OF SUPPORT SERVICES</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_Toc14447142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72</w:t>
        </w:r>
        <w:r w:rsidRPr="001779AD">
          <w:rPr>
            <w:rFonts w:ascii="Calibri" w:hAnsi="Calibri" w:cs="Calibri"/>
            <w:noProof/>
            <w:webHidden/>
            <w:sz w:val="20"/>
            <w:szCs w:val="20"/>
          </w:rPr>
          <w:fldChar w:fldCharType="end"/>
        </w:r>
      </w:hyperlink>
    </w:p>
    <w:p w:rsidR="004B4827" w:rsidRPr="001779AD" w:rsidRDefault="004B4827">
      <w:pPr>
        <w:pStyle w:val="TOC2"/>
        <w:tabs>
          <w:tab w:val="left" w:pos="1540"/>
          <w:tab w:val="right" w:leader="dot" w:pos="9350"/>
        </w:tabs>
        <w:rPr>
          <w:rFonts w:ascii="Calibri" w:hAnsi="Calibri" w:cs="Calibri"/>
          <w:noProof/>
          <w:sz w:val="20"/>
          <w:szCs w:val="20"/>
          <w:lang w:val="en-US"/>
        </w:rPr>
      </w:pPr>
      <w:hyperlink w:anchor="_Toc14447143" w:history="1">
        <w:r w:rsidRPr="001779AD">
          <w:rPr>
            <w:rStyle w:val="Hyperlink"/>
            <w:rFonts w:ascii="Calibri" w:eastAsia="SimSun" w:hAnsi="Calibri" w:cs="Calibri"/>
            <w:iCs/>
            <w:noProof/>
            <w:sz w:val="20"/>
            <w:szCs w:val="20"/>
            <w:lang w:val="en-US"/>
          </w:rPr>
          <w:t>Annex H.</w:t>
        </w:r>
        <w:r w:rsidRPr="001779AD">
          <w:rPr>
            <w:rFonts w:ascii="Calibri" w:hAnsi="Calibri" w:cs="Calibri"/>
            <w:noProof/>
            <w:sz w:val="20"/>
            <w:szCs w:val="20"/>
            <w:lang w:val="en-US"/>
          </w:rPr>
          <w:tab/>
        </w:r>
        <w:r w:rsidRPr="001779AD">
          <w:rPr>
            <w:rStyle w:val="Hyperlink"/>
            <w:rFonts w:ascii="Calibri" w:eastAsia="SimSun" w:hAnsi="Calibri" w:cs="Calibri"/>
            <w:iCs/>
            <w:noProof/>
            <w:sz w:val="20"/>
            <w:szCs w:val="20"/>
            <w:lang w:val="en-US"/>
          </w:rPr>
          <w:t>FINAL REPORT OF NAMIBIA’S BIENNIAL UPDATE REPORT’S PROJECT</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_Toc14447143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76</w:t>
        </w:r>
        <w:r w:rsidRPr="001779AD">
          <w:rPr>
            <w:rFonts w:ascii="Calibri" w:hAnsi="Calibri" w:cs="Calibri"/>
            <w:noProof/>
            <w:webHidden/>
            <w:sz w:val="20"/>
            <w:szCs w:val="20"/>
          </w:rPr>
          <w:fldChar w:fldCharType="end"/>
        </w:r>
      </w:hyperlink>
    </w:p>
    <w:p w:rsidR="004B4827" w:rsidRPr="001779AD" w:rsidRDefault="004B4827">
      <w:pPr>
        <w:pStyle w:val="TOC2"/>
        <w:tabs>
          <w:tab w:val="left" w:pos="1320"/>
          <w:tab w:val="right" w:leader="dot" w:pos="9350"/>
        </w:tabs>
        <w:rPr>
          <w:rFonts w:ascii="Calibri" w:hAnsi="Calibri" w:cs="Calibri"/>
          <w:noProof/>
          <w:sz w:val="20"/>
          <w:szCs w:val="20"/>
          <w:lang w:val="en-US"/>
        </w:rPr>
      </w:pPr>
      <w:hyperlink w:anchor="_Toc14447144" w:history="1">
        <w:r w:rsidRPr="001779AD">
          <w:rPr>
            <w:rStyle w:val="Hyperlink"/>
            <w:rFonts w:ascii="Calibri" w:eastAsia="SimSun" w:hAnsi="Calibri" w:cs="Calibri"/>
            <w:iCs/>
            <w:noProof/>
            <w:sz w:val="20"/>
            <w:szCs w:val="20"/>
            <w:lang w:val="en-US"/>
          </w:rPr>
          <w:t>Annex I.</w:t>
        </w:r>
        <w:r w:rsidRPr="001779AD">
          <w:rPr>
            <w:rFonts w:ascii="Calibri" w:hAnsi="Calibri" w:cs="Calibri"/>
            <w:noProof/>
            <w:sz w:val="20"/>
            <w:szCs w:val="20"/>
            <w:lang w:val="en-US"/>
          </w:rPr>
          <w:tab/>
        </w:r>
        <w:r w:rsidRPr="001779AD">
          <w:rPr>
            <w:rStyle w:val="Hyperlink"/>
            <w:rFonts w:ascii="Calibri" w:eastAsia="SimSun" w:hAnsi="Calibri" w:cs="Calibri"/>
            <w:iCs/>
            <w:noProof/>
            <w:sz w:val="20"/>
            <w:szCs w:val="20"/>
            <w:lang w:val="en-US"/>
          </w:rPr>
          <w:t>Gender Analysis and Action Plan</w:t>
        </w:r>
        <w:r w:rsidRPr="001779AD">
          <w:rPr>
            <w:rFonts w:ascii="Calibri" w:hAnsi="Calibri" w:cs="Calibri"/>
            <w:noProof/>
            <w:webHidden/>
            <w:sz w:val="20"/>
            <w:szCs w:val="20"/>
          </w:rPr>
          <w:tab/>
        </w:r>
        <w:r w:rsidRPr="001779AD">
          <w:rPr>
            <w:rFonts w:ascii="Calibri" w:hAnsi="Calibri" w:cs="Calibri"/>
            <w:noProof/>
            <w:webHidden/>
            <w:sz w:val="20"/>
            <w:szCs w:val="20"/>
          </w:rPr>
          <w:fldChar w:fldCharType="begin"/>
        </w:r>
        <w:r w:rsidRPr="00C807B0">
          <w:rPr>
            <w:rFonts w:ascii="Calibri" w:hAnsi="Calibri" w:cs="Calibri"/>
            <w:noProof/>
            <w:webHidden/>
            <w:sz w:val="20"/>
            <w:szCs w:val="20"/>
          </w:rPr>
          <w:instrText xml:space="preserve"> PAGEREF _Toc14447144 \h </w:instrText>
        </w:r>
        <w:r w:rsidRPr="00C807B0">
          <w:rPr>
            <w:rFonts w:ascii="Calibri" w:hAnsi="Calibri" w:cs="Calibri"/>
            <w:noProof/>
            <w:webHidden/>
            <w:sz w:val="20"/>
            <w:szCs w:val="20"/>
          </w:rPr>
        </w:r>
        <w:r w:rsidRPr="00C807B0">
          <w:rPr>
            <w:rFonts w:ascii="Calibri" w:hAnsi="Calibri" w:cs="Calibri"/>
            <w:noProof/>
            <w:webHidden/>
            <w:sz w:val="20"/>
            <w:szCs w:val="20"/>
          </w:rPr>
          <w:fldChar w:fldCharType="separate"/>
        </w:r>
        <w:r w:rsidR="001779AD">
          <w:rPr>
            <w:rFonts w:ascii="Calibri" w:hAnsi="Calibri" w:cs="Calibri"/>
            <w:noProof/>
            <w:webHidden/>
            <w:sz w:val="20"/>
            <w:szCs w:val="20"/>
          </w:rPr>
          <w:t>84</w:t>
        </w:r>
        <w:r w:rsidRPr="001779AD">
          <w:rPr>
            <w:rFonts w:ascii="Calibri" w:hAnsi="Calibri" w:cs="Calibri"/>
            <w:noProof/>
            <w:webHidden/>
            <w:sz w:val="20"/>
            <w:szCs w:val="20"/>
          </w:rPr>
          <w:fldChar w:fldCharType="end"/>
        </w:r>
      </w:hyperlink>
    </w:p>
    <w:p w:rsidR="00C51E23" w:rsidRPr="00061E1D" w:rsidRDefault="00C51E23">
      <w:pPr>
        <w:rPr>
          <w:rFonts w:ascii="Calibri" w:hAnsi="Calibri" w:cs="Calibri"/>
          <w:sz w:val="20"/>
          <w:szCs w:val="20"/>
        </w:rPr>
      </w:pPr>
      <w:r w:rsidRPr="00061E1D">
        <w:rPr>
          <w:rFonts w:ascii="Calibri" w:hAnsi="Calibri" w:cs="Calibri"/>
          <w:b/>
          <w:bCs/>
          <w:noProof/>
          <w:sz w:val="20"/>
          <w:szCs w:val="20"/>
        </w:rPr>
        <w:fldChar w:fldCharType="end"/>
      </w:r>
    </w:p>
    <w:p w:rsidR="00C51E23" w:rsidRPr="001779AD" w:rsidRDefault="00C51E23" w:rsidP="00E61BB0">
      <w:pPr>
        <w:jc w:val="left"/>
        <w:rPr>
          <w:rFonts w:ascii="Calibri" w:hAnsi="Calibri" w:cs="Calibri"/>
          <w:b/>
          <w:sz w:val="20"/>
          <w:szCs w:val="20"/>
        </w:rPr>
      </w:pPr>
    </w:p>
    <w:p w:rsidR="00C51E23" w:rsidRPr="00653593" w:rsidRDefault="00C51E23" w:rsidP="00E61BB0">
      <w:pPr>
        <w:jc w:val="left"/>
        <w:rPr>
          <w:rFonts w:ascii="Calibri" w:hAnsi="Calibri" w:cs="Calibri"/>
          <w:b/>
          <w:sz w:val="20"/>
          <w:szCs w:val="20"/>
        </w:rPr>
      </w:pPr>
    </w:p>
    <w:p w:rsidR="00C51E23" w:rsidRPr="00653593" w:rsidRDefault="00C51E23" w:rsidP="00E61BB0">
      <w:pPr>
        <w:jc w:val="left"/>
        <w:rPr>
          <w:rFonts w:ascii="Calibri" w:hAnsi="Calibri" w:cs="Calibri"/>
          <w:b/>
          <w:sz w:val="20"/>
          <w:szCs w:val="20"/>
        </w:rPr>
      </w:pPr>
    </w:p>
    <w:p w:rsidR="00C51E23" w:rsidRPr="00C807B0" w:rsidRDefault="00C51E23" w:rsidP="00E61BB0">
      <w:pPr>
        <w:jc w:val="left"/>
        <w:rPr>
          <w:rFonts w:ascii="Calibri" w:hAnsi="Calibri" w:cs="Calibri"/>
          <w:b/>
          <w:sz w:val="20"/>
          <w:szCs w:val="20"/>
        </w:rPr>
      </w:pPr>
    </w:p>
    <w:p w:rsidR="00817403" w:rsidRPr="00C807B0" w:rsidRDefault="00E607E2" w:rsidP="00E61BB0">
      <w:pPr>
        <w:jc w:val="left"/>
        <w:rPr>
          <w:rFonts w:ascii="Calibri" w:hAnsi="Calibri" w:cs="Calibri"/>
          <w:b/>
          <w:sz w:val="20"/>
          <w:szCs w:val="20"/>
        </w:rPr>
      </w:pPr>
      <w:r w:rsidRPr="00C807B0">
        <w:rPr>
          <w:rFonts w:ascii="Calibri" w:hAnsi="Calibri" w:cs="Calibri"/>
          <w:b/>
          <w:sz w:val="20"/>
          <w:szCs w:val="20"/>
        </w:rPr>
        <w:br w:type="page"/>
      </w:r>
    </w:p>
    <w:p w:rsidR="00900119" w:rsidRPr="00C807B0" w:rsidRDefault="00900119" w:rsidP="00900119">
      <w:pPr>
        <w:pStyle w:val="Heading1"/>
        <w:rPr>
          <w:rFonts w:ascii="Calibri" w:hAnsi="Calibri" w:cs="Calibri"/>
        </w:rPr>
      </w:pPr>
      <w:bookmarkStart w:id="1" w:name="_Toc380059007"/>
      <w:bookmarkStart w:id="2" w:name="_Toc14447117"/>
      <w:r w:rsidRPr="00C807B0">
        <w:rPr>
          <w:rFonts w:ascii="Calibri" w:hAnsi="Calibri" w:cs="Calibri"/>
        </w:rPr>
        <w:t>List of acronyms</w:t>
      </w:r>
      <w:bookmarkEnd w:id="1"/>
      <w:bookmarkEnd w:id="2"/>
    </w:p>
    <w:p w:rsidR="00900119" w:rsidRPr="00061E1D" w:rsidRDefault="00900119" w:rsidP="00900119">
      <w:pPr>
        <w:rPr>
          <w:rFonts w:ascii="Calibri" w:hAnsi="Calibri" w:cs="Calibri"/>
          <w:sz w:val="20"/>
          <w:szCs w:val="20"/>
        </w:rPr>
      </w:pPr>
      <w:r w:rsidRPr="00061E1D">
        <w:rPr>
          <w:rFonts w:ascii="Calibri" w:hAnsi="Calibri" w:cs="Calibri"/>
          <w:sz w:val="20"/>
          <w:szCs w:val="20"/>
        </w:rPr>
        <w:t xml:space="preserve">AFOLU             </w:t>
      </w:r>
      <w:r w:rsidRPr="00061E1D">
        <w:rPr>
          <w:rFonts w:ascii="Calibri" w:hAnsi="Calibri" w:cs="Calibri"/>
          <w:sz w:val="20"/>
          <w:szCs w:val="20"/>
        </w:rPr>
        <w:tab/>
        <w:t xml:space="preserve">Agriculture, Forestry and other Land use </w:t>
      </w:r>
    </w:p>
    <w:p w:rsidR="00900119" w:rsidRPr="00653593" w:rsidRDefault="00900119" w:rsidP="00900119">
      <w:pPr>
        <w:rPr>
          <w:rFonts w:ascii="Calibri" w:hAnsi="Calibri" w:cs="Calibri"/>
          <w:sz w:val="20"/>
          <w:szCs w:val="20"/>
        </w:rPr>
      </w:pPr>
      <w:r w:rsidRPr="00653593">
        <w:rPr>
          <w:rFonts w:ascii="Calibri" w:hAnsi="Calibri" w:cs="Calibri"/>
          <w:sz w:val="20"/>
          <w:szCs w:val="20"/>
        </w:rPr>
        <w:t>BURs</w:t>
      </w:r>
      <w:r w:rsidRPr="00653593">
        <w:rPr>
          <w:rFonts w:ascii="Calibri" w:hAnsi="Calibri" w:cs="Calibri"/>
          <w:sz w:val="20"/>
          <w:szCs w:val="20"/>
        </w:rPr>
        <w:tab/>
      </w:r>
      <w:r w:rsidRPr="00653593">
        <w:rPr>
          <w:rFonts w:ascii="Calibri" w:hAnsi="Calibri" w:cs="Calibri"/>
          <w:sz w:val="20"/>
          <w:szCs w:val="20"/>
        </w:rPr>
        <w:tab/>
        <w:t>Biennial Update Report</w:t>
      </w:r>
    </w:p>
    <w:p w:rsidR="00900119" w:rsidRPr="00653593" w:rsidRDefault="00900119" w:rsidP="00900119">
      <w:pPr>
        <w:rPr>
          <w:rFonts w:ascii="Calibri" w:hAnsi="Calibri" w:cs="Calibri"/>
          <w:sz w:val="20"/>
          <w:szCs w:val="20"/>
        </w:rPr>
      </w:pPr>
      <w:r w:rsidRPr="00653593">
        <w:rPr>
          <w:rFonts w:ascii="Calibri" w:hAnsi="Calibri" w:cs="Calibri"/>
          <w:sz w:val="20"/>
          <w:szCs w:val="20"/>
        </w:rPr>
        <w:t>BUR2</w:t>
      </w:r>
      <w:r w:rsidRPr="00653593">
        <w:rPr>
          <w:rFonts w:ascii="Calibri" w:hAnsi="Calibri" w:cs="Calibri"/>
          <w:sz w:val="20"/>
          <w:szCs w:val="20"/>
        </w:rPr>
        <w:tab/>
      </w:r>
      <w:r w:rsidRPr="00653593">
        <w:rPr>
          <w:rFonts w:ascii="Calibri" w:hAnsi="Calibri" w:cs="Calibri"/>
          <w:sz w:val="20"/>
          <w:szCs w:val="20"/>
        </w:rPr>
        <w:tab/>
        <w:t>Second Biennial Update Report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CDM</w:t>
      </w:r>
      <w:r w:rsidRPr="00C807B0">
        <w:rPr>
          <w:rFonts w:ascii="Calibri" w:hAnsi="Calibri" w:cs="Calibri"/>
          <w:sz w:val="20"/>
          <w:szCs w:val="20"/>
          <w:lang w:val="en-ZA"/>
        </w:rPr>
        <w:tab/>
      </w:r>
      <w:r w:rsidRPr="00C807B0">
        <w:rPr>
          <w:rFonts w:ascii="Calibri" w:hAnsi="Calibri" w:cs="Calibri"/>
          <w:sz w:val="20"/>
          <w:szCs w:val="20"/>
          <w:lang w:val="en-ZA"/>
        </w:rPr>
        <w:tab/>
        <w:t>Clean Development Mechanism</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COP</w:t>
      </w:r>
      <w:r w:rsidRPr="00C807B0">
        <w:rPr>
          <w:rFonts w:ascii="Calibri" w:hAnsi="Calibri" w:cs="Calibri"/>
          <w:sz w:val="20"/>
          <w:szCs w:val="20"/>
          <w:lang w:val="en-ZA"/>
        </w:rPr>
        <w:tab/>
      </w:r>
      <w:r w:rsidRPr="00C807B0">
        <w:rPr>
          <w:rFonts w:ascii="Calibri" w:hAnsi="Calibri" w:cs="Calibri"/>
          <w:sz w:val="20"/>
          <w:szCs w:val="20"/>
          <w:lang w:val="en-ZA"/>
        </w:rPr>
        <w:tab/>
        <w:t xml:space="preserve">Conference of Parties </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CO</w:t>
      </w:r>
      <w:r w:rsidRPr="00C807B0">
        <w:rPr>
          <w:rFonts w:ascii="Calibri" w:hAnsi="Calibri" w:cs="Calibri"/>
          <w:sz w:val="20"/>
          <w:szCs w:val="20"/>
          <w:lang w:val="en-ZA"/>
        </w:rPr>
        <w:tab/>
      </w:r>
      <w:r w:rsidRPr="00C807B0">
        <w:rPr>
          <w:rFonts w:ascii="Calibri" w:hAnsi="Calibri" w:cs="Calibri"/>
          <w:sz w:val="20"/>
          <w:szCs w:val="20"/>
          <w:lang w:val="en-ZA"/>
        </w:rPr>
        <w:tab/>
        <w:t>Country Office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CPD</w:t>
      </w:r>
      <w:r w:rsidRPr="00C807B0">
        <w:rPr>
          <w:rFonts w:ascii="Calibri" w:hAnsi="Calibri" w:cs="Calibri"/>
          <w:sz w:val="20"/>
          <w:szCs w:val="20"/>
          <w:lang w:val="en-ZA"/>
        </w:rPr>
        <w:tab/>
      </w:r>
      <w:r w:rsidRPr="00C807B0">
        <w:rPr>
          <w:rFonts w:ascii="Calibri" w:hAnsi="Calibri" w:cs="Calibri"/>
          <w:sz w:val="20"/>
          <w:szCs w:val="20"/>
          <w:lang w:val="en-ZA"/>
        </w:rPr>
        <w:tab/>
        <w:t>Country Programme Document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DEA </w:t>
      </w:r>
      <w:r w:rsidRPr="00C807B0">
        <w:rPr>
          <w:rFonts w:ascii="Calibri" w:hAnsi="Calibri" w:cs="Calibri"/>
          <w:sz w:val="20"/>
          <w:szCs w:val="20"/>
          <w:lang w:val="en-ZA"/>
        </w:rPr>
        <w:tab/>
      </w:r>
      <w:r w:rsidRPr="00C807B0">
        <w:rPr>
          <w:rFonts w:ascii="Calibri" w:hAnsi="Calibri" w:cs="Calibri"/>
          <w:sz w:val="20"/>
          <w:szCs w:val="20"/>
          <w:lang w:val="en-ZA"/>
        </w:rPr>
        <w:tab/>
        <w:t>Department of Environmental Affairs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DMEA</w:t>
      </w:r>
      <w:r w:rsidRPr="00C807B0">
        <w:rPr>
          <w:rFonts w:ascii="Calibri" w:hAnsi="Calibri" w:cs="Calibri"/>
          <w:sz w:val="20"/>
          <w:szCs w:val="20"/>
          <w:lang w:val="en-ZA"/>
        </w:rPr>
        <w:tab/>
      </w:r>
      <w:r w:rsidRPr="00C807B0">
        <w:rPr>
          <w:rFonts w:ascii="Calibri" w:hAnsi="Calibri" w:cs="Calibri"/>
          <w:sz w:val="20"/>
          <w:szCs w:val="20"/>
          <w:lang w:val="en-ZA"/>
        </w:rPr>
        <w:tab/>
        <w:t>Division Multi-lateral Environmental Agreements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DOF</w:t>
      </w:r>
      <w:r w:rsidRPr="00C807B0">
        <w:rPr>
          <w:rFonts w:ascii="Calibri" w:hAnsi="Calibri" w:cs="Calibri"/>
          <w:sz w:val="20"/>
          <w:szCs w:val="20"/>
          <w:lang w:val="en-ZA"/>
        </w:rPr>
        <w:tab/>
      </w:r>
      <w:r w:rsidRPr="00C807B0">
        <w:rPr>
          <w:rFonts w:ascii="Calibri" w:hAnsi="Calibri" w:cs="Calibri"/>
          <w:sz w:val="20"/>
          <w:szCs w:val="20"/>
          <w:lang w:val="en-ZA"/>
        </w:rPr>
        <w:tab/>
        <w:t>Directorate of Forestry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DRFN </w:t>
      </w:r>
      <w:r w:rsidRPr="00C807B0">
        <w:rPr>
          <w:rFonts w:ascii="Calibri" w:hAnsi="Calibri" w:cs="Calibri"/>
          <w:sz w:val="20"/>
          <w:szCs w:val="20"/>
          <w:lang w:val="en-ZA"/>
        </w:rPr>
        <w:tab/>
      </w:r>
      <w:r w:rsidRPr="00C807B0">
        <w:rPr>
          <w:rFonts w:ascii="Calibri" w:hAnsi="Calibri" w:cs="Calibri"/>
          <w:sz w:val="20"/>
          <w:szCs w:val="20"/>
          <w:lang w:val="en-ZA"/>
        </w:rPr>
        <w:tab/>
        <w:t>Desert Research Foundation of Namibia</w:t>
      </w:r>
    </w:p>
    <w:p w:rsidR="00900119" w:rsidRPr="00C807B0" w:rsidRDefault="00900119" w:rsidP="00900119">
      <w:pPr>
        <w:ind w:right="4"/>
        <w:rPr>
          <w:rFonts w:ascii="Calibri" w:hAnsi="Calibri" w:cs="Calibri"/>
          <w:i/>
          <w:sz w:val="20"/>
          <w:szCs w:val="20"/>
        </w:rPr>
      </w:pPr>
      <w:r w:rsidRPr="00C807B0">
        <w:rPr>
          <w:rFonts w:ascii="Calibri" w:hAnsi="Calibri" w:cs="Calibri"/>
          <w:sz w:val="20"/>
          <w:szCs w:val="20"/>
        </w:rPr>
        <w:t xml:space="preserve">ETPA   </w:t>
      </w:r>
      <w:r w:rsidRPr="00C807B0">
        <w:rPr>
          <w:rFonts w:ascii="Calibri" w:hAnsi="Calibri" w:cs="Calibri"/>
          <w:i/>
          <w:sz w:val="20"/>
          <w:szCs w:val="20"/>
        </w:rPr>
        <w:t xml:space="preserve">            </w:t>
      </w:r>
      <w:r w:rsidRPr="00C807B0">
        <w:rPr>
          <w:rFonts w:ascii="Calibri" w:hAnsi="Calibri" w:cs="Calibri"/>
          <w:i/>
          <w:sz w:val="20"/>
          <w:szCs w:val="20"/>
        </w:rPr>
        <w:tab/>
      </w:r>
      <w:r w:rsidRPr="00C807B0">
        <w:rPr>
          <w:rFonts w:ascii="Calibri" w:hAnsi="Calibri" w:cs="Calibri"/>
          <w:sz w:val="20"/>
          <w:szCs w:val="20"/>
        </w:rPr>
        <w:t>Education, Training and Public awareness</w:t>
      </w:r>
      <w:r w:rsidRPr="00C807B0">
        <w:rPr>
          <w:rFonts w:ascii="Calibri" w:hAnsi="Calibri" w:cs="Calibri"/>
          <w:i/>
          <w:sz w:val="20"/>
          <w:szCs w:val="20"/>
        </w:rPr>
        <w:t xml:space="preserve"> </w:t>
      </w:r>
    </w:p>
    <w:p w:rsidR="00900119" w:rsidRPr="00C807B0" w:rsidRDefault="00900119" w:rsidP="00900119">
      <w:pPr>
        <w:ind w:right="4"/>
        <w:rPr>
          <w:rFonts w:ascii="Calibri" w:hAnsi="Calibri" w:cs="Calibri"/>
          <w:sz w:val="20"/>
          <w:szCs w:val="20"/>
          <w:lang w:val="en-ZA"/>
        </w:rPr>
      </w:pPr>
      <w:r w:rsidRPr="00C807B0">
        <w:rPr>
          <w:rFonts w:ascii="Calibri" w:hAnsi="Calibri" w:cs="Calibri"/>
          <w:sz w:val="20"/>
          <w:szCs w:val="20"/>
          <w:lang w:val="en-ZA"/>
        </w:rPr>
        <w:t>FBUR</w:t>
      </w:r>
      <w:r w:rsidRPr="00C807B0">
        <w:rPr>
          <w:rFonts w:ascii="Calibri" w:hAnsi="Calibri" w:cs="Calibri"/>
          <w:sz w:val="20"/>
          <w:szCs w:val="20"/>
          <w:lang w:val="en-ZA"/>
        </w:rPr>
        <w:tab/>
      </w:r>
      <w:r w:rsidRPr="00C807B0">
        <w:rPr>
          <w:rFonts w:ascii="Calibri" w:hAnsi="Calibri" w:cs="Calibri"/>
          <w:sz w:val="20"/>
          <w:szCs w:val="20"/>
          <w:lang w:val="en-ZA"/>
        </w:rPr>
        <w:tab/>
        <w:t>First Biennial Update Report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GDP</w:t>
      </w:r>
      <w:r w:rsidRPr="00C807B0">
        <w:rPr>
          <w:rFonts w:ascii="Calibri" w:hAnsi="Calibri" w:cs="Calibri"/>
          <w:sz w:val="20"/>
          <w:szCs w:val="20"/>
          <w:lang w:val="en-ZA"/>
        </w:rPr>
        <w:tab/>
      </w:r>
      <w:r w:rsidRPr="00C807B0">
        <w:rPr>
          <w:rFonts w:ascii="Calibri" w:hAnsi="Calibri" w:cs="Calibri"/>
          <w:sz w:val="20"/>
          <w:szCs w:val="20"/>
          <w:lang w:val="en-ZA"/>
        </w:rPr>
        <w:tab/>
        <w:t>Gross Domestic Product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GEF</w:t>
      </w:r>
      <w:r w:rsidRPr="00C807B0">
        <w:rPr>
          <w:rFonts w:ascii="Calibri" w:hAnsi="Calibri" w:cs="Calibri"/>
          <w:sz w:val="20"/>
          <w:szCs w:val="20"/>
          <w:lang w:val="en-ZA"/>
        </w:rPr>
        <w:tab/>
      </w:r>
      <w:r w:rsidRPr="00C807B0">
        <w:rPr>
          <w:rFonts w:ascii="Calibri" w:hAnsi="Calibri" w:cs="Calibri"/>
          <w:sz w:val="20"/>
          <w:szCs w:val="20"/>
          <w:lang w:val="en-ZA"/>
        </w:rPr>
        <w:tab/>
        <w:t xml:space="preserve">Global Environment Facility </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GHG</w:t>
      </w:r>
      <w:r w:rsidRPr="00C807B0">
        <w:rPr>
          <w:rFonts w:ascii="Calibri" w:hAnsi="Calibri" w:cs="Calibri"/>
          <w:sz w:val="20"/>
          <w:szCs w:val="20"/>
          <w:lang w:val="en-ZA"/>
        </w:rPr>
        <w:tab/>
      </w:r>
      <w:r w:rsidRPr="00C807B0">
        <w:rPr>
          <w:rFonts w:ascii="Calibri" w:hAnsi="Calibri" w:cs="Calibri"/>
          <w:sz w:val="20"/>
          <w:szCs w:val="20"/>
          <w:lang w:val="en-ZA"/>
        </w:rPr>
        <w:tab/>
        <w:t>Greenhouse Gas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rPr>
        <w:t>GPG</w:t>
      </w:r>
      <w:r w:rsidRPr="00C807B0">
        <w:rPr>
          <w:rFonts w:ascii="Calibri" w:hAnsi="Calibri" w:cs="Calibri"/>
          <w:sz w:val="20"/>
          <w:szCs w:val="20"/>
        </w:rPr>
        <w:tab/>
      </w:r>
      <w:r w:rsidRPr="00C807B0">
        <w:rPr>
          <w:rFonts w:ascii="Calibri" w:hAnsi="Calibri" w:cs="Calibri"/>
          <w:sz w:val="20"/>
          <w:szCs w:val="20"/>
        </w:rPr>
        <w:tab/>
        <w:t>Good Practice Guidelines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GRN</w:t>
      </w:r>
      <w:r w:rsidRPr="00C807B0">
        <w:rPr>
          <w:rFonts w:ascii="Calibri" w:hAnsi="Calibri" w:cs="Calibri"/>
          <w:sz w:val="20"/>
          <w:szCs w:val="20"/>
          <w:lang w:val="en-ZA"/>
        </w:rPr>
        <w:tab/>
      </w:r>
      <w:r w:rsidRPr="00C807B0">
        <w:rPr>
          <w:rFonts w:ascii="Calibri" w:hAnsi="Calibri" w:cs="Calibri"/>
          <w:sz w:val="20"/>
          <w:szCs w:val="20"/>
          <w:lang w:val="en-ZA"/>
        </w:rPr>
        <w:tab/>
        <w:t>Government of the Republic of Namibia</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KCA</w:t>
      </w:r>
      <w:r w:rsidRPr="00C807B0">
        <w:rPr>
          <w:rFonts w:ascii="Calibri" w:hAnsi="Calibri" w:cs="Calibri"/>
          <w:sz w:val="20"/>
          <w:szCs w:val="20"/>
          <w:lang w:val="en-ZA"/>
        </w:rPr>
        <w:tab/>
      </w:r>
      <w:r w:rsidRPr="00C807B0">
        <w:rPr>
          <w:rFonts w:ascii="Calibri" w:hAnsi="Calibri" w:cs="Calibri"/>
          <w:sz w:val="20"/>
          <w:szCs w:val="20"/>
          <w:lang w:val="en-ZA"/>
        </w:rPr>
        <w:tab/>
        <w:t>Key Category Analysis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INC</w:t>
      </w:r>
      <w:r w:rsidRPr="00C807B0">
        <w:rPr>
          <w:rFonts w:ascii="Calibri" w:hAnsi="Calibri" w:cs="Calibri"/>
          <w:sz w:val="20"/>
          <w:szCs w:val="20"/>
          <w:lang w:val="en-ZA"/>
        </w:rPr>
        <w:tab/>
      </w:r>
      <w:r w:rsidRPr="00C807B0">
        <w:rPr>
          <w:rFonts w:ascii="Calibri" w:hAnsi="Calibri" w:cs="Calibri"/>
          <w:sz w:val="20"/>
          <w:szCs w:val="20"/>
          <w:lang w:val="en-ZA"/>
        </w:rPr>
        <w:tab/>
        <w:t>Initial National Communication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INDC</w:t>
      </w:r>
      <w:r w:rsidRPr="00C807B0">
        <w:rPr>
          <w:rFonts w:ascii="Calibri" w:hAnsi="Calibri" w:cs="Calibri"/>
          <w:sz w:val="20"/>
          <w:szCs w:val="20"/>
          <w:lang w:val="en-ZA"/>
        </w:rPr>
        <w:tab/>
      </w:r>
      <w:r w:rsidRPr="00C807B0">
        <w:rPr>
          <w:rFonts w:ascii="Calibri" w:hAnsi="Calibri" w:cs="Calibri"/>
          <w:sz w:val="20"/>
          <w:szCs w:val="20"/>
          <w:lang w:val="en-ZA"/>
        </w:rPr>
        <w:tab/>
        <w:t>Intended Nationally Determined Contributions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IP                    </w:t>
      </w:r>
      <w:r w:rsidRPr="00C807B0">
        <w:rPr>
          <w:rFonts w:ascii="Calibri" w:hAnsi="Calibri" w:cs="Calibri"/>
          <w:sz w:val="20"/>
          <w:szCs w:val="20"/>
          <w:lang w:val="en-ZA"/>
        </w:rPr>
        <w:tab/>
        <w:t>Industrial Processes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IPCC</w:t>
      </w:r>
      <w:r w:rsidRPr="00C807B0">
        <w:rPr>
          <w:rFonts w:ascii="Calibri" w:hAnsi="Calibri" w:cs="Calibri"/>
          <w:sz w:val="20"/>
          <w:szCs w:val="20"/>
          <w:lang w:val="en-ZA"/>
        </w:rPr>
        <w:tab/>
      </w:r>
      <w:r w:rsidRPr="00C807B0">
        <w:rPr>
          <w:rFonts w:ascii="Calibri" w:hAnsi="Calibri" w:cs="Calibri"/>
          <w:sz w:val="20"/>
          <w:szCs w:val="20"/>
          <w:lang w:val="en-ZA"/>
        </w:rPr>
        <w:tab/>
        <w:t>Inter-governmental Panel on Climate Change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LPG</w:t>
      </w:r>
      <w:r w:rsidRPr="00C807B0">
        <w:rPr>
          <w:rFonts w:ascii="Calibri" w:hAnsi="Calibri" w:cs="Calibri"/>
          <w:sz w:val="20"/>
          <w:szCs w:val="20"/>
          <w:lang w:val="en-ZA"/>
        </w:rPr>
        <w:tab/>
      </w:r>
      <w:r w:rsidRPr="00C807B0">
        <w:rPr>
          <w:rFonts w:ascii="Calibri" w:hAnsi="Calibri" w:cs="Calibri"/>
          <w:sz w:val="20"/>
          <w:szCs w:val="20"/>
          <w:lang w:val="en-ZA"/>
        </w:rPr>
        <w:tab/>
        <w:t xml:space="preserve">Liquefied Petroleum Gas </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LULUCF</w:t>
      </w:r>
      <w:r w:rsidRPr="00C807B0">
        <w:rPr>
          <w:rFonts w:ascii="Calibri" w:hAnsi="Calibri" w:cs="Calibri"/>
          <w:sz w:val="20"/>
          <w:szCs w:val="20"/>
          <w:lang w:val="en-ZA"/>
        </w:rPr>
        <w:tab/>
      </w:r>
      <w:r w:rsidRPr="00C807B0">
        <w:rPr>
          <w:rFonts w:ascii="Calibri" w:hAnsi="Calibri" w:cs="Calibri"/>
          <w:sz w:val="20"/>
          <w:szCs w:val="20"/>
          <w:lang w:val="en-ZA"/>
        </w:rPr>
        <w:tab/>
        <w:t>Land Use and Land Use Change and Forestry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MAWF</w:t>
      </w:r>
      <w:r w:rsidRPr="00C807B0">
        <w:rPr>
          <w:rFonts w:ascii="Calibri" w:hAnsi="Calibri" w:cs="Calibri"/>
          <w:sz w:val="20"/>
          <w:szCs w:val="20"/>
          <w:lang w:val="en-ZA"/>
        </w:rPr>
        <w:tab/>
      </w:r>
      <w:r w:rsidRPr="00C807B0">
        <w:rPr>
          <w:rFonts w:ascii="Calibri" w:hAnsi="Calibri" w:cs="Calibri"/>
          <w:sz w:val="20"/>
          <w:szCs w:val="20"/>
          <w:lang w:val="en-ZA"/>
        </w:rPr>
        <w:tab/>
        <w:t>Ministry of Agriculture, Water and Forestry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MDGs</w:t>
      </w:r>
      <w:r w:rsidRPr="00C807B0">
        <w:rPr>
          <w:rFonts w:ascii="Calibri" w:hAnsi="Calibri" w:cs="Calibri"/>
          <w:sz w:val="20"/>
          <w:szCs w:val="20"/>
          <w:lang w:val="en-ZA"/>
        </w:rPr>
        <w:tab/>
      </w:r>
      <w:r w:rsidRPr="00C807B0">
        <w:rPr>
          <w:rFonts w:ascii="Calibri" w:hAnsi="Calibri" w:cs="Calibri"/>
          <w:sz w:val="20"/>
          <w:szCs w:val="20"/>
          <w:lang w:val="en-ZA"/>
        </w:rPr>
        <w:tab/>
        <w:t>Millennium Development Goals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MET</w:t>
      </w:r>
      <w:r w:rsidRPr="00C807B0">
        <w:rPr>
          <w:rFonts w:ascii="Calibri" w:hAnsi="Calibri" w:cs="Calibri"/>
          <w:sz w:val="20"/>
          <w:szCs w:val="20"/>
          <w:lang w:val="en-ZA"/>
        </w:rPr>
        <w:tab/>
      </w:r>
      <w:r w:rsidRPr="00C807B0">
        <w:rPr>
          <w:rFonts w:ascii="Calibri" w:hAnsi="Calibri" w:cs="Calibri"/>
          <w:sz w:val="20"/>
          <w:szCs w:val="20"/>
          <w:lang w:val="en-ZA"/>
        </w:rPr>
        <w:tab/>
        <w:t>Ministry of Environment and Tourism</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MFMR</w:t>
      </w:r>
      <w:r w:rsidRPr="00C807B0">
        <w:rPr>
          <w:rFonts w:ascii="Calibri" w:hAnsi="Calibri" w:cs="Calibri"/>
          <w:sz w:val="20"/>
          <w:szCs w:val="20"/>
          <w:lang w:val="en-ZA"/>
        </w:rPr>
        <w:tab/>
      </w:r>
      <w:r w:rsidRPr="00C807B0">
        <w:rPr>
          <w:rFonts w:ascii="Calibri" w:hAnsi="Calibri" w:cs="Calibri"/>
          <w:sz w:val="20"/>
          <w:szCs w:val="20"/>
          <w:lang w:val="en-ZA"/>
        </w:rPr>
        <w:tab/>
        <w:t>Ministry of Fisheries and Marine Resources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MME</w:t>
      </w:r>
      <w:r w:rsidRPr="00C807B0">
        <w:rPr>
          <w:rFonts w:ascii="Calibri" w:hAnsi="Calibri" w:cs="Calibri"/>
          <w:sz w:val="20"/>
          <w:szCs w:val="20"/>
          <w:lang w:val="en-ZA"/>
        </w:rPr>
        <w:tab/>
      </w:r>
      <w:r w:rsidRPr="00C807B0">
        <w:rPr>
          <w:rFonts w:ascii="Calibri" w:hAnsi="Calibri" w:cs="Calibri"/>
          <w:sz w:val="20"/>
          <w:szCs w:val="20"/>
          <w:lang w:val="en-ZA"/>
        </w:rPr>
        <w:tab/>
        <w:t>Ministry of Mines and Energy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MIA</w:t>
      </w:r>
      <w:r w:rsidRPr="00C807B0">
        <w:rPr>
          <w:rFonts w:ascii="Calibri" w:hAnsi="Calibri" w:cs="Calibri"/>
          <w:sz w:val="20"/>
          <w:szCs w:val="20"/>
          <w:lang w:val="en-ZA"/>
        </w:rPr>
        <w:tab/>
      </w:r>
      <w:r w:rsidRPr="00C807B0">
        <w:rPr>
          <w:rFonts w:ascii="Calibri" w:hAnsi="Calibri" w:cs="Calibri"/>
          <w:sz w:val="20"/>
          <w:szCs w:val="20"/>
          <w:lang w:val="en-ZA"/>
        </w:rPr>
        <w:tab/>
        <w:t>Multilateral International Agreements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MITSMED </w:t>
      </w:r>
      <w:r w:rsidRPr="00C807B0">
        <w:rPr>
          <w:rFonts w:ascii="Calibri" w:hAnsi="Calibri" w:cs="Calibri"/>
          <w:sz w:val="20"/>
          <w:szCs w:val="20"/>
          <w:lang w:val="en-ZA"/>
        </w:rPr>
        <w:tab/>
        <w:t xml:space="preserve">Ministry of </w:t>
      </w:r>
      <w:r w:rsidR="008F5373" w:rsidRPr="00C807B0">
        <w:rPr>
          <w:rFonts w:ascii="Calibri" w:hAnsi="Calibri" w:cs="Calibri"/>
          <w:sz w:val="20"/>
          <w:szCs w:val="20"/>
          <w:lang w:val="en-ZA"/>
        </w:rPr>
        <w:t>Industrialisation</w:t>
      </w:r>
      <w:r w:rsidRPr="00C807B0">
        <w:rPr>
          <w:rFonts w:ascii="Calibri" w:hAnsi="Calibri" w:cs="Calibri"/>
          <w:sz w:val="20"/>
          <w:szCs w:val="20"/>
          <w:lang w:val="en-ZA"/>
        </w:rPr>
        <w:t>, Trade and SME Development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MRV</w:t>
      </w:r>
      <w:r w:rsidRPr="00C807B0">
        <w:rPr>
          <w:rFonts w:ascii="Calibri" w:hAnsi="Calibri" w:cs="Calibri"/>
          <w:sz w:val="20"/>
          <w:szCs w:val="20"/>
          <w:lang w:val="en-ZA"/>
        </w:rPr>
        <w:tab/>
      </w:r>
      <w:r w:rsidRPr="00C807B0">
        <w:rPr>
          <w:rFonts w:ascii="Calibri" w:hAnsi="Calibri" w:cs="Calibri"/>
          <w:sz w:val="20"/>
          <w:szCs w:val="20"/>
          <w:lang w:val="en-ZA"/>
        </w:rPr>
        <w:tab/>
        <w:t>Measurement Reporting &amp; Verification</w:t>
      </w:r>
    </w:p>
    <w:p w:rsidR="00A23ADF" w:rsidRPr="00C807B0" w:rsidRDefault="00A23ADF" w:rsidP="00900119">
      <w:pPr>
        <w:rPr>
          <w:rFonts w:ascii="Calibri" w:hAnsi="Calibri" w:cs="Calibri"/>
          <w:sz w:val="20"/>
          <w:szCs w:val="20"/>
          <w:lang w:val="en-ZA"/>
        </w:rPr>
      </w:pPr>
      <w:r w:rsidRPr="00C807B0">
        <w:rPr>
          <w:rFonts w:ascii="Calibri" w:hAnsi="Calibri" w:cs="Calibri"/>
          <w:sz w:val="20"/>
          <w:szCs w:val="20"/>
          <w:lang w:val="en-ZA"/>
        </w:rPr>
        <w:t>NAI</w:t>
      </w:r>
      <w:r w:rsidRPr="00C807B0">
        <w:rPr>
          <w:rFonts w:ascii="Calibri" w:hAnsi="Calibri" w:cs="Calibri"/>
          <w:sz w:val="20"/>
          <w:szCs w:val="20"/>
          <w:lang w:val="en-ZA"/>
        </w:rPr>
        <w:tab/>
      </w:r>
      <w:r w:rsidRPr="00C807B0">
        <w:rPr>
          <w:rFonts w:ascii="Calibri" w:hAnsi="Calibri" w:cs="Calibri"/>
          <w:sz w:val="20"/>
          <w:szCs w:val="20"/>
          <w:lang w:val="en-ZA"/>
        </w:rPr>
        <w:tab/>
        <w:t>Non-Annex I</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NAMA</w:t>
      </w:r>
      <w:r w:rsidRPr="00C807B0">
        <w:rPr>
          <w:rFonts w:ascii="Calibri" w:hAnsi="Calibri" w:cs="Calibri"/>
          <w:sz w:val="20"/>
          <w:szCs w:val="20"/>
          <w:lang w:val="en-ZA"/>
        </w:rPr>
        <w:tab/>
      </w:r>
      <w:r w:rsidRPr="00C807B0">
        <w:rPr>
          <w:rFonts w:ascii="Calibri" w:hAnsi="Calibri" w:cs="Calibri"/>
          <w:sz w:val="20"/>
          <w:szCs w:val="20"/>
          <w:lang w:val="en-ZA"/>
        </w:rPr>
        <w:tab/>
        <w:t>Nationally Appropriate Mitigation Actions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NC</w:t>
      </w:r>
      <w:r w:rsidRPr="00C807B0">
        <w:rPr>
          <w:rFonts w:ascii="Calibri" w:hAnsi="Calibri" w:cs="Calibri"/>
          <w:sz w:val="20"/>
          <w:szCs w:val="20"/>
          <w:lang w:val="en-ZA"/>
        </w:rPr>
        <w:tab/>
      </w:r>
      <w:r w:rsidRPr="00C807B0">
        <w:rPr>
          <w:rFonts w:ascii="Calibri" w:hAnsi="Calibri" w:cs="Calibri"/>
          <w:sz w:val="20"/>
          <w:szCs w:val="20"/>
          <w:lang w:val="en-ZA"/>
        </w:rPr>
        <w:tab/>
        <w:t>National Communication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NC4</w:t>
      </w:r>
      <w:r w:rsidRPr="00C807B0">
        <w:rPr>
          <w:rFonts w:ascii="Calibri" w:hAnsi="Calibri" w:cs="Calibri"/>
          <w:sz w:val="20"/>
          <w:szCs w:val="20"/>
          <w:lang w:val="en-ZA"/>
        </w:rPr>
        <w:tab/>
      </w:r>
      <w:r w:rsidRPr="00C807B0">
        <w:rPr>
          <w:rFonts w:ascii="Calibri" w:hAnsi="Calibri" w:cs="Calibri"/>
          <w:sz w:val="20"/>
          <w:szCs w:val="20"/>
          <w:lang w:val="en-ZA"/>
        </w:rPr>
        <w:tab/>
        <w:t>Fourth National Communication</w:t>
      </w:r>
    </w:p>
    <w:p w:rsidR="00900119" w:rsidRPr="00C807B0" w:rsidRDefault="00900119" w:rsidP="00900119">
      <w:pPr>
        <w:rPr>
          <w:rFonts w:ascii="Calibri" w:hAnsi="Calibri" w:cs="Calibri"/>
          <w:sz w:val="20"/>
          <w:szCs w:val="20"/>
          <w:lang w:val="en-ZA"/>
        </w:rPr>
      </w:pPr>
      <w:r w:rsidRPr="00C807B0">
        <w:rPr>
          <w:rFonts w:ascii="Calibri" w:hAnsi="Calibri" w:cs="Calibri"/>
          <w:iCs/>
          <w:noProof/>
          <w:sz w:val="20"/>
          <w:szCs w:val="20"/>
        </w:rPr>
        <w:t>NCCAP</w:t>
      </w:r>
      <w:r w:rsidRPr="00C807B0">
        <w:rPr>
          <w:rFonts w:ascii="Calibri" w:hAnsi="Calibri" w:cs="Calibri"/>
          <w:iCs/>
          <w:noProof/>
          <w:sz w:val="20"/>
          <w:szCs w:val="20"/>
        </w:rPr>
        <w:tab/>
      </w:r>
      <w:r w:rsidRPr="00C807B0">
        <w:rPr>
          <w:rFonts w:ascii="Calibri" w:hAnsi="Calibri" w:cs="Calibri"/>
          <w:iCs/>
          <w:noProof/>
          <w:sz w:val="20"/>
          <w:szCs w:val="20"/>
        </w:rPr>
        <w:tab/>
        <w:t>National Climate Change Strategy and Action Plan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NCCC</w:t>
      </w:r>
      <w:r w:rsidRPr="00C807B0">
        <w:rPr>
          <w:rFonts w:ascii="Calibri" w:hAnsi="Calibri" w:cs="Calibri"/>
          <w:sz w:val="20"/>
          <w:szCs w:val="20"/>
          <w:lang w:val="en-ZA"/>
        </w:rPr>
        <w:tab/>
      </w:r>
      <w:r w:rsidRPr="00C807B0">
        <w:rPr>
          <w:rFonts w:ascii="Calibri" w:hAnsi="Calibri" w:cs="Calibri"/>
          <w:sz w:val="20"/>
          <w:szCs w:val="20"/>
          <w:lang w:val="en-ZA"/>
        </w:rPr>
        <w:tab/>
        <w:t>Namibia Climate Change Committee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NGO</w:t>
      </w:r>
      <w:r w:rsidRPr="00C807B0">
        <w:rPr>
          <w:rFonts w:ascii="Calibri" w:hAnsi="Calibri" w:cs="Calibri"/>
          <w:sz w:val="20"/>
          <w:szCs w:val="20"/>
          <w:lang w:val="en-ZA"/>
        </w:rPr>
        <w:tab/>
      </w:r>
      <w:r w:rsidRPr="00C807B0">
        <w:rPr>
          <w:rFonts w:ascii="Calibri" w:hAnsi="Calibri" w:cs="Calibri"/>
          <w:sz w:val="20"/>
          <w:szCs w:val="20"/>
          <w:lang w:val="en-ZA"/>
        </w:rPr>
        <w:tab/>
        <w:t xml:space="preserve">Non-governmental Organisations </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NMS</w:t>
      </w:r>
      <w:r w:rsidRPr="00C807B0">
        <w:rPr>
          <w:rFonts w:ascii="Calibri" w:hAnsi="Calibri" w:cs="Calibri"/>
          <w:sz w:val="20"/>
          <w:szCs w:val="20"/>
          <w:lang w:val="en-ZA"/>
        </w:rPr>
        <w:tab/>
      </w:r>
      <w:r w:rsidRPr="00C807B0">
        <w:rPr>
          <w:rFonts w:ascii="Calibri" w:hAnsi="Calibri" w:cs="Calibri"/>
          <w:sz w:val="20"/>
          <w:szCs w:val="20"/>
          <w:lang w:val="en-ZA"/>
        </w:rPr>
        <w:tab/>
        <w:t>National Meteorological Services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NPCC</w:t>
      </w:r>
      <w:r w:rsidRPr="00C807B0">
        <w:rPr>
          <w:rFonts w:ascii="Calibri" w:hAnsi="Calibri" w:cs="Calibri"/>
          <w:sz w:val="20"/>
          <w:szCs w:val="20"/>
          <w:lang w:val="en-ZA"/>
        </w:rPr>
        <w:tab/>
      </w:r>
      <w:r w:rsidRPr="00C807B0">
        <w:rPr>
          <w:rFonts w:ascii="Calibri" w:hAnsi="Calibri" w:cs="Calibri"/>
          <w:sz w:val="20"/>
          <w:szCs w:val="20"/>
          <w:lang w:val="en-ZA"/>
        </w:rPr>
        <w:tab/>
        <w:t xml:space="preserve">National Policy on Climate Change </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NPC</w:t>
      </w:r>
      <w:r w:rsidRPr="00C807B0">
        <w:rPr>
          <w:rFonts w:ascii="Calibri" w:hAnsi="Calibri" w:cs="Calibri"/>
          <w:sz w:val="20"/>
          <w:szCs w:val="20"/>
          <w:lang w:val="en-ZA"/>
        </w:rPr>
        <w:tab/>
      </w:r>
      <w:r w:rsidRPr="00C807B0">
        <w:rPr>
          <w:rFonts w:ascii="Calibri" w:hAnsi="Calibri" w:cs="Calibri"/>
          <w:sz w:val="20"/>
          <w:szCs w:val="20"/>
          <w:lang w:val="en-ZA"/>
        </w:rPr>
        <w:tab/>
        <w:t>National Planning Commission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NSA </w:t>
      </w:r>
      <w:r w:rsidRPr="00C807B0">
        <w:rPr>
          <w:rFonts w:ascii="Calibri" w:hAnsi="Calibri" w:cs="Calibri"/>
          <w:sz w:val="20"/>
          <w:szCs w:val="20"/>
          <w:lang w:val="en-ZA"/>
        </w:rPr>
        <w:tab/>
      </w:r>
      <w:r w:rsidRPr="00C807B0">
        <w:rPr>
          <w:rFonts w:ascii="Calibri" w:hAnsi="Calibri" w:cs="Calibri"/>
          <w:sz w:val="20"/>
          <w:szCs w:val="20"/>
          <w:lang w:val="en-ZA"/>
        </w:rPr>
        <w:tab/>
        <w:t>Namibia Statistics Agency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NUST</w:t>
      </w:r>
      <w:r w:rsidRPr="00C807B0">
        <w:rPr>
          <w:rFonts w:ascii="Calibri" w:hAnsi="Calibri" w:cs="Calibri"/>
          <w:sz w:val="20"/>
          <w:szCs w:val="20"/>
          <w:lang w:val="en-ZA"/>
        </w:rPr>
        <w:tab/>
      </w:r>
      <w:r w:rsidRPr="00C807B0">
        <w:rPr>
          <w:rFonts w:ascii="Calibri" w:hAnsi="Calibri" w:cs="Calibri"/>
          <w:sz w:val="20"/>
          <w:szCs w:val="20"/>
          <w:lang w:val="en-ZA"/>
        </w:rPr>
        <w:tab/>
        <w:t>Namibia University of Science and Technology</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OPM</w:t>
      </w:r>
      <w:r w:rsidRPr="00C807B0">
        <w:rPr>
          <w:rFonts w:ascii="Calibri" w:hAnsi="Calibri" w:cs="Calibri"/>
          <w:sz w:val="20"/>
          <w:szCs w:val="20"/>
          <w:lang w:val="en-ZA"/>
        </w:rPr>
        <w:tab/>
      </w:r>
      <w:r w:rsidRPr="00C807B0">
        <w:rPr>
          <w:rFonts w:ascii="Calibri" w:hAnsi="Calibri" w:cs="Calibri"/>
          <w:sz w:val="20"/>
          <w:szCs w:val="20"/>
          <w:lang w:val="en-ZA"/>
        </w:rPr>
        <w:tab/>
        <w:t>Office of the Prime Minister</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PA</w:t>
      </w:r>
      <w:r w:rsidRPr="00C807B0">
        <w:rPr>
          <w:rFonts w:ascii="Calibri" w:hAnsi="Calibri" w:cs="Calibri"/>
          <w:sz w:val="20"/>
          <w:szCs w:val="20"/>
          <w:lang w:val="en-ZA"/>
        </w:rPr>
        <w:tab/>
      </w:r>
      <w:r w:rsidRPr="00C807B0">
        <w:rPr>
          <w:rFonts w:ascii="Calibri" w:hAnsi="Calibri" w:cs="Calibri"/>
          <w:sz w:val="20"/>
          <w:szCs w:val="20"/>
          <w:lang w:val="en-ZA"/>
        </w:rPr>
        <w:tab/>
        <w:t>Protected Areas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PMU</w:t>
      </w:r>
      <w:r w:rsidRPr="00C807B0">
        <w:rPr>
          <w:rFonts w:ascii="Calibri" w:hAnsi="Calibri" w:cs="Calibri"/>
          <w:sz w:val="20"/>
          <w:szCs w:val="20"/>
          <w:lang w:val="en-ZA"/>
        </w:rPr>
        <w:tab/>
      </w:r>
      <w:r w:rsidRPr="00C807B0">
        <w:rPr>
          <w:rFonts w:ascii="Calibri" w:hAnsi="Calibri" w:cs="Calibri"/>
          <w:sz w:val="20"/>
          <w:szCs w:val="20"/>
          <w:lang w:val="en-ZA"/>
        </w:rPr>
        <w:tab/>
        <w:t>Project Management Unit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SA</w:t>
      </w:r>
      <w:r w:rsidRPr="00C807B0">
        <w:rPr>
          <w:rFonts w:ascii="Calibri" w:hAnsi="Calibri" w:cs="Calibri"/>
          <w:sz w:val="20"/>
          <w:szCs w:val="20"/>
          <w:lang w:val="en-ZA"/>
        </w:rPr>
        <w:tab/>
      </w:r>
      <w:r w:rsidRPr="00C807B0">
        <w:rPr>
          <w:rFonts w:ascii="Calibri" w:hAnsi="Calibri" w:cs="Calibri"/>
          <w:sz w:val="20"/>
          <w:szCs w:val="20"/>
          <w:lang w:val="en-ZA"/>
        </w:rPr>
        <w:tab/>
        <w:t>Self-Assessment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SADC</w:t>
      </w:r>
      <w:r w:rsidRPr="00C807B0">
        <w:rPr>
          <w:rFonts w:ascii="Calibri" w:hAnsi="Calibri" w:cs="Calibri"/>
          <w:sz w:val="20"/>
          <w:szCs w:val="20"/>
          <w:lang w:val="en-ZA"/>
        </w:rPr>
        <w:tab/>
      </w:r>
      <w:r w:rsidRPr="00C807B0">
        <w:rPr>
          <w:rFonts w:ascii="Calibri" w:hAnsi="Calibri" w:cs="Calibri"/>
          <w:sz w:val="20"/>
          <w:szCs w:val="20"/>
          <w:lang w:val="en-ZA"/>
        </w:rPr>
        <w:tab/>
        <w:t>Southern African Development Community</w:t>
      </w:r>
    </w:p>
    <w:p w:rsidR="00900119" w:rsidRPr="00C807B0" w:rsidRDefault="00900119" w:rsidP="00900119">
      <w:pPr>
        <w:rPr>
          <w:rFonts w:ascii="Calibri" w:hAnsi="Calibri" w:cs="Calibri"/>
          <w:bCs/>
          <w:sz w:val="20"/>
          <w:szCs w:val="20"/>
        </w:rPr>
      </w:pPr>
      <w:r w:rsidRPr="00C807B0">
        <w:rPr>
          <w:rFonts w:ascii="Calibri" w:hAnsi="Calibri" w:cs="Calibri"/>
          <w:bCs/>
          <w:sz w:val="20"/>
          <w:szCs w:val="20"/>
        </w:rPr>
        <w:t>SASSCAL</w:t>
      </w:r>
      <w:r w:rsidRPr="00C807B0">
        <w:rPr>
          <w:rFonts w:ascii="Calibri" w:hAnsi="Calibri" w:cs="Calibri"/>
          <w:sz w:val="20"/>
          <w:szCs w:val="20"/>
          <w:lang w:val="en-ZA"/>
        </w:rPr>
        <w:t xml:space="preserve"> </w:t>
      </w:r>
      <w:r w:rsidRPr="00C807B0">
        <w:rPr>
          <w:rFonts w:ascii="Calibri" w:hAnsi="Calibri" w:cs="Calibri"/>
          <w:sz w:val="20"/>
          <w:szCs w:val="20"/>
          <w:lang w:val="en-ZA"/>
        </w:rPr>
        <w:tab/>
      </w:r>
      <w:r w:rsidRPr="00C807B0">
        <w:rPr>
          <w:rFonts w:ascii="Calibri" w:hAnsi="Calibri" w:cs="Calibri"/>
          <w:bCs/>
          <w:sz w:val="20"/>
          <w:szCs w:val="20"/>
        </w:rPr>
        <w:t xml:space="preserve">Southern African Science Service Centre for Climate Change and Adaptive Land Use </w:t>
      </w:r>
    </w:p>
    <w:p w:rsidR="00900119" w:rsidRPr="00C807B0" w:rsidRDefault="00900119" w:rsidP="00900119">
      <w:pPr>
        <w:rPr>
          <w:rFonts w:ascii="Calibri" w:hAnsi="Calibri" w:cs="Calibri"/>
          <w:bCs/>
          <w:sz w:val="20"/>
          <w:szCs w:val="20"/>
        </w:rPr>
      </w:pPr>
      <w:r w:rsidRPr="00C807B0">
        <w:rPr>
          <w:rFonts w:ascii="Calibri" w:hAnsi="Calibri" w:cs="Calibri"/>
          <w:bCs/>
          <w:sz w:val="20"/>
          <w:szCs w:val="20"/>
        </w:rPr>
        <w:t>SME</w:t>
      </w:r>
      <w:r w:rsidRPr="00C807B0">
        <w:rPr>
          <w:rFonts w:ascii="Calibri" w:hAnsi="Calibri" w:cs="Calibri"/>
          <w:bCs/>
          <w:sz w:val="20"/>
          <w:szCs w:val="20"/>
        </w:rPr>
        <w:tab/>
      </w:r>
      <w:r w:rsidRPr="00C807B0">
        <w:rPr>
          <w:rFonts w:ascii="Calibri" w:hAnsi="Calibri" w:cs="Calibri"/>
          <w:bCs/>
          <w:sz w:val="20"/>
          <w:szCs w:val="20"/>
        </w:rPr>
        <w:tab/>
        <w:t>Small and Medium Enterprises</w:t>
      </w:r>
    </w:p>
    <w:p w:rsidR="00900119" w:rsidRPr="00C807B0" w:rsidRDefault="00900119" w:rsidP="00900119">
      <w:pPr>
        <w:rPr>
          <w:rFonts w:ascii="Calibri" w:hAnsi="Calibri" w:cs="Calibri"/>
          <w:bCs/>
          <w:sz w:val="20"/>
          <w:szCs w:val="20"/>
        </w:rPr>
      </w:pPr>
      <w:r w:rsidRPr="00C807B0">
        <w:rPr>
          <w:rFonts w:ascii="Calibri" w:hAnsi="Calibri" w:cs="Calibri"/>
          <w:bCs/>
          <w:sz w:val="20"/>
          <w:szCs w:val="20"/>
        </w:rPr>
        <w:t xml:space="preserve">RSO                  </w:t>
      </w:r>
      <w:r w:rsidRPr="00C807B0">
        <w:rPr>
          <w:rFonts w:ascii="Calibri" w:hAnsi="Calibri" w:cs="Calibri"/>
          <w:bCs/>
          <w:sz w:val="20"/>
          <w:szCs w:val="20"/>
        </w:rPr>
        <w:tab/>
        <w:t>Research and System Observation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SNC</w:t>
      </w:r>
      <w:r w:rsidRPr="00C807B0">
        <w:rPr>
          <w:rFonts w:ascii="Calibri" w:hAnsi="Calibri" w:cs="Calibri"/>
          <w:sz w:val="20"/>
          <w:szCs w:val="20"/>
          <w:lang w:val="en-ZA"/>
        </w:rPr>
        <w:tab/>
      </w:r>
      <w:r w:rsidRPr="00C807B0">
        <w:rPr>
          <w:rFonts w:ascii="Calibri" w:hAnsi="Calibri" w:cs="Calibri"/>
          <w:sz w:val="20"/>
          <w:szCs w:val="20"/>
          <w:lang w:val="en-ZA"/>
        </w:rPr>
        <w:tab/>
        <w:t>Second National Communication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TNA</w:t>
      </w:r>
      <w:r w:rsidRPr="00C807B0">
        <w:rPr>
          <w:rFonts w:ascii="Calibri" w:hAnsi="Calibri" w:cs="Calibri"/>
          <w:sz w:val="20"/>
          <w:szCs w:val="20"/>
          <w:lang w:val="en-ZA"/>
        </w:rPr>
        <w:tab/>
      </w:r>
      <w:r w:rsidRPr="00C807B0">
        <w:rPr>
          <w:rFonts w:ascii="Calibri" w:hAnsi="Calibri" w:cs="Calibri"/>
          <w:sz w:val="20"/>
          <w:szCs w:val="20"/>
          <w:lang w:val="en-ZA"/>
        </w:rPr>
        <w:tab/>
        <w:t>Technology Needs Assessment</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TNC </w:t>
      </w:r>
      <w:r w:rsidRPr="00C807B0">
        <w:rPr>
          <w:rFonts w:ascii="Calibri" w:hAnsi="Calibri" w:cs="Calibri"/>
          <w:sz w:val="20"/>
          <w:szCs w:val="20"/>
          <w:lang w:val="en-ZA"/>
        </w:rPr>
        <w:tab/>
      </w:r>
      <w:r w:rsidRPr="00C807B0">
        <w:rPr>
          <w:rFonts w:ascii="Calibri" w:hAnsi="Calibri" w:cs="Calibri"/>
          <w:sz w:val="20"/>
          <w:szCs w:val="20"/>
          <w:lang w:val="en-ZA"/>
        </w:rPr>
        <w:tab/>
        <w:t>Third National Communication</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TOR</w:t>
      </w:r>
      <w:r w:rsidRPr="00C807B0">
        <w:rPr>
          <w:rFonts w:ascii="Calibri" w:hAnsi="Calibri" w:cs="Calibri"/>
          <w:sz w:val="20"/>
          <w:szCs w:val="20"/>
          <w:lang w:val="en-ZA"/>
        </w:rPr>
        <w:tab/>
      </w:r>
      <w:r w:rsidRPr="00C807B0">
        <w:rPr>
          <w:rFonts w:ascii="Calibri" w:hAnsi="Calibri" w:cs="Calibri"/>
          <w:sz w:val="20"/>
          <w:szCs w:val="20"/>
          <w:lang w:val="en-ZA"/>
        </w:rPr>
        <w:tab/>
        <w:t>Terms of Reference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UN</w:t>
      </w:r>
      <w:r w:rsidRPr="00C807B0">
        <w:rPr>
          <w:rFonts w:ascii="Calibri" w:hAnsi="Calibri" w:cs="Calibri"/>
          <w:sz w:val="20"/>
          <w:szCs w:val="20"/>
          <w:lang w:val="en-ZA"/>
        </w:rPr>
        <w:tab/>
      </w:r>
      <w:r w:rsidRPr="00C807B0">
        <w:rPr>
          <w:rFonts w:ascii="Calibri" w:hAnsi="Calibri" w:cs="Calibri"/>
          <w:sz w:val="20"/>
          <w:szCs w:val="20"/>
          <w:lang w:val="en-ZA"/>
        </w:rPr>
        <w:tab/>
        <w:t>United Nations</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 xml:space="preserve">UNAM </w:t>
      </w:r>
      <w:r w:rsidRPr="00C807B0">
        <w:rPr>
          <w:rFonts w:ascii="Calibri" w:hAnsi="Calibri" w:cs="Calibri"/>
          <w:sz w:val="20"/>
          <w:szCs w:val="20"/>
          <w:lang w:val="en-ZA"/>
        </w:rPr>
        <w:tab/>
      </w:r>
      <w:r w:rsidRPr="00C807B0">
        <w:rPr>
          <w:rFonts w:ascii="Calibri" w:hAnsi="Calibri" w:cs="Calibri"/>
          <w:sz w:val="20"/>
          <w:szCs w:val="20"/>
          <w:lang w:val="en-ZA"/>
        </w:rPr>
        <w:tab/>
        <w:t>University of Namibia</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UNDAF</w:t>
      </w:r>
      <w:r w:rsidRPr="00C807B0">
        <w:rPr>
          <w:rFonts w:ascii="Calibri" w:hAnsi="Calibri" w:cs="Calibri"/>
          <w:sz w:val="20"/>
          <w:szCs w:val="20"/>
          <w:lang w:val="en-ZA"/>
        </w:rPr>
        <w:tab/>
      </w:r>
      <w:r w:rsidRPr="00C807B0">
        <w:rPr>
          <w:rFonts w:ascii="Calibri" w:hAnsi="Calibri" w:cs="Calibri"/>
          <w:sz w:val="20"/>
          <w:szCs w:val="20"/>
          <w:lang w:val="en-ZA"/>
        </w:rPr>
        <w:tab/>
        <w:t>United Nations Development Assistance Framework</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UNDP</w:t>
      </w:r>
      <w:r w:rsidRPr="00C807B0">
        <w:rPr>
          <w:rFonts w:ascii="Calibri" w:hAnsi="Calibri" w:cs="Calibri"/>
          <w:sz w:val="20"/>
          <w:szCs w:val="20"/>
          <w:lang w:val="en-ZA"/>
        </w:rPr>
        <w:tab/>
      </w:r>
      <w:r w:rsidRPr="00C807B0">
        <w:rPr>
          <w:rFonts w:ascii="Calibri" w:hAnsi="Calibri" w:cs="Calibri"/>
          <w:sz w:val="20"/>
          <w:szCs w:val="20"/>
          <w:lang w:val="en-ZA"/>
        </w:rPr>
        <w:tab/>
        <w:t>United Nations Development Programme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UNFCCC</w:t>
      </w:r>
      <w:r w:rsidRPr="00C807B0">
        <w:rPr>
          <w:rFonts w:ascii="Calibri" w:hAnsi="Calibri" w:cs="Calibri"/>
          <w:sz w:val="20"/>
          <w:szCs w:val="20"/>
          <w:lang w:val="en-ZA"/>
        </w:rPr>
        <w:tab/>
      </w:r>
      <w:r w:rsidRPr="00C807B0">
        <w:rPr>
          <w:rFonts w:ascii="Calibri" w:hAnsi="Calibri" w:cs="Calibri"/>
          <w:sz w:val="20"/>
          <w:szCs w:val="20"/>
          <w:lang w:val="en-ZA"/>
        </w:rPr>
        <w:tab/>
        <w:t>United Nations Framework Convention on Climate Change</w:t>
      </w:r>
    </w:p>
    <w:p w:rsidR="00900119" w:rsidRPr="00C807B0" w:rsidRDefault="00900119" w:rsidP="00900119">
      <w:pPr>
        <w:rPr>
          <w:rFonts w:ascii="Calibri" w:hAnsi="Calibri" w:cs="Calibri"/>
          <w:sz w:val="20"/>
          <w:szCs w:val="20"/>
          <w:lang w:val="en-ZA"/>
        </w:rPr>
      </w:pPr>
      <w:r w:rsidRPr="00C807B0">
        <w:rPr>
          <w:rFonts w:ascii="Calibri" w:hAnsi="Calibri" w:cs="Calibri"/>
          <w:sz w:val="20"/>
          <w:szCs w:val="20"/>
          <w:lang w:val="en-ZA"/>
        </w:rPr>
        <w:t>V&amp;A</w:t>
      </w:r>
      <w:r w:rsidRPr="00C807B0">
        <w:rPr>
          <w:rFonts w:ascii="Calibri" w:hAnsi="Calibri" w:cs="Calibri"/>
          <w:sz w:val="20"/>
          <w:szCs w:val="20"/>
          <w:lang w:val="en-ZA"/>
        </w:rPr>
        <w:tab/>
      </w:r>
      <w:r w:rsidRPr="00C807B0">
        <w:rPr>
          <w:rFonts w:ascii="Calibri" w:hAnsi="Calibri" w:cs="Calibri"/>
          <w:sz w:val="20"/>
          <w:szCs w:val="20"/>
          <w:lang w:val="en-ZA"/>
        </w:rPr>
        <w:tab/>
        <w:t>Vulnerability and Adaptation</w:t>
      </w:r>
    </w:p>
    <w:p w:rsidR="00656CEA" w:rsidRPr="00C807B0" w:rsidRDefault="00900119" w:rsidP="00E1433A">
      <w:pPr>
        <w:rPr>
          <w:rFonts w:ascii="Calibri" w:hAnsi="Calibri" w:cs="Calibri"/>
          <w:sz w:val="20"/>
          <w:szCs w:val="20"/>
          <w:lang w:val="en-ZA"/>
        </w:rPr>
      </w:pPr>
      <w:r w:rsidRPr="00C807B0">
        <w:rPr>
          <w:rFonts w:ascii="Calibri" w:hAnsi="Calibri" w:cs="Calibri"/>
          <w:sz w:val="20"/>
          <w:szCs w:val="20"/>
          <w:lang w:val="en-ZA"/>
        </w:rPr>
        <w:t>WG</w:t>
      </w:r>
      <w:r w:rsidRPr="00C807B0">
        <w:rPr>
          <w:rFonts w:ascii="Calibri" w:hAnsi="Calibri" w:cs="Calibri"/>
          <w:sz w:val="20"/>
          <w:szCs w:val="20"/>
          <w:lang w:val="en-ZA"/>
        </w:rPr>
        <w:tab/>
      </w:r>
      <w:r w:rsidRPr="00C807B0">
        <w:rPr>
          <w:rFonts w:ascii="Calibri" w:hAnsi="Calibri" w:cs="Calibri"/>
          <w:sz w:val="20"/>
          <w:szCs w:val="20"/>
          <w:lang w:val="en-ZA"/>
        </w:rPr>
        <w:tab/>
        <w:t>Working Group</w:t>
      </w:r>
    </w:p>
    <w:p w:rsidR="00656CEA" w:rsidRPr="00C807B0" w:rsidRDefault="00656CEA" w:rsidP="00E1433A">
      <w:pPr>
        <w:rPr>
          <w:rFonts w:ascii="Calibri" w:hAnsi="Calibri" w:cs="Calibri"/>
          <w:b/>
          <w:sz w:val="20"/>
          <w:szCs w:val="20"/>
        </w:rPr>
      </w:pPr>
    </w:p>
    <w:p w:rsidR="00656CEA" w:rsidRPr="00C807B0" w:rsidRDefault="00656CEA" w:rsidP="00E1433A">
      <w:pPr>
        <w:rPr>
          <w:rFonts w:ascii="Calibri" w:hAnsi="Calibri" w:cs="Calibri"/>
          <w:b/>
          <w:sz w:val="20"/>
          <w:szCs w:val="20"/>
        </w:rPr>
      </w:pPr>
    </w:p>
    <w:p w:rsidR="00656CEA" w:rsidRPr="00C807B0" w:rsidRDefault="00E607E2" w:rsidP="00E1433A">
      <w:pPr>
        <w:rPr>
          <w:rFonts w:ascii="Calibri" w:hAnsi="Calibri" w:cs="Calibri"/>
          <w:b/>
          <w:sz w:val="20"/>
          <w:szCs w:val="20"/>
        </w:rPr>
      </w:pPr>
      <w:r w:rsidRPr="00C807B0">
        <w:rPr>
          <w:rFonts w:ascii="Calibri" w:hAnsi="Calibri" w:cs="Calibri"/>
          <w:b/>
          <w:sz w:val="20"/>
          <w:szCs w:val="20"/>
        </w:rPr>
        <w:br w:type="page"/>
      </w:r>
    </w:p>
    <w:p w:rsidR="003E3D5D" w:rsidRPr="00C807B0" w:rsidRDefault="00FE098B" w:rsidP="003E3D5D">
      <w:pPr>
        <w:pStyle w:val="Heading1"/>
        <w:rPr>
          <w:rFonts w:ascii="Calibri" w:hAnsi="Calibri" w:cs="Calibri"/>
        </w:rPr>
      </w:pPr>
      <w:bookmarkStart w:id="3" w:name="_Toc14447118"/>
      <w:r w:rsidRPr="00C807B0">
        <w:rPr>
          <w:rFonts w:ascii="Calibri" w:hAnsi="Calibri" w:cs="Calibri"/>
        </w:rPr>
        <w:t>Development Challenge</w:t>
      </w:r>
      <w:bookmarkEnd w:id="3"/>
    </w:p>
    <w:p w:rsidR="003E3D5D" w:rsidRPr="00C807B0" w:rsidRDefault="003E3D5D" w:rsidP="00195195">
      <w:pPr>
        <w:pStyle w:val="Footer"/>
        <w:spacing w:after="80"/>
        <w:rPr>
          <w:rFonts w:ascii="Calibri" w:hAnsi="Calibri" w:cs="Calibri"/>
          <w:noProof/>
          <w:color w:val="000000"/>
          <w:sz w:val="20"/>
          <w:szCs w:val="20"/>
        </w:rPr>
      </w:pPr>
      <w:r w:rsidRPr="00061E1D">
        <w:rPr>
          <w:rFonts w:ascii="Calibri" w:hAnsi="Calibri" w:cs="Calibri"/>
          <w:noProof/>
          <w:color w:val="000000"/>
          <w:sz w:val="20"/>
          <w:szCs w:val="20"/>
        </w:rPr>
        <w:t>Namibia ratified  the United Nations Framework Convention on Climate Change (UNFCCC)  in 1995</w:t>
      </w:r>
      <w:r w:rsidRPr="001779AD">
        <w:rPr>
          <w:rFonts w:ascii="Calibri" w:hAnsi="Calibri" w:cs="Calibri"/>
          <w:noProof/>
          <w:color w:val="000000"/>
          <w:sz w:val="20"/>
          <w:szCs w:val="20"/>
        </w:rPr>
        <w:t xml:space="preserve"> and acceeded to its Ky</w:t>
      </w:r>
      <w:r w:rsidRPr="00653593">
        <w:rPr>
          <w:rFonts w:ascii="Calibri" w:hAnsi="Calibri" w:cs="Calibri"/>
          <w:noProof/>
          <w:color w:val="000000"/>
          <w:sz w:val="20"/>
          <w:szCs w:val="20"/>
        </w:rPr>
        <w:t xml:space="preserve">oto Protocol in 2003, as a non-Annex I (NAI) Party. Namibia also ratified to the Paris Agreement in 2016. As a Party to the convention Namibia has the obligation to report on the measures adopted and implemented through its policies </w:t>
      </w:r>
      <w:r w:rsidRPr="00C807B0">
        <w:rPr>
          <w:rFonts w:ascii="Calibri" w:hAnsi="Calibri" w:cs="Calibri"/>
          <w:noProof/>
          <w:color w:val="000000"/>
          <w:sz w:val="20"/>
          <w:szCs w:val="20"/>
        </w:rPr>
        <w:t>and measures to adapt to and mitigate the effects of climate change, thereby contributing to the attainment of the objective of the Convention. Namibia prepared and  submitted its Nationally Determined Contribution to the convention as part of the global efforts to reduce the global temperature increase to below 2 degrees celcius. The targets based on the 2010 inventory estimates and socio-economic projections for the 2030 time horizon as baselines are a national mitigation potential of the order of 20,054 Gg CO</w:t>
      </w:r>
      <w:r w:rsidRPr="00C807B0">
        <w:rPr>
          <w:rFonts w:ascii="Calibri" w:hAnsi="Calibri" w:cs="Calibri"/>
          <w:noProof/>
          <w:color w:val="000000"/>
          <w:sz w:val="20"/>
          <w:szCs w:val="20"/>
          <w:vertAlign w:val="subscript"/>
        </w:rPr>
        <w:t>2</w:t>
      </w:r>
      <w:r w:rsidRPr="00C807B0">
        <w:rPr>
          <w:rFonts w:ascii="Calibri" w:hAnsi="Calibri" w:cs="Calibri"/>
          <w:noProof/>
          <w:color w:val="000000"/>
          <w:sz w:val="20"/>
          <w:szCs w:val="20"/>
        </w:rPr>
        <w:t xml:space="preserve"> eq  decomposed into 1301 Gg CO</w:t>
      </w:r>
      <w:r w:rsidRPr="00C807B0">
        <w:rPr>
          <w:rFonts w:ascii="Calibri" w:hAnsi="Calibri" w:cs="Calibri"/>
          <w:noProof/>
          <w:color w:val="000000"/>
          <w:sz w:val="20"/>
          <w:szCs w:val="20"/>
          <w:vertAlign w:val="subscript"/>
        </w:rPr>
        <w:t>2</w:t>
      </w:r>
      <w:r w:rsidRPr="00C807B0">
        <w:rPr>
          <w:rFonts w:ascii="Calibri" w:hAnsi="Calibri" w:cs="Calibri"/>
          <w:noProof/>
          <w:color w:val="000000"/>
          <w:sz w:val="20"/>
          <w:szCs w:val="20"/>
        </w:rPr>
        <w:t xml:space="preserve"> eq in the Energy sector, 36 Gg CO</w:t>
      </w:r>
      <w:r w:rsidRPr="00C807B0">
        <w:rPr>
          <w:rFonts w:ascii="Calibri" w:hAnsi="Calibri" w:cs="Calibri"/>
          <w:noProof/>
          <w:color w:val="000000"/>
          <w:sz w:val="20"/>
          <w:szCs w:val="20"/>
          <w:vertAlign w:val="subscript"/>
        </w:rPr>
        <w:t>2</w:t>
      </w:r>
      <w:r w:rsidRPr="00C807B0">
        <w:rPr>
          <w:rFonts w:ascii="Calibri" w:hAnsi="Calibri" w:cs="Calibri"/>
          <w:noProof/>
          <w:color w:val="000000"/>
          <w:sz w:val="20"/>
          <w:szCs w:val="20"/>
        </w:rPr>
        <w:t xml:space="preserve"> eq in the IPPU sector, 18,513 Gg CO</w:t>
      </w:r>
      <w:r w:rsidRPr="00C807B0">
        <w:rPr>
          <w:rFonts w:ascii="Calibri" w:hAnsi="Calibri" w:cs="Calibri"/>
          <w:noProof/>
          <w:color w:val="000000"/>
          <w:sz w:val="20"/>
          <w:szCs w:val="20"/>
          <w:vertAlign w:val="subscript"/>
        </w:rPr>
        <w:t>2</w:t>
      </w:r>
      <w:r w:rsidRPr="00C807B0">
        <w:rPr>
          <w:rFonts w:ascii="Calibri" w:hAnsi="Calibri" w:cs="Calibri"/>
          <w:noProof/>
          <w:color w:val="000000"/>
          <w:sz w:val="20"/>
          <w:szCs w:val="20"/>
        </w:rPr>
        <w:t xml:space="preserve"> eq in the AFOLU sector and 205 Gg CO</w:t>
      </w:r>
      <w:r w:rsidRPr="00C807B0">
        <w:rPr>
          <w:rFonts w:ascii="Calibri" w:hAnsi="Calibri" w:cs="Calibri"/>
          <w:noProof/>
          <w:color w:val="000000"/>
          <w:sz w:val="20"/>
          <w:szCs w:val="20"/>
          <w:vertAlign w:val="subscript"/>
        </w:rPr>
        <w:t>2</w:t>
      </w:r>
      <w:r w:rsidRPr="00C807B0">
        <w:rPr>
          <w:rFonts w:ascii="Calibri" w:hAnsi="Calibri" w:cs="Calibri"/>
          <w:noProof/>
          <w:color w:val="000000"/>
          <w:sz w:val="20"/>
          <w:szCs w:val="20"/>
        </w:rPr>
        <w:t xml:space="preserve"> eq in the waste sector.</w:t>
      </w:r>
    </w:p>
    <w:p w:rsidR="003E3D5D" w:rsidRPr="00C807B0" w:rsidRDefault="003E3D5D" w:rsidP="003E3D5D">
      <w:pPr>
        <w:pStyle w:val="Footer"/>
        <w:spacing w:after="80"/>
        <w:rPr>
          <w:rFonts w:ascii="Calibri" w:hAnsi="Calibri" w:cs="Calibri"/>
          <w:noProof/>
          <w:color w:val="000000"/>
          <w:sz w:val="20"/>
          <w:szCs w:val="20"/>
        </w:rPr>
      </w:pPr>
    </w:p>
    <w:p w:rsidR="003E3D5D" w:rsidRPr="00C807B0" w:rsidRDefault="003E3D5D" w:rsidP="003E3D5D">
      <w:pPr>
        <w:pStyle w:val="Footer"/>
        <w:spacing w:after="80"/>
        <w:rPr>
          <w:rFonts w:ascii="Calibri" w:hAnsi="Calibri" w:cs="Calibri"/>
          <w:noProof/>
          <w:color w:val="000000"/>
          <w:sz w:val="20"/>
          <w:szCs w:val="20"/>
        </w:rPr>
      </w:pPr>
      <w:r w:rsidRPr="00C807B0">
        <w:rPr>
          <w:rFonts w:ascii="Calibri" w:hAnsi="Calibri" w:cs="Calibri"/>
          <w:noProof/>
          <w:color w:val="000000"/>
          <w:sz w:val="20"/>
          <w:szCs w:val="20"/>
        </w:rPr>
        <w:t xml:space="preserve">Thus far, Namibia has prepared and submitted three National Communications (NCs) and three BURs to the UNFCCC, namely: the Initial National Communication (INC) in 2002; the Second National Communication (SNC) in 2011; and the Third National Communication (TNC) in 2015 in accordance with articles 4 and 12 of the Convention. Namibia is currently preparing its Fourth National Communication (NC4) which is due for submission in December 2019. </w:t>
      </w:r>
    </w:p>
    <w:p w:rsidR="003E3D5D" w:rsidRPr="00C807B0" w:rsidRDefault="003E3D5D" w:rsidP="003E3D5D">
      <w:pPr>
        <w:pStyle w:val="Footer"/>
        <w:spacing w:after="80"/>
        <w:rPr>
          <w:rFonts w:ascii="Calibri" w:hAnsi="Calibri" w:cs="Calibri"/>
          <w:noProof/>
          <w:color w:val="000000"/>
          <w:sz w:val="20"/>
          <w:szCs w:val="20"/>
        </w:rPr>
      </w:pPr>
    </w:p>
    <w:p w:rsidR="003E3D5D" w:rsidRPr="00C807B0" w:rsidRDefault="003E3D5D" w:rsidP="003E3D5D">
      <w:pPr>
        <w:pStyle w:val="Footer"/>
        <w:spacing w:after="80"/>
        <w:rPr>
          <w:rFonts w:ascii="Calibri" w:hAnsi="Calibri" w:cs="Calibri"/>
          <w:noProof/>
          <w:color w:val="000000"/>
          <w:sz w:val="20"/>
          <w:szCs w:val="20"/>
        </w:rPr>
      </w:pPr>
      <w:r w:rsidRPr="00C807B0">
        <w:rPr>
          <w:rFonts w:ascii="Calibri" w:hAnsi="Calibri" w:cs="Calibri"/>
          <w:noProof/>
          <w:color w:val="000000"/>
          <w:sz w:val="20"/>
          <w:szCs w:val="20"/>
        </w:rPr>
        <w:t>In accordance with enhanced reporting as mandated in decisions taken during COP 16 and 17 for non-Annex I Parties, Namibia prepared its First Biennial Update Report (BUR1) that was submitted in 2014, the Second Biennial Update Report in 2016, and the Third Biennial Update report in 2019, making Namibia one of the leading NAI who have been complaint in timely submitting BURs. The BUR1, 2 and 3 made significant progress in establishing a sustainable Institutional Arrangements (IAs), setting up, strengthening and capacitating working groups to undertake mitigation and GHG inventories, including proposing a domestic Monitoring, Reporting and Verification (MRV) system.</w:t>
      </w:r>
    </w:p>
    <w:p w:rsidR="003E3D5D" w:rsidRPr="00C807B0" w:rsidRDefault="003E3D5D" w:rsidP="003E3D5D">
      <w:pPr>
        <w:pStyle w:val="Footer"/>
        <w:spacing w:after="80"/>
        <w:rPr>
          <w:rFonts w:ascii="Calibri" w:hAnsi="Calibri" w:cs="Calibri"/>
          <w:noProof/>
          <w:color w:val="000000"/>
          <w:sz w:val="20"/>
          <w:szCs w:val="20"/>
        </w:rPr>
      </w:pPr>
    </w:p>
    <w:p w:rsidR="003E3D5D" w:rsidRPr="00C807B0" w:rsidRDefault="003E3D5D" w:rsidP="003E3D5D">
      <w:pPr>
        <w:rPr>
          <w:rFonts w:ascii="Calibri" w:hAnsi="Calibri" w:cs="Calibri"/>
          <w:sz w:val="20"/>
          <w:szCs w:val="20"/>
        </w:rPr>
      </w:pPr>
      <w:r w:rsidRPr="00C807B0">
        <w:rPr>
          <w:rFonts w:ascii="Calibri" w:hAnsi="Calibri" w:cs="Calibri"/>
          <w:noProof/>
          <w:color w:val="000000"/>
          <w:sz w:val="20"/>
          <w:szCs w:val="20"/>
        </w:rPr>
        <w:t xml:space="preserve">The INC and SNC were purely outsourced to consultants and activities were done on adhoc basis. With the enhacement of the reporting requirements that came into force since last few years, which started with BUR1, these institutional arrangements have since become outdated. The present situation of reporting every 2 years (BURs) and every 4 years (NCs), demands for </w:t>
      </w:r>
      <w:r w:rsidRPr="00C807B0">
        <w:rPr>
          <w:rFonts w:ascii="Calibri" w:hAnsi="Calibri" w:cs="Calibri"/>
          <w:sz w:val="20"/>
          <w:szCs w:val="20"/>
        </w:rPr>
        <w:t xml:space="preserve">a permanent structure to enable the sustainable and continuous production of these reports while guaranteeing their quality. In addition, there is a need to develop and establish permanent systems for monitoring, reporting and verifying mitigation actions (MRV) and other activities related to the Convention so that Namibia may honour its MRV engagements on both the national and international fronts. Additionally, there will also be the need to keep track of the implementation of the NDC post 2020. </w:t>
      </w:r>
    </w:p>
    <w:p w:rsidR="003E3D5D" w:rsidRPr="00C807B0" w:rsidRDefault="003E3D5D" w:rsidP="003E3D5D">
      <w:pPr>
        <w:rPr>
          <w:rFonts w:ascii="Calibri" w:hAnsi="Calibri" w:cs="Calibri"/>
          <w:sz w:val="20"/>
          <w:szCs w:val="20"/>
        </w:rPr>
      </w:pPr>
    </w:p>
    <w:p w:rsidR="003E3D5D" w:rsidRPr="00C807B0" w:rsidRDefault="003E3D5D" w:rsidP="003E3D5D">
      <w:pPr>
        <w:rPr>
          <w:rFonts w:ascii="Calibri" w:hAnsi="Calibri" w:cs="Calibri"/>
          <w:sz w:val="20"/>
          <w:szCs w:val="20"/>
        </w:rPr>
      </w:pPr>
      <w:r w:rsidRPr="00C807B0">
        <w:rPr>
          <w:rFonts w:ascii="Calibri" w:hAnsi="Calibri" w:cs="Calibri"/>
          <w:sz w:val="20"/>
          <w:szCs w:val="20"/>
        </w:rPr>
        <w:t>The existing institutional arrangements were no longer appropriate and sustainable under the new reporting requirements. The Ministry of Environment and Tourism (MET) during BUR1, 2, 3 and TNC preparation, embarked on a full exercise of reviewing the existing set-up towards developing and implementing new and more robust institutional arrangements for meeting the enhanced and more frequent reporting obligations, including the production of BURs.</w:t>
      </w:r>
    </w:p>
    <w:p w:rsidR="003E3D5D" w:rsidRPr="00C807B0" w:rsidRDefault="003E3D5D" w:rsidP="003E3D5D">
      <w:pPr>
        <w:rPr>
          <w:rFonts w:ascii="Calibri" w:hAnsi="Calibri" w:cs="Calibri"/>
          <w:sz w:val="20"/>
          <w:szCs w:val="20"/>
        </w:rPr>
      </w:pPr>
    </w:p>
    <w:p w:rsidR="003E3D5D" w:rsidRPr="00C807B0" w:rsidRDefault="003E3D5D" w:rsidP="003E3D5D">
      <w:pPr>
        <w:rPr>
          <w:rFonts w:ascii="Calibri" w:hAnsi="Calibri" w:cs="Calibri"/>
          <w:sz w:val="20"/>
          <w:szCs w:val="20"/>
        </w:rPr>
      </w:pPr>
      <w:r w:rsidRPr="00C807B0">
        <w:rPr>
          <w:rFonts w:ascii="Calibri" w:hAnsi="Calibri" w:cs="Calibri"/>
          <w:sz w:val="20"/>
          <w:szCs w:val="20"/>
        </w:rPr>
        <w:t xml:space="preserve">The decision was made to shift from outsourcing the different elements of the Convention reports to having them produced in-house. The exercise started during BUR1 and TNC (and carried on with the subsequent BURs and NCs), after the decision taken during COP 17 in 2012. While the National Climate Change Committee (NCCC) and the Climate Change Unit (CCU) were kept in place, an institutional mapping was done by the latter, which kept the responsibility of coordinating the production of the reports, to identify all stakeholders who would have a role and contribution to bring in the production of better quality NCs, the BURs and development of the MRV system. A round of one on one institutional consultations to engage stakeholders was made and this was followed by formalization through official letters inviting nominations of representatives. This led to the formation of the GHG, Mitigation and V&amp;A Working Groups. The working groups, at different occasions, were then called for a brainstorming session to present the new requirements for meeting reporting standards, to discuss implications for the institutions and agree on their roles, expected contributions and responsibilities, namely for production of the National GHG inventory. It became evident during these consultations that a serious lack of capacity existed. The consensus on addressing the gap was to </w:t>
      </w:r>
      <w:proofErr w:type="gramStart"/>
      <w:r w:rsidRPr="00C807B0">
        <w:rPr>
          <w:rFonts w:ascii="Calibri" w:hAnsi="Calibri" w:cs="Calibri"/>
          <w:sz w:val="20"/>
          <w:szCs w:val="20"/>
        </w:rPr>
        <w:t>make an attempt</w:t>
      </w:r>
      <w:proofErr w:type="gramEnd"/>
      <w:r w:rsidRPr="00C807B0">
        <w:rPr>
          <w:rFonts w:ascii="Calibri" w:hAnsi="Calibri" w:cs="Calibri"/>
          <w:sz w:val="20"/>
          <w:szCs w:val="20"/>
        </w:rPr>
        <w:t>, with minimal outsourcing during BUR1, 2 &amp; 3. Concurrently, this serves for continuous capacity building to enable the stakeholders assume their new responsibilities.</w:t>
      </w:r>
    </w:p>
    <w:p w:rsidR="003E3D5D" w:rsidRPr="00C807B0" w:rsidRDefault="003E3D5D" w:rsidP="003E3D5D">
      <w:pPr>
        <w:rPr>
          <w:rFonts w:ascii="Calibri" w:hAnsi="Calibri" w:cs="Calibri"/>
          <w:sz w:val="20"/>
          <w:szCs w:val="20"/>
        </w:rPr>
      </w:pPr>
    </w:p>
    <w:p w:rsidR="003E3D5D" w:rsidRPr="00C807B0" w:rsidRDefault="003E3D5D" w:rsidP="003E3D5D">
      <w:pPr>
        <w:rPr>
          <w:rFonts w:ascii="Calibri" w:hAnsi="Calibri" w:cs="Calibri"/>
          <w:sz w:val="20"/>
          <w:szCs w:val="20"/>
        </w:rPr>
      </w:pPr>
      <w:r w:rsidRPr="00C807B0">
        <w:rPr>
          <w:rFonts w:ascii="Calibri" w:hAnsi="Calibri" w:cs="Calibri"/>
          <w:sz w:val="20"/>
          <w:szCs w:val="20"/>
        </w:rPr>
        <w:t>Within the planned institutional arrangements, there will be a sharing of responsibilities between the coordinating body, the CCU of MET, taking on most of the planning, preparation, quality control, archiving, evaluation and validation roles and the other stakeholders concentrating on the preparation of the more technical components, including data collection and validation, performing technical tasks like compilation of the GHG inventory, producing draft reports and documenting these. During the exercise of strengthening of the existing institutional arrangements while preparing the BUR3, numerous and very daunting challenges cropped up. The most urgent ones were:</w:t>
      </w:r>
    </w:p>
    <w:p w:rsidR="003E3D5D" w:rsidRPr="00C807B0" w:rsidRDefault="003E3D5D" w:rsidP="009D3FFA">
      <w:pPr>
        <w:pStyle w:val="CT-para-Bullet"/>
        <w:numPr>
          <w:ilvl w:val="0"/>
          <w:numId w:val="20"/>
        </w:numPr>
        <w:spacing w:after="240"/>
        <w:ind w:left="360"/>
        <w:rPr>
          <w:rFonts w:ascii="Calibri" w:hAnsi="Calibri" w:cs="Calibri"/>
        </w:rPr>
      </w:pPr>
      <w:r w:rsidRPr="00C807B0">
        <w:rPr>
          <w:rFonts w:ascii="Calibri" w:hAnsi="Calibri" w:cs="Calibri"/>
        </w:rPr>
        <w:t>Insufficient capacity of the coordinating body as well as lack of institutional and technical skills within the different thematic areas of the GHG Working Groups for NC/BUR;</w:t>
      </w:r>
    </w:p>
    <w:p w:rsidR="003E3D5D" w:rsidRPr="00C807B0" w:rsidRDefault="003E3D5D" w:rsidP="009D3FFA">
      <w:pPr>
        <w:pStyle w:val="CT-para-Bullet"/>
        <w:numPr>
          <w:ilvl w:val="0"/>
          <w:numId w:val="20"/>
        </w:numPr>
        <w:spacing w:after="240"/>
        <w:ind w:left="360"/>
        <w:rPr>
          <w:rFonts w:ascii="Calibri" w:hAnsi="Calibri" w:cs="Calibri"/>
        </w:rPr>
      </w:pPr>
      <w:r w:rsidRPr="00C807B0">
        <w:rPr>
          <w:rFonts w:ascii="Calibri" w:hAnsi="Calibri" w:cs="Calibri"/>
        </w:rPr>
        <w:t>To maintain a motivated permanent coordinating body and/or personnel;</w:t>
      </w:r>
    </w:p>
    <w:p w:rsidR="003E3D5D" w:rsidRPr="00C807B0" w:rsidRDefault="003E3D5D" w:rsidP="009D3FFA">
      <w:pPr>
        <w:pStyle w:val="CT-para-Bullet"/>
        <w:numPr>
          <w:ilvl w:val="0"/>
          <w:numId w:val="20"/>
        </w:numPr>
        <w:spacing w:after="240"/>
        <w:ind w:left="360"/>
        <w:rPr>
          <w:rFonts w:ascii="Calibri" w:hAnsi="Calibri" w:cs="Calibri"/>
        </w:rPr>
      </w:pPr>
      <w:r w:rsidRPr="00C807B0">
        <w:rPr>
          <w:rFonts w:ascii="Calibri" w:hAnsi="Calibri" w:cs="Calibri"/>
        </w:rPr>
        <w:t>Staff scarcity / unavailability in collaborating institutions due to their already overloaded schedules and staff turn-over; and</w:t>
      </w:r>
    </w:p>
    <w:p w:rsidR="003E3D5D" w:rsidRPr="00C807B0" w:rsidRDefault="003E3D5D" w:rsidP="009D3FFA">
      <w:pPr>
        <w:pStyle w:val="CT-para-Bullet"/>
        <w:numPr>
          <w:ilvl w:val="0"/>
          <w:numId w:val="20"/>
        </w:numPr>
        <w:spacing w:after="240"/>
        <w:ind w:left="360"/>
        <w:rPr>
          <w:rFonts w:ascii="Calibri" w:hAnsi="Calibri" w:cs="Calibri"/>
        </w:rPr>
      </w:pPr>
      <w:r w:rsidRPr="00C807B0">
        <w:rPr>
          <w:rFonts w:ascii="Calibri" w:hAnsi="Calibri" w:cs="Calibri"/>
        </w:rPr>
        <w:t xml:space="preserve">Lack of incentives and adequate funds to develop and maintain the national system in place. </w:t>
      </w:r>
    </w:p>
    <w:p w:rsidR="003E3D5D" w:rsidRPr="00C807B0" w:rsidRDefault="003E3D5D" w:rsidP="003E3D5D">
      <w:pPr>
        <w:rPr>
          <w:rFonts w:ascii="Calibri" w:hAnsi="Calibri" w:cs="Calibri"/>
          <w:sz w:val="20"/>
          <w:szCs w:val="20"/>
        </w:rPr>
      </w:pPr>
      <w:r w:rsidRPr="00C807B0">
        <w:rPr>
          <w:rFonts w:ascii="Calibri" w:hAnsi="Calibri" w:cs="Calibri"/>
          <w:sz w:val="20"/>
          <w:szCs w:val="20"/>
        </w:rPr>
        <w:t>It was also evident during the preparation of previous BURs and NCs that the development and implementation of robust institutional arrangements will take considerable time to become fully operational and run smoothly. It is anticipated that this will take two to three rounds of BURs and NCs to achieve the required quality and standards. Hence BUR4 seeks to continue the work from the previous BURs of setting up a robust institutional framework by addressing the challenges identified during the previous BURs mentioned above.</w:t>
      </w:r>
    </w:p>
    <w:p w:rsidR="003E3D5D" w:rsidRPr="00C807B0" w:rsidRDefault="003E3D5D" w:rsidP="003E3D5D">
      <w:pPr>
        <w:pStyle w:val="Footer"/>
        <w:spacing w:after="80"/>
        <w:rPr>
          <w:rFonts w:ascii="Calibri" w:hAnsi="Calibri" w:cs="Calibri"/>
          <w:noProof/>
          <w:color w:val="000000"/>
          <w:sz w:val="20"/>
          <w:szCs w:val="20"/>
        </w:rPr>
      </w:pPr>
    </w:p>
    <w:p w:rsidR="003E3D5D" w:rsidRPr="00C807B0" w:rsidRDefault="003E3D5D" w:rsidP="003E3D5D">
      <w:pPr>
        <w:pStyle w:val="Footer"/>
        <w:spacing w:after="80"/>
        <w:rPr>
          <w:rFonts w:ascii="Calibri" w:hAnsi="Calibri" w:cs="Calibri"/>
          <w:noProof/>
          <w:color w:val="000000"/>
          <w:sz w:val="20"/>
          <w:szCs w:val="20"/>
        </w:rPr>
      </w:pPr>
      <w:r w:rsidRPr="00C807B0">
        <w:rPr>
          <w:rFonts w:ascii="Calibri" w:hAnsi="Calibri" w:cs="Calibri"/>
          <w:noProof/>
          <w:color w:val="000000"/>
          <w:sz w:val="20"/>
          <w:szCs w:val="20"/>
        </w:rPr>
        <w:t>In accordance with decisions 1/CP.19 and 1/CP.20 of the Conference of the Parties (COP), Namibia prepared and submitted its Nationally Determined Contribution NDC to the UNFCCC towards achieving the ultimate objective of the convention as set out in Article 2 before the 1</w:t>
      </w:r>
      <w:r w:rsidRPr="00C807B0">
        <w:rPr>
          <w:rFonts w:ascii="Calibri" w:hAnsi="Calibri" w:cs="Calibri"/>
          <w:noProof/>
          <w:color w:val="000000"/>
          <w:sz w:val="20"/>
          <w:szCs w:val="20"/>
          <w:vertAlign w:val="superscript"/>
        </w:rPr>
        <w:t>st</w:t>
      </w:r>
      <w:r w:rsidRPr="00C807B0">
        <w:rPr>
          <w:rFonts w:ascii="Calibri" w:hAnsi="Calibri" w:cs="Calibri"/>
          <w:noProof/>
          <w:color w:val="000000"/>
          <w:sz w:val="20"/>
          <w:szCs w:val="20"/>
        </w:rPr>
        <w:t xml:space="preserve"> of October 2015. In its (i)NDC, Namibia aims at reducing 89% of its GHG emissions by 2030 compared to the BAU scenario. The projected GHG emissions to be avoided in 2030 is of the order of 20000 Gg CO2-eq inclusive of sequestration in the AFOLU sector compared to the BAU scenario. This is subject to the provision of technical, capacity building and financial support to the tune of US$33 billion.</w:t>
      </w:r>
    </w:p>
    <w:p w:rsidR="003E3D5D" w:rsidRPr="001779AD" w:rsidRDefault="003E3D5D" w:rsidP="003E3D5D">
      <w:pPr>
        <w:pStyle w:val="Footer"/>
        <w:spacing w:after="80"/>
        <w:rPr>
          <w:rFonts w:ascii="Calibri" w:hAnsi="Calibri" w:cs="Calibri"/>
          <w:sz w:val="20"/>
          <w:szCs w:val="20"/>
        </w:rPr>
      </w:pPr>
      <w:r w:rsidRPr="00C807B0">
        <w:rPr>
          <w:rFonts w:ascii="Calibri" w:hAnsi="Calibri" w:cs="Calibri"/>
          <w:sz w:val="20"/>
          <w:szCs w:val="20"/>
        </w:rPr>
        <w:t xml:space="preserve">The Fourth BUR project will build on the previously prepared national communications and biennial update reports and aim to address lesson learnt and capacity-building needs identified by the technical analysis carried out through the </w:t>
      </w:r>
      <w:hyperlink r:id="rId20" w:history="1">
        <w:r w:rsidRPr="00061E1D">
          <w:rPr>
            <w:rStyle w:val="Hyperlink"/>
            <w:rFonts w:ascii="Calibri" w:hAnsi="Calibri" w:cs="Calibri"/>
            <w:sz w:val="20"/>
            <w:szCs w:val="20"/>
          </w:rPr>
          <w:t>International Consultation and</w:t>
        </w:r>
        <w:r w:rsidRPr="00061E1D">
          <w:rPr>
            <w:rStyle w:val="Hyperlink"/>
            <w:rFonts w:ascii="Calibri" w:hAnsi="Calibri" w:cs="Calibri"/>
            <w:sz w:val="20"/>
            <w:szCs w:val="20"/>
          </w:rPr>
          <w:t xml:space="preserve"> </w:t>
        </w:r>
        <w:r w:rsidRPr="00061E1D">
          <w:rPr>
            <w:rStyle w:val="Hyperlink"/>
            <w:rFonts w:ascii="Calibri" w:hAnsi="Calibri" w:cs="Calibri"/>
            <w:sz w:val="20"/>
            <w:szCs w:val="20"/>
          </w:rPr>
          <w:t>Analysis</w:t>
        </w:r>
      </w:hyperlink>
      <w:r w:rsidRPr="00061E1D">
        <w:rPr>
          <w:rFonts w:ascii="Calibri" w:hAnsi="Calibri" w:cs="Calibri"/>
          <w:sz w:val="20"/>
          <w:szCs w:val="20"/>
        </w:rPr>
        <w:t xml:space="preserve"> (ICA) process for previous BURs, and the Quality Assessment exercise held by UNFCCC and</w:t>
      </w:r>
      <w:r w:rsidRPr="001779AD">
        <w:rPr>
          <w:rFonts w:ascii="Calibri" w:hAnsi="Calibri" w:cs="Calibri"/>
          <w:sz w:val="20"/>
          <w:szCs w:val="20"/>
        </w:rPr>
        <w:t xml:space="preserve"> the UNDP-UNEP Global Support Program, mainly:</w:t>
      </w:r>
    </w:p>
    <w:p w:rsidR="003E3D5D" w:rsidRPr="00653593" w:rsidRDefault="003E3D5D" w:rsidP="003E3D5D">
      <w:pPr>
        <w:pStyle w:val="Footer"/>
        <w:spacing w:after="80"/>
        <w:rPr>
          <w:rFonts w:ascii="Calibri" w:hAnsi="Calibri" w:cs="Calibri"/>
          <w:sz w:val="20"/>
          <w:szCs w:val="20"/>
        </w:rPr>
      </w:pPr>
    </w:p>
    <w:p w:rsidR="003E3D5D" w:rsidRPr="00653593"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653593">
        <w:rPr>
          <w:rFonts w:ascii="Calibri" w:hAnsi="Calibri" w:cs="Calibri"/>
          <w:sz w:val="20"/>
          <w:szCs w:val="20"/>
        </w:rPr>
        <w:t>Enhance Institutional Arrangements and Institutional capacities to fully take over preparation of NCs and BURs;</w:t>
      </w:r>
    </w:p>
    <w:p w:rsidR="003E3D5D" w:rsidRPr="00C807B0"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C807B0">
        <w:rPr>
          <w:rFonts w:ascii="Calibri" w:hAnsi="Calibri" w:cs="Calibri"/>
          <w:sz w:val="20"/>
          <w:szCs w:val="20"/>
        </w:rPr>
        <w:t>Further develop the domestic MRV system to track and report on implementation of the Convention as required by the UNFCCC Guidelines contained in decisions 2/CP.17 and 17/CP.8.;</w:t>
      </w:r>
    </w:p>
    <w:p w:rsidR="003E3D5D" w:rsidRPr="00C807B0"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C807B0">
        <w:rPr>
          <w:rFonts w:ascii="Calibri" w:hAnsi="Calibri" w:cs="Calibri"/>
          <w:sz w:val="20"/>
          <w:szCs w:val="20"/>
        </w:rPr>
        <w:t>Attempt at expanding coverage of GHG inventory to include Incineration, Ozone Depleting Substances, Refrigeration, Industries not covered for their wastewater;</w:t>
      </w:r>
    </w:p>
    <w:p w:rsidR="003E3D5D" w:rsidRPr="00C807B0"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C807B0">
        <w:rPr>
          <w:rFonts w:ascii="Calibri" w:hAnsi="Calibri" w:cs="Calibri"/>
          <w:sz w:val="20"/>
          <w:szCs w:val="20"/>
        </w:rPr>
        <w:t>Improve the Energy balance of the country to increase specificity of fuel allocation;</w:t>
      </w:r>
    </w:p>
    <w:p w:rsidR="003E3D5D" w:rsidRPr="00C807B0"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C807B0">
        <w:rPr>
          <w:rFonts w:ascii="Calibri" w:hAnsi="Calibri" w:cs="Calibri"/>
          <w:sz w:val="20"/>
          <w:szCs w:val="20"/>
        </w:rPr>
        <w:t>Improve the QA/QC process to further enhance the quality of the inventory;</w:t>
      </w:r>
    </w:p>
    <w:p w:rsidR="003E3D5D" w:rsidRPr="00C807B0" w:rsidRDefault="003E3D5D" w:rsidP="009D3FFA">
      <w:pPr>
        <w:pStyle w:val="Footer"/>
        <w:numPr>
          <w:ilvl w:val="0"/>
          <w:numId w:val="19"/>
        </w:numPr>
        <w:tabs>
          <w:tab w:val="clear" w:pos="4153"/>
          <w:tab w:val="clear" w:pos="8306"/>
        </w:tabs>
        <w:spacing w:after="80"/>
        <w:ind w:left="360"/>
        <w:rPr>
          <w:rFonts w:ascii="Calibri" w:hAnsi="Calibri" w:cs="Calibri"/>
          <w:sz w:val="20"/>
          <w:szCs w:val="20"/>
        </w:rPr>
      </w:pPr>
      <w:r w:rsidRPr="00C807B0">
        <w:rPr>
          <w:rFonts w:ascii="Calibri" w:hAnsi="Calibri" w:cs="Calibri"/>
          <w:sz w:val="20"/>
          <w:szCs w:val="20"/>
        </w:rPr>
        <w:t>Confirm the approach adopted for the Land sector through new maps for determining land use changes;</w:t>
      </w:r>
    </w:p>
    <w:p w:rsidR="003E3D5D" w:rsidRPr="00C807B0" w:rsidRDefault="003E3D5D" w:rsidP="00E607E2">
      <w:pPr>
        <w:pStyle w:val="Footer"/>
        <w:spacing w:after="80"/>
        <w:ind w:left="360"/>
        <w:rPr>
          <w:rFonts w:ascii="Calibri" w:hAnsi="Calibri" w:cs="Calibri"/>
          <w:sz w:val="20"/>
          <w:szCs w:val="20"/>
        </w:rPr>
      </w:pPr>
    </w:p>
    <w:p w:rsidR="003E3D5D" w:rsidRPr="00C807B0" w:rsidRDefault="003E3D5D" w:rsidP="003E3D5D">
      <w:pPr>
        <w:pStyle w:val="Footer"/>
        <w:rPr>
          <w:rFonts w:ascii="Calibri" w:hAnsi="Calibri" w:cs="Calibri"/>
          <w:b/>
          <w:caps/>
          <w:color w:val="000000"/>
          <w:sz w:val="20"/>
          <w:szCs w:val="20"/>
          <w:u w:val="single"/>
        </w:rPr>
      </w:pPr>
      <w:r w:rsidRPr="00C807B0">
        <w:rPr>
          <w:rFonts w:ascii="Calibri" w:hAnsi="Calibri" w:cs="Calibri"/>
          <w:sz w:val="20"/>
          <w:szCs w:val="20"/>
        </w:rPr>
        <w:t>Namibia will prepare and submit its Fourth Biennial Update Report to the UNFCCC in December 2020.</w:t>
      </w:r>
    </w:p>
    <w:p w:rsidR="003E3D5D" w:rsidRPr="00C807B0" w:rsidRDefault="003E3D5D" w:rsidP="003E3D5D">
      <w:pPr>
        <w:pStyle w:val="Footer"/>
        <w:rPr>
          <w:rFonts w:ascii="Calibri" w:hAnsi="Calibri" w:cs="Calibri"/>
          <w:b/>
          <w:caps/>
          <w:color w:val="000000"/>
          <w:sz w:val="20"/>
          <w:szCs w:val="20"/>
          <w:u w:val="single"/>
        </w:rPr>
      </w:pPr>
    </w:p>
    <w:p w:rsidR="003E3D5D" w:rsidRPr="00C807B0" w:rsidRDefault="003E3D5D" w:rsidP="00B64175">
      <w:pPr>
        <w:pStyle w:val="BodyText23"/>
        <w:widowControl/>
        <w:tabs>
          <w:tab w:val="clear" w:pos="547"/>
        </w:tabs>
        <w:jc w:val="both"/>
        <w:rPr>
          <w:rStyle w:val="Strong"/>
          <w:rFonts w:ascii="Calibri" w:hAnsi="Calibri" w:cs="Calibri"/>
          <w:snapToGrid/>
          <w:color w:val="1F497D"/>
          <w:sz w:val="20"/>
        </w:rPr>
      </w:pPr>
    </w:p>
    <w:p w:rsidR="00482730" w:rsidRPr="00C807B0" w:rsidRDefault="00482730" w:rsidP="00B64175">
      <w:pPr>
        <w:pStyle w:val="BodyText23"/>
        <w:widowControl/>
        <w:tabs>
          <w:tab w:val="clear" w:pos="547"/>
        </w:tabs>
        <w:jc w:val="both"/>
        <w:rPr>
          <w:rStyle w:val="Strong"/>
          <w:rFonts w:ascii="Calibri" w:hAnsi="Calibri" w:cs="Calibri"/>
          <w:snapToGrid/>
          <w:color w:val="1F497D"/>
          <w:sz w:val="20"/>
        </w:rPr>
      </w:pPr>
    </w:p>
    <w:p w:rsidR="006403E3" w:rsidRPr="00C807B0" w:rsidRDefault="00E607E2" w:rsidP="00E1433A">
      <w:pPr>
        <w:rPr>
          <w:rFonts w:ascii="Calibri" w:hAnsi="Calibri" w:cs="Calibri"/>
          <w:sz w:val="20"/>
          <w:szCs w:val="20"/>
        </w:rPr>
      </w:pPr>
      <w:r w:rsidRPr="00C807B0">
        <w:rPr>
          <w:rFonts w:ascii="Calibri" w:hAnsi="Calibri" w:cs="Calibri"/>
          <w:sz w:val="20"/>
          <w:szCs w:val="20"/>
        </w:rPr>
        <w:br w:type="page"/>
      </w:r>
    </w:p>
    <w:p w:rsidR="00FE098B" w:rsidRPr="00C807B0" w:rsidRDefault="00E1433A" w:rsidP="009526FE">
      <w:pPr>
        <w:pStyle w:val="Heading1"/>
        <w:rPr>
          <w:rFonts w:ascii="Calibri" w:hAnsi="Calibri" w:cs="Calibri"/>
        </w:rPr>
      </w:pPr>
      <w:bookmarkStart w:id="4" w:name="_Toc207800911"/>
      <w:bookmarkStart w:id="5" w:name="_Toc14447119"/>
      <w:r w:rsidRPr="00C807B0">
        <w:rPr>
          <w:rFonts w:ascii="Calibri" w:hAnsi="Calibri" w:cs="Calibri"/>
        </w:rPr>
        <w:t>Strategy</w:t>
      </w:r>
      <w:bookmarkEnd w:id="4"/>
      <w:bookmarkEnd w:id="5"/>
    </w:p>
    <w:p w:rsidR="00FE098B" w:rsidRPr="00061E1D" w:rsidRDefault="00FE098B" w:rsidP="00125D05">
      <w:pPr>
        <w:rPr>
          <w:rFonts w:ascii="Calibri" w:hAnsi="Calibri" w:cs="Calibri"/>
          <w:b/>
        </w:rPr>
      </w:pPr>
    </w:p>
    <w:p w:rsidR="00FE098B" w:rsidRPr="00653593" w:rsidRDefault="00195195" w:rsidP="00E607E2">
      <w:pPr>
        <w:pStyle w:val="Heading2"/>
        <w:rPr>
          <w:rFonts w:ascii="Calibri" w:hAnsi="Calibri" w:cs="Calibri"/>
        </w:rPr>
      </w:pPr>
      <w:bookmarkStart w:id="6" w:name="_Toc14447120"/>
      <w:r w:rsidRPr="00653593">
        <w:rPr>
          <w:rFonts w:ascii="Calibri" w:hAnsi="Calibri" w:cs="Calibri"/>
        </w:rPr>
        <w:t>Project Rationale</w:t>
      </w:r>
      <w:bookmarkEnd w:id="6"/>
      <w:r w:rsidRPr="00653593">
        <w:rPr>
          <w:rFonts w:ascii="Calibri" w:hAnsi="Calibri" w:cs="Calibri"/>
        </w:rPr>
        <w:t xml:space="preserve"> </w:t>
      </w:r>
    </w:p>
    <w:p w:rsidR="00656CEA" w:rsidRPr="00C807B0" w:rsidRDefault="00656CEA" w:rsidP="009A6A4F">
      <w:pPr>
        <w:jc w:val="left"/>
        <w:rPr>
          <w:rFonts w:ascii="Calibri" w:hAnsi="Calibri" w:cs="Calibri"/>
          <w:i/>
          <w:sz w:val="20"/>
          <w:szCs w:val="20"/>
        </w:rPr>
      </w:pPr>
    </w:p>
    <w:p w:rsidR="00195195" w:rsidRPr="00C807B0" w:rsidRDefault="00195195" w:rsidP="00195195">
      <w:pPr>
        <w:rPr>
          <w:rFonts w:ascii="Calibri" w:hAnsi="Calibri" w:cs="Calibri"/>
          <w:sz w:val="20"/>
          <w:szCs w:val="20"/>
        </w:rPr>
      </w:pPr>
      <w:r w:rsidRPr="00061E1D">
        <w:rPr>
          <w:rFonts w:ascii="Calibri" w:hAnsi="Calibri" w:cs="Calibri"/>
          <w:sz w:val="20"/>
          <w:szCs w:val="20"/>
        </w:rPr>
        <w:t>Namibia is one of the leading NAI countries in fulfilling its obligations in terms of reporting.</w:t>
      </w:r>
      <w:r w:rsidRPr="001779AD">
        <w:rPr>
          <w:rFonts w:ascii="Calibri" w:hAnsi="Calibri" w:cs="Calibri"/>
          <w:sz w:val="20"/>
          <w:szCs w:val="20"/>
        </w:rPr>
        <w:t xml:space="preserve"> Namibia has so far managed to prepare and submit three National Communications and three Biennial Update Reports.</w:t>
      </w:r>
      <w:r w:rsidR="000D01CC" w:rsidRPr="00653593">
        <w:rPr>
          <w:rFonts w:ascii="Calibri" w:hAnsi="Calibri" w:cs="Calibri"/>
          <w:sz w:val="20"/>
          <w:szCs w:val="20"/>
        </w:rPr>
        <w:t xml:space="preserve"> At the time of preparing this document Namibia was one of the only 4 NAI countries to submit their BURs. Namibia is </w:t>
      </w:r>
      <w:r w:rsidRPr="00C807B0">
        <w:rPr>
          <w:rFonts w:ascii="Calibri" w:hAnsi="Calibri" w:cs="Calibri"/>
          <w:sz w:val="20"/>
          <w:szCs w:val="20"/>
        </w:rPr>
        <w:t xml:space="preserve"> </w:t>
      </w:r>
      <w:r w:rsidR="000D01CC" w:rsidRPr="00C807B0">
        <w:rPr>
          <w:rFonts w:ascii="Calibri" w:hAnsi="Calibri" w:cs="Calibri"/>
          <w:sz w:val="20"/>
          <w:szCs w:val="20"/>
        </w:rPr>
        <w:t xml:space="preserve">also </w:t>
      </w:r>
      <w:r w:rsidRPr="00C807B0">
        <w:rPr>
          <w:rFonts w:ascii="Calibri" w:hAnsi="Calibri" w:cs="Calibri"/>
          <w:sz w:val="20"/>
          <w:szCs w:val="20"/>
        </w:rPr>
        <w:t>one of the few developing countries to submit to the UNFCCC secretariat three stand</w:t>
      </w:r>
      <w:r w:rsidR="003F0419" w:rsidRPr="00C807B0">
        <w:rPr>
          <w:rFonts w:ascii="Calibri" w:hAnsi="Calibri" w:cs="Calibri"/>
          <w:sz w:val="20"/>
          <w:szCs w:val="20"/>
        </w:rPr>
        <w:t>-</w:t>
      </w:r>
      <w:r w:rsidRPr="00C807B0">
        <w:rPr>
          <w:rFonts w:ascii="Calibri" w:hAnsi="Calibri" w:cs="Calibri"/>
          <w:sz w:val="20"/>
          <w:szCs w:val="20"/>
        </w:rPr>
        <w:t xml:space="preserve">alone National GHG Inventory Reports (NIRs), </w:t>
      </w:r>
      <w:r w:rsidR="000D01CC" w:rsidRPr="00C807B0">
        <w:rPr>
          <w:rFonts w:ascii="Calibri" w:hAnsi="Calibri" w:cs="Calibri"/>
          <w:sz w:val="20"/>
          <w:szCs w:val="20"/>
        </w:rPr>
        <w:t>n</w:t>
      </w:r>
      <w:r w:rsidRPr="00C807B0">
        <w:rPr>
          <w:rFonts w:ascii="Calibri" w:hAnsi="Calibri" w:cs="Calibri"/>
          <w:sz w:val="20"/>
          <w:szCs w:val="20"/>
        </w:rPr>
        <w:t>amely</w:t>
      </w:r>
      <w:r w:rsidR="000D01CC" w:rsidRPr="00C807B0">
        <w:rPr>
          <w:rFonts w:ascii="Calibri" w:hAnsi="Calibri" w:cs="Calibri"/>
          <w:sz w:val="20"/>
          <w:szCs w:val="20"/>
        </w:rPr>
        <w:t xml:space="preserve">: the </w:t>
      </w:r>
      <w:hyperlink r:id="rId21" w:history="1">
        <w:r w:rsidR="000D01CC" w:rsidRPr="00061E1D">
          <w:rPr>
            <w:rStyle w:val="Hyperlink"/>
            <w:rFonts w:ascii="Calibri" w:hAnsi="Calibri" w:cs="Calibri"/>
            <w:sz w:val="20"/>
            <w:szCs w:val="20"/>
          </w:rPr>
          <w:t>NIR 1</w:t>
        </w:r>
      </w:hyperlink>
      <w:r w:rsidR="000D01CC" w:rsidRPr="00061E1D">
        <w:rPr>
          <w:rFonts w:ascii="Calibri" w:hAnsi="Calibri" w:cs="Calibri"/>
          <w:sz w:val="20"/>
          <w:szCs w:val="20"/>
        </w:rPr>
        <w:t>, with a GHG inventory for 2000 to 2010;</w:t>
      </w:r>
      <w:r w:rsidRPr="00061E1D">
        <w:rPr>
          <w:rFonts w:ascii="Calibri" w:hAnsi="Calibri" w:cs="Calibri"/>
          <w:sz w:val="20"/>
          <w:szCs w:val="20"/>
        </w:rPr>
        <w:t xml:space="preserve"> the</w:t>
      </w:r>
      <w:r w:rsidR="000D01CC" w:rsidRPr="001779AD">
        <w:rPr>
          <w:rFonts w:ascii="Calibri" w:hAnsi="Calibri" w:cs="Calibri"/>
          <w:sz w:val="20"/>
          <w:szCs w:val="20"/>
        </w:rPr>
        <w:t xml:space="preserve"> </w:t>
      </w:r>
      <w:hyperlink r:id="rId22" w:history="1">
        <w:r w:rsidR="000D01CC" w:rsidRPr="00061E1D">
          <w:rPr>
            <w:rStyle w:val="Hyperlink"/>
            <w:rFonts w:ascii="Calibri" w:hAnsi="Calibri" w:cs="Calibri"/>
            <w:sz w:val="20"/>
            <w:szCs w:val="20"/>
          </w:rPr>
          <w:t>NIR 2</w:t>
        </w:r>
      </w:hyperlink>
      <w:r w:rsidR="000D01CC" w:rsidRPr="00061E1D">
        <w:rPr>
          <w:rFonts w:ascii="Calibri" w:hAnsi="Calibri" w:cs="Calibri"/>
          <w:sz w:val="20"/>
          <w:szCs w:val="20"/>
        </w:rPr>
        <w:t xml:space="preserve">, with a GHG inventory of 2000 to 2012; and </w:t>
      </w:r>
      <w:hyperlink r:id="rId23" w:history="1">
        <w:r w:rsidR="000D01CC" w:rsidRPr="00061E1D">
          <w:rPr>
            <w:rStyle w:val="Hyperlink"/>
            <w:rFonts w:ascii="Calibri" w:hAnsi="Calibri" w:cs="Calibri"/>
            <w:sz w:val="20"/>
            <w:szCs w:val="20"/>
          </w:rPr>
          <w:t>NIR 3</w:t>
        </w:r>
      </w:hyperlink>
      <w:r w:rsidR="000D01CC" w:rsidRPr="00061E1D">
        <w:rPr>
          <w:rFonts w:ascii="Calibri" w:hAnsi="Calibri" w:cs="Calibri"/>
          <w:sz w:val="20"/>
          <w:szCs w:val="20"/>
        </w:rPr>
        <w:t xml:space="preserve"> with a GHG inventory for the years 1994 to 2014, as per the recommendations from ICA process to date back</w:t>
      </w:r>
      <w:r w:rsidRPr="001779AD">
        <w:rPr>
          <w:rFonts w:ascii="Calibri" w:hAnsi="Calibri" w:cs="Calibri"/>
          <w:sz w:val="20"/>
          <w:szCs w:val="20"/>
        </w:rPr>
        <w:t xml:space="preserve">. Namibia was also one of the first countries to participate in the first </w:t>
      </w:r>
      <w:hyperlink r:id="rId24" w:history="1">
        <w:r w:rsidRPr="00061E1D">
          <w:rPr>
            <w:rStyle w:val="Hyperlink"/>
            <w:rFonts w:ascii="Calibri" w:hAnsi="Calibri" w:cs="Calibri"/>
            <w:sz w:val="20"/>
            <w:szCs w:val="20"/>
          </w:rPr>
          <w:t>te</w:t>
        </w:r>
        <w:r w:rsidRPr="001779AD">
          <w:rPr>
            <w:rStyle w:val="Hyperlink"/>
            <w:rFonts w:ascii="Calibri" w:hAnsi="Calibri" w:cs="Calibri"/>
            <w:sz w:val="20"/>
            <w:szCs w:val="20"/>
          </w:rPr>
          <w:t>chnical review conducted by the Technical Team of Experts (TTE)</w:t>
        </w:r>
      </w:hyperlink>
      <w:r w:rsidRPr="00061E1D">
        <w:rPr>
          <w:rFonts w:ascii="Calibri" w:hAnsi="Calibri" w:cs="Calibri"/>
          <w:sz w:val="20"/>
          <w:szCs w:val="20"/>
        </w:rPr>
        <w:t xml:space="preserve"> on BUR1</w:t>
      </w:r>
      <w:r w:rsidR="000D1102" w:rsidRPr="00061E1D">
        <w:rPr>
          <w:rFonts w:ascii="Calibri" w:hAnsi="Calibri" w:cs="Calibri"/>
          <w:sz w:val="20"/>
          <w:szCs w:val="20"/>
        </w:rPr>
        <w:t>. Furthermore the</w:t>
      </w:r>
      <w:r w:rsidR="000D1102" w:rsidRPr="001779AD">
        <w:rPr>
          <w:rFonts w:ascii="Calibri" w:hAnsi="Calibri" w:cs="Calibri"/>
          <w:sz w:val="20"/>
          <w:szCs w:val="20"/>
        </w:rPr>
        <w:t xml:space="preserve"> country underwent the </w:t>
      </w:r>
      <w:hyperlink r:id="rId25" w:history="1">
        <w:r w:rsidR="000D1102" w:rsidRPr="00061E1D">
          <w:rPr>
            <w:rStyle w:val="Hyperlink"/>
            <w:rFonts w:ascii="Calibri" w:hAnsi="Calibri" w:cs="Calibri"/>
            <w:sz w:val="20"/>
            <w:szCs w:val="20"/>
          </w:rPr>
          <w:t>second ICA</w:t>
        </w:r>
      </w:hyperlink>
      <w:r w:rsidR="000D1102" w:rsidRPr="00061E1D">
        <w:rPr>
          <w:rFonts w:ascii="Calibri" w:hAnsi="Calibri" w:cs="Calibri"/>
          <w:sz w:val="20"/>
          <w:szCs w:val="20"/>
        </w:rPr>
        <w:t xml:space="preserve"> Process on BUR2, where numerous gaps such as the inclusion of f-gases and the dating back to the 1990 for the inventory to have a comp</w:t>
      </w:r>
      <w:r w:rsidR="000D1102" w:rsidRPr="001779AD">
        <w:rPr>
          <w:rFonts w:ascii="Calibri" w:hAnsi="Calibri" w:cs="Calibri"/>
          <w:sz w:val="20"/>
          <w:szCs w:val="20"/>
        </w:rPr>
        <w:t xml:space="preserve">lete time series, were made. Namibia also underwent the second </w:t>
      </w:r>
      <w:hyperlink r:id="rId26" w:history="1">
        <w:r w:rsidR="000B278E" w:rsidRPr="00061E1D">
          <w:rPr>
            <w:rStyle w:val="Hyperlink"/>
            <w:rFonts w:ascii="Calibri" w:hAnsi="Calibri" w:cs="Calibri"/>
            <w:sz w:val="20"/>
            <w:szCs w:val="20"/>
          </w:rPr>
          <w:t>Facilitative Sharing of Views</w:t>
        </w:r>
      </w:hyperlink>
      <w:r w:rsidR="000B278E" w:rsidRPr="00061E1D">
        <w:rPr>
          <w:rFonts w:ascii="Calibri" w:hAnsi="Calibri" w:cs="Calibri"/>
          <w:sz w:val="20"/>
          <w:szCs w:val="20"/>
        </w:rPr>
        <w:t xml:space="preserve"> (FSV)</w:t>
      </w:r>
      <w:r w:rsidRPr="00061E1D">
        <w:rPr>
          <w:rFonts w:ascii="Calibri" w:hAnsi="Calibri" w:cs="Calibri"/>
          <w:sz w:val="20"/>
          <w:szCs w:val="20"/>
        </w:rPr>
        <w:t xml:space="preserve"> </w:t>
      </w:r>
      <w:r w:rsidR="000B278E" w:rsidRPr="001779AD">
        <w:rPr>
          <w:rFonts w:ascii="Calibri" w:hAnsi="Calibri" w:cs="Calibri"/>
          <w:sz w:val="20"/>
          <w:szCs w:val="20"/>
        </w:rPr>
        <w:t>on the second BUR. Namibia has made strides in addre</w:t>
      </w:r>
      <w:r w:rsidR="000B278E" w:rsidRPr="00653593">
        <w:rPr>
          <w:rFonts w:ascii="Calibri" w:hAnsi="Calibri" w:cs="Calibri"/>
          <w:sz w:val="20"/>
          <w:szCs w:val="20"/>
        </w:rPr>
        <w:t>ssing some of the comments and capacity building needs identified during the ICA and FSV process, h</w:t>
      </w:r>
      <w:r w:rsidRPr="00653593">
        <w:rPr>
          <w:rFonts w:ascii="Calibri" w:hAnsi="Calibri" w:cs="Calibri"/>
          <w:sz w:val="20"/>
          <w:szCs w:val="20"/>
        </w:rPr>
        <w:t>owever, like most NAI countries, Namibia is still facing various challenges. Setting up a robust sustainable insti</w:t>
      </w:r>
      <w:r w:rsidRPr="00C807B0">
        <w:rPr>
          <w:rFonts w:ascii="Calibri" w:hAnsi="Calibri" w:cs="Calibri"/>
          <w:sz w:val="20"/>
          <w:szCs w:val="20"/>
        </w:rPr>
        <w:t>tutional arrangement has been one such challenges, considering that Namibia only started making the transition from fully outsourcing to some form of in-house reporting. The approach taken during the preparation of the third national communications, and now the fourth, has to a certain extent, built technical and institutional capacities, and more improvements were made under BUR1</w:t>
      </w:r>
      <w:r w:rsidR="000B278E" w:rsidRPr="00C807B0">
        <w:rPr>
          <w:rFonts w:ascii="Calibri" w:hAnsi="Calibri" w:cs="Calibri"/>
          <w:sz w:val="20"/>
          <w:szCs w:val="20"/>
        </w:rPr>
        <w:t>,</w:t>
      </w:r>
      <w:r w:rsidRPr="00C807B0">
        <w:rPr>
          <w:rFonts w:ascii="Calibri" w:hAnsi="Calibri" w:cs="Calibri"/>
          <w:sz w:val="20"/>
          <w:szCs w:val="20"/>
        </w:rPr>
        <w:t>2</w:t>
      </w:r>
      <w:r w:rsidR="000B278E" w:rsidRPr="00C807B0">
        <w:rPr>
          <w:rFonts w:ascii="Calibri" w:hAnsi="Calibri" w:cs="Calibri"/>
          <w:sz w:val="20"/>
          <w:szCs w:val="20"/>
        </w:rPr>
        <w:t>&amp;3</w:t>
      </w:r>
      <w:r w:rsidRPr="00C807B0">
        <w:rPr>
          <w:rFonts w:ascii="Calibri" w:hAnsi="Calibri" w:cs="Calibri"/>
          <w:sz w:val="20"/>
          <w:szCs w:val="20"/>
        </w:rPr>
        <w:t xml:space="preserve">. </w:t>
      </w:r>
    </w:p>
    <w:p w:rsidR="00195195" w:rsidRPr="00C807B0" w:rsidRDefault="00195195" w:rsidP="00195195">
      <w:pPr>
        <w:rPr>
          <w:rFonts w:ascii="Calibri" w:hAnsi="Calibri" w:cs="Calibri"/>
          <w:sz w:val="20"/>
          <w:szCs w:val="20"/>
        </w:rPr>
      </w:pPr>
    </w:p>
    <w:p w:rsidR="00195195" w:rsidRPr="00C807B0" w:rsidRDefault="00195195" w:rsidP="00195195">
      <w:pPr>
        <w:rPr>
          <w:rFonts w:ascii="Calibri" w:hAnsi="Calibri" w:cs="Calibri"/>
          <w:sz w:val="20"/>
          <w:szCs w:val="20"/>
        </w:rPr>
      </w:pPr>
      <w:r w:rsidRPr="00C807B0">
        <w:rPr>
          <w:rFonts w:ascii="Calibri" w:hAnsi="Calibri" w:cs="Calibri"/>
          <w:sz w:val="20"/>
          <w:szCs w:val="20"/>
        </w:rPr>
        <w:t>However, due to time, financial and other limitations, like staff turn-over, there is still a serious need for further capacity building and development of institutional arrangements, as indicated in the improvement plan and from the capacity building report from the technical review. The BUR</w:t>
      </w:r>
      <w:r w:rsidR="000B278E" w:rsidRPr="00C807B0">
        <w:rPr>
          <w:rFonts w:ascii="Calibri" w:hAnsi="Calibri" w:cs="Calibri"/>
          <w:sz w:val="20"/>
          <w:szCs w:val="20"/>
        </w:rPr>
        <w:t>4</w:t>
      </w:r>
      <w:r w:rsidRPr="00C807B0">
        <w:rPr>
          <w:rFonts w:ascii="Calibri" w:hAnsi="Calibri" w:cs="Calibri"/>
          <w:sz w:val="20"/>
          <w:szCs w:val="20"/>
        </w:rPr>
        <w:t xml:space="preserve"> will provide the platform to further strengthen the existing institutional arrangements and enhance capacity of the working groups established under previous NCs and BUR projects. This will be done in harmonization with the currently on-going Fourth National Communication</w:t>
      </w:r>
      <w:r w:rsidR="000B278E" w:rsidRPr="00C807B0">
        <w:rPr>
          <w:rFonts w:ascii="Calibri" w:hAnsi="Calibri" w:cs="Calibri"/>
          <w:sz w:val="20"/>
          <w:szCs w:val="20"/>
        </w:rPr>
        <w:t xml:space="preserve"> and the Capacity Building Initiative for Transparency (CBIT) project if approved</w:t>
      </w:r>
      <w:r w:rsidRPr="00C807B0">
        <w:rPr>
          <w:rFonts w:ascii="Calibri" w:hAnsi="Calibri" w:cs="Calibri"/>
          <w:sz w:val="20"/>
          <w:szCs w:val="20"/>
        </w:rPr>
        <w:t>. Working group members during the previous processes made recommendation on how to further capacitate them, this will be taken into consideration during the BUR</w:t>
      </w:r>
      <w:r w:rsidR="000B278E" w:rsidRPr="00C807B0">
        <w:rPr>
          <w:rFonts w:ascii="Calibri" w:hAnsi="Calibri" w:cs="Calibri"/>
          <w:sz w:val="20"/>
          <w:szCs w:val="20"/>
        </w:rPr>
        <w:t>4</w:t>
      </w:r>
      <w:r w:rsidRPr="00C807B0">
        <w:rPr>
          <w:rFonts w:ascii="Calibri" w:hAnsi="Calibri" w:cs="Calibri"/>
          <w:sz w:val="20"/>
          <w:szCs w:val="20"/>
        </w:rPr>
        <w:t xml:space="preserve"> process. This include having targeted sector specific trainings and developing simplified spread sheets to help facilitate the activity data collection process </w:t>
      </w:r>
      <w:proofErr w:type="gramStart"/>
      <w:r w:rsidRPr="00C807B0">
        <w:rPr>
          <w:rFonts w:ascii="Calibri" w:hAnsi="Calibri" w:cs="Calibri"/>
          <w:sz w:val="20"/>
          <w:szCs w:val="20"/>
        </w:rPr>
        <w:t>and also</w:t>
      </w:r>
      <w:proofErr w:type="gramEnd"/>
      <w:r w:rsidRPr="00C807B0">
        <w:rPr>
          <w:rFonts w:ascii="Calibri" w:hAnsi="Calibri" w:cs="Calibri"/>
          <w:sz w:val="20"/>
          <w:szCs w:val="20"/>
        </w:rPr>
        <w:t xml:space="preserve"> for institutional memory to deal with the issue of staff turn-over. </w:t>
      </w:r>
    </w:p>
    <w:p w:rsidR="00195195" w:rsidRPr="00C807B0" w:rsidRDefault="00195195" w:rsidP="00195195">
      <w:pPr>
        <w:rPr>
          <w:rFonts w:ascii="Calibri" w:hAnsi="Calibri" w:cs="Calibri"/>
          <w:sz w:val="20"/>
          <w:szCs w:val="20"/>
        </w:rPr>
      </w:pPr>
    </w:p>
    <w:p w:rsidR="00195195" w:rsidRPr="00C807B0" w:rsidRDefault="00195195" w:rsidP="009A6A4F">
      <w:pPr>
        <w:jc w:val="left"/>
        <w:rPr>
          <w:rFonts w:ascii="Calibri" w:hAnsi="Calibri" w:cs="Calibri"/>
          <w:sz w:val="20"/>
          <w:szCs w:val="20"/>
        </w:rPr>
      </w:pPr>
    </w:p>
    <w:p w:rsidR="00656CEA" w:rsidRPr="00C807B0" w:rsidRDefault="00656CEA" w:rsidP="009A6A4F">
      <w:pPr>
        <w:jc w:val="left"/>
        <w:rPr>
          <w:rFonts w:ascii="Calibri" w:hAnsi="Calibri" w:cs="Calibri"/>
          <w:i/>
          <w:sz w:val="20"/>
          <w:szCs w:val="20"/>
        </w:rPr>
      </w:pPr>
    </w:p>
    <w:p w:rsidR="00656CEA" w:rsidRPr="00C807B0" w:rsidRDefault="00656CEA" w:rsidP="009A6A4F">
      <w:pPr>
        <w:jc w:val="left"/>
        <w:rPr>
          <w:rFonts w:ascii="Calibri" w:hAnsi="Calibri" w:cs="Calibri"/>
          <w:i/>
          <w:sz w:val="20"/>
          <w:szCs w:val="20"/>
        </w:rPr>
      </w:pPr>
    </w:p>
    <w:p w:rsidR="00656CEA" w:rsidRPr="00C807B0" w:rsidRDefault="00656CEA" w:rsidP="009A6A4F">
      <w:pPr>
        <w:jc w:val="left"/>
        <w:rPr>
          <w:rFonts w:ascii="Calibri" w:hAnsi="Calibri" w:cs="Calibri"/>
          <w:i/>
          <w:sz w:val="20"/>
          <w:szCs w:val="20"/>
        </w:rPr>
      </w:pPr>
    </w:p>
    <w:p w:rsidR="00656CEA" w:rsidRPr="00C807B0" w:rsidRDefault="00656CEA" w:rsidP="009A6A4F">
      <w:pPr>
        <w:jc w:val="left"/>
        <w:rPr>
          <w:rFonts w:ascii="Calibri" w:hAnsi="Calibri" w:cs="Calibri"/>
          <w:i/>
          <w:sz w:val="20"/>
          <w:szCs w:val="20"/>
        </w:rPr>
      </w:pPr>
    </w:p>
    <w:p w:rsidR="000D547B" w:rsidRPr="00C807B0" w:rsidRDefault="00305357" w:rsidP="000D547B">
      <w:pPr>
        <w:pStyle w:val="Heading1"/>
        <w:rPr>
          <w:rFonts w:ascii="Calibri" w:hAnsi="Calibri" w:cs="Calibri"/>
          <w:sz w:val="22"/>
          <w:szCs w:val="22"/>
        </w:rPr>
      </w:pPr>
      <w:r w:rsidRPr="00C807B0">
        <w:rPr>
          <w:rFonts w:ascii="Calibri" w:hAnsi="Calibri" w:cs="Calibri"/>
          <w:bCs/>
          <w:i/>
          <w:sz w:val="20"/>
          <w:lang w:val="en-US"/>
        </w:rPr>
        <w:br w:type="page"/>
      </w:r>
      <w:bookmarkStart w:id="7" w:name="_Toc14447121"/>
      <w:r w:rsidR="000D547B" w:rsidRPr="00C807B0">
        <w:rPr>
          <w:rFonts w:ascii="Calibri" w:hAnsi="Calibri" w:cs="Calibri"/>
        </w:rPr>
        <w:t>RESULTS AND PARTNERSHIPS</w:t>
      </w:r>
      <w:bookmarkEnd w:id="7"/>
      <w:r w:rsidR="000D547B" w:rsidRPr="00C807B0">
        <w:rPr>
          <w:rFonts w:ascii="Calibri" w:hAnsi="Calibri" w:cs="Calibri"/>
        </w:rPr>
        <w:t xml:space="preserve"> </w:t>
      </w:r>
    </w:p>
    <w:p w:rsidR="000D547B" w:rsidRPr="00C807B0" w:rsidRDefault="000D547B" w:rsidP="00125D05">
      <w:pPr>
        <w:rPr>
          <w:rFonts w:ascii="Calibri" w:hAnsi="Calibri" w:cs="Calibri"/>
          <w:b/>
          <w:bCs/>
          <w:i/>
          <w:sz w:val="20"/>
          <w:szCs w:val="20"/>
          <w:lang w:val="en-US"/>
        </w:rPr>
      </w:pPr>
    </w:p>
    <w:p w:rsidR="00305357" w:rsidRPr="001779AD" w:rsidRDefault="00305357" w:rsidP="00E607E2">
      <w:pPr>
        <w:pStyle w:val="Heading2"/>
        <w:rPr>
          <w:rFonts w:ascii="Calibri" w:hAnsi="Calibri" w:cs="Calibri"/>
        </w:rPr>
      </w:pPr>
      <w:bookmarkStart w:id="8" w:name="_Toc14447122"/>
      <w:r w:rsidRPr="00061E1D">
        <w:rPr>
          <w:rFonts w:ascii="Calibri" w:hAnsi="Calibri" w:cs="Calibri"/>
        </w:rPr>
        <w:t>Enabling Activit</w:t>
      </w:r>
      <w:r w:rsidRPr="001779AD">
        <w:rPr>
          <w:rFonts w:ascii="Calibri" w:hAnsi="Calibri" w:cs="Calibri"/>
        </w:rPr>
        <w:t>y Goals, Objectives, and Activities</w:t>
      </w:r>
      <w:bookmarkEnd w:id="8"/>
      <w:r w:rsidRPr="001779AD">
        <w:rPr>
          <w:rFonts w:ascii="Calibri" w:hAnsi="Calibri" w:cs="Calibri"/>
        </w:rPr>
        <w:t xml:space="preserve"> </w:t>
      </w:r>
    </w:p>
    <w:p w:rsidR="00305357" w:rsidRPr="00653593"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653593">
        <w:rPr>
          <w:rFonts w:ascii="Calibri" w:hAnsi="Calibri" w:cs="Calibri"/>
          <w:sz w:val="20"/>
          <w:szCs w:val="20"/>
          <w:lang w:val="en-US"/>
        </w:rPr>
        <w:t xml:space="preserve">Namibia became the first NAI country in </w:t>
      </w:r>
      <w:r w:rsidRPr="00C807B0">
        <w:rPr>
          <w:rFonts w:ascii="Calibri" w:hAnsi="Calibri" w:cs="Calibri"/>
          <w:sz w:val="20"/>
          <w:szCs w:val="20"/>
          <w:lang w:val="en-US"/>
        </w:rPr>
        <w:t xml:space="preserve">2014 to submit its first BUR, it has remained complaint by meeting its requirements in submitting the BUR2 in 2016. As of the time of preparing this document, Namibia is only one of the three NAI parties to have submitted its BUR3. Namibia has also managed to submit 3 stand-alone NIRs and have undergone two rounds of ICA process. However, like most NAI countries, Namibia is still facing various challenges. Setting up a sustainable institutional arrangement has been one such challenges, considering that Namibia only started making the transition from fully outsourcing to some form of in-house reporting. The approach taken during the preparation of the three communications has, to a certain extent, built technical and institutional capacities, and more improvements were made under NC4 and BUR1, 2 &amp; 3 and more will be achieved under BUR4 </w:t>
      </w:r>
      <w:proofErr w:type="gramStart"/>
      <w:r w:rsidRPr="00C807B0">
        <w:rPr>
          <w:rFonts w:ascii="Calibri" w:hAnsi="Calibri" w:cs="Calibri"/>
          <w:sz w:val="20"/>
          <w:szCs w:val="20"/>
          <w:lang w:val="en-US"/>
        </w:rPr>
        <w:t>taking into account</w:t>
      </w:r>
      <w:proofErr w:type="gramEnd"/>
      <w:r w:rsidRPr="00C807B0">
        <w:rPr>
          <w:rFonts w:ascii="Calibri" w:hAnsi="Calibri" w:cs="Calibri"/>
          <w:sz w:val="20"/>
          <w:szCs w:val="20"/>
          <w:lang w:val="en-US"/>
        </w:rPr>
        <w:t xml:space="preserve"> the lessons learned, gaps and challenges.</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b/>
          <w:sz w:val="20"/>
          <w:szCs w:val="20"/>
          <w:lang w:val="en-US"/>
        </w:rPr>
        <w:t>Goal:</w:t>
      </w:r>
      <w:r w:rsidRPr="00C807B0">
        <w:rPr>
          <w:rFonts w:ascii="Calibri" w:hAnsi="Calibri" w:cs="Calibri"/>
          <w:sz w:val="20"/>
          <w:szCs w:val="20"/>
          <w:lang w:val="en-US"/>
        </w:rPr>
        <w:t xml:space="preserve"> To fulfill the decisions of COP 16 &amp; 17, which require developing countries to submit biennial update reports (BURs) containing updates of national greenhouse gas inventories, including a national inventory report and information on mitigation actions and their effects, and support needed and received.</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b/>
          <w:sz w:val="20"/>
          <w:szCs w:val="20"/>
          <w:lang w:val="en-US"/>
        </w:rPr>
        <w:t>Objective:</w:t>
      </w:r>
      <w:r w:rsidRPr="00C807B0">
        <w:rPr>
          <w:rFonts w:ascii="Calibri" w:hAnsi="Calibri" w:cs="Calibri"/>
          <w:sz w:val="20"/>
          <w:szCs w:val="20"/>
          <w:lang w:val="en-US"/>
        </w:rPr>
        <w:t xml:space="preserve"> Enable Namibia to prepare and submit its Fourth Biennial Update Report in line with COP 16 &amp; 17 decisions and the guidelines for the preparation of BURs from non-Annex I Parties contained in annex III of decision 2/CP.17.</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The project is prepared in line with GEF 7 Climate Change Focal Area Strategy under the objective: Fostering enabling conditions for mainstreaming mitigation concerns into sustainable development strategies. The project aligns with national priorities such as the national climate change strategies and plans, the NDC, National Communications and Biennial Update Reports. The objectives will be met through the Enabling Activity “Preparation and submission of the Fourth Biennial Update Report of the Republic of Namibia for the fulfillment of its obligations under the UNFCCC”.</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intends to further strengthen institutional, technical and analytical capacities through the preparation of the BUR4 with the financial assistance of the GEF. The main outcomes, outputs and activities:</w:t>
      </w:r>
    </w:p>
    <w:p w:rsidR="00265525" w:rsidRPr="00C807B0" w:rsidRDefault="00265525" w:rsidP="00125D05">
      <w:pPr>
        <w:rPr>
          <w:rFonts w:ascii="Calibri" w:hAnsi="Calibri" w:cs="Calibri"/>
          <w:sz w:val="20"/>
          <w:szCs w:val="20"/>
          <w:lang w:val="en-US"/>
        </w:rPr>
      </w:pPr>
    </w:p>
    <w:p w:rsidR="00305357" w:rsidRPr="00C807B0" w:rsidRDefault="00305357" w:rsidP="00E607E2">
      <w:pPr>
        <w:pStyle w:val="Heading2"/>
        <w:rPr>
          <w:rFonts w:ascii="Calibri" w:hAnsi="Calibri" w:cs="Calibri"/>
        </w:rPr>
      </w:pPr>
      <w:bookmarkStart w:id="9" w:name="_Toc14447123"/>
      <w:r w:rsidRPr="00C807B0">
        <w:rPr>
          <w:rFonts w:ascii="Calibri" w:hAnsi="Calibri" w:cs="Calibri"/>
        </w:rPr>
        <w:t>Project: Outcomes, Outputs and Activities</w:t>
      </w:r>
      <w:bookmarkEnd w:id="9"/>
    </w:p>
    <w:p w:rsidR="00305357" w:rsidRPr="00C807B0" w:rsidRDefault="00305357" w:rsidP="00125D05">
      <w:pPr>
        <w:rPr>
          <w:rFonts w:ascii="Calibri" w:hAnsi="Calibri" w:cs="Calibri"/>
          <w:b/>
          <w:sz w:val="20"/>
          <w:szCs w:val="20"/>
          <w:lang w:val="en-US"/>
        </w:rPr>
      </w:pPr>
    </w:p>
    <w:p w:rsidR="00EA57AC" w:rsidRPr="00C807B0" w:rsidRDefault="00EA57AC" w:rsidP="00EA57AC">
      <w:pPr>
        <w:rPr>
          <w:rFonts w:ascii="Calibri" w:hAnsi="Calibri" w:cs="Calibri"/>
          <w:b/>
          <w:bCs/>
          <w:sz w:val="20"/>
          <w:szCs w:val="20"/>
          <w:lang w:val="en-US"/>
        </w:rPr>
      </w:pPr>
      <w:r w:rsidRPr="00C807B0">
        <w:rPr>
          <w:rFonts w:ascii="Calibri" w:hAnsi="Calibri" w:cs="Calibri"/>
          <w:b/>
          <w:bCs/>
          <w:sz w:val="20"/>
          <w:szCs w:val="20"/>
          <w:lang w:val="en-US"/>
        </w:rPr>
        <w:t>COMPONENT A) INSTITUTIONAL ARRANGEMENTS AND NATIONAL CIRCUMSTANCES; CONSTRAINTS AND GAPS, AND RELATED FINANCIAL, TECHNICAL AND CAPACITY NEEDS; AND OTHER INFORMATION CONSIDERED RELEVANT.</w:t>
      </w:r>
    </w:p>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The Institutional arrangements adopted during the preparation of the previous BURs and NCs, which is outlined under section A, will be further strengthened through more capacity building and consultations with stakeholders.  The adopted institutional arrangements will be reviewed </w:t>
      </w:r>
      <w:proofErr w:type="gramStart"/>
      <w:r w:rsidRPr="00C807B0">
        <w:rPr>
          <w:rFonts w:ascii="Calibri" w:hAnsi="Calibri" w:cs="Calibri"/>
          <w:sz w:val="20"/>
          <w:szCs w:val="20"/>
          <w:lang w:val="en-US"/>
        </w:rPr>
        <w:t>in light of</w:t>
      </w:r>
      <w:proofErr w:type="gramEnd"/>
      <w:r w:rsidRPr="00C807B0">
        <w:rPr>
          <w:rFonts w:ascii="Calibri" w:hAnsi="Calibri" w:cs="Calibri"/>
          <w:sz w:val="20"/>
          <w:szCs w:val="20"/>
          <w:lang w:val="en-US"/>
        </w:rPr>
        <w:t xml:space="preserve"> shortcomings encountered during preparation of BUR3 and updated with new stakeholders added as necessary. The roles of the various institutions will be reviewed to enhance their participation in the UNFCCC process to improve the quality of the BURs and NCs. Engagement with UNAM and NUST will also be initiated </w:t>
      </w:r>
      <w:proofErr w:type="gramStart"/>
      <w:r w:rsidRPr="00C807B0">
        <w:rPr>
          <w:rFonts w:ascii="Calibri" w:hAnsi="Calibri" w:cs="Calibri"/>
          <w:sz w:val="20"/>
          <w:szCs w:val="20"/>
          <w:lang w:val="en-US"/>
        </w:rPr>
        <w:t>in order to</w:t>
      </w:r>
      <w:proofErr w:type="gramEnd"/>
      <w:r w:rsidRPr="00C807B0">
        <w:rPr>
          <w:rFonts w:ascii="Calibri" w:hAnsi="Calibri" w:cs="Calibri"/>
          <w:sz w:val="20"/>
          <w:szCs w:val="20"/>
          <w:lang w:val="en-US"/>
        </w:rPr>
        <w:t xml:space="preserve"> strengthen their role in reporting. One key institution which will be targeted is the National Statistics Agency (NSA), after their strong role in providing data was realized and appreciated during the previous BURs Information on the Institutional Arrangements and the framework being improved, including the whole list of stakeholders, to enhance effective implementation of the Convention and reporting thereon to the UNFCCC will be provided in the BUR4. </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Information on the national circumstances presented in the previous NCs and BURs will be reviewed and updated to reflect mainstreaming of climate change issues within the development plans and strategies of the country.  This component will provide the latest information as far as possible on the geography, demography, natural resources, socio-economic and environmental profiles, climate, land use, health and other sectors with </w:t>
      </w:r>
      <w:proofErr w:type="gramStart"/>
      <w:r w:rsidRPr="00C807B0">
        <w:rPr>
          <w:rFonts w:ascii="Calibri" w:hAnsi="Calibri" w:cs="Calibri"/>
          <w:sz w:val="20"/>
          <w:szCs w:val="20"/>
          <w:lang w:val="en-US"/>
        </w:rPr>
        <w:t>particular reference</w:t>
      </w:r>
      <w:proofErr w:type="gramEnd"/>
      <w:r w:rsidRPr="00C807B0">
        <w:rPr>
          <w:rFonts w:ascii="Calibri" w:hAnsi="Calibri" w:cs="Calibri"/>
          <w:sz w:val="20"/>
          <w:szCs w:val="20"/>
          <w:lang w:val="en-US"/>
        </w:rPr>
        <w:t xml:space="preserve"> to climate change impacts, adaptation, emissions and sinks, mitigation and other related information on Namibia’s efforts to implement the Convention. Thus, the UNFCCC will be provided with the most complete set of latest information. </w:t>
      </w: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Constraints and gaps related to financial, technical and capacity needs submitted under the previous BURs will be reviewed and new ones identified if any. This will also track any technical, financial and capacity support received as called for under the Doha work Programme on Article 6 of the convention. BUR4 will also identify any progress on capacity development that may have occurred since the previous BUR as well as ways to ensure that the capacity building efforts are mainstreamed into the relevant sector institutions. </w:t>
      </w: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Description of the support needed and information on the level of support received for the preparation of the BUR; Other information considered relevant to the attainment of the objective of the convention, such as progress on implementation of national strategies on climate changes outlined in the NCCSAP will be collected and reported.</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Outcome 1: Existing Institutional arrangements strengthened and information on national circumstances updated, with respect to climate change.</w:t>
      </w:r>
    </w:p>
    <w:p w:rsidR="00305357" w:rsidRPr="00C807B0" w:rsidRDefault="00305357" w:rsidP="009D3FFA">
      <w:pPr>
        <w:numPr>
          <w:ilvl w:val="0"/>
          <w:numId w:val="49"/>
        </w:numPr>
        <w:rPr>
          <w:rFonts w:ascii="Calibri" w:hAnsi="Calibri" w:cs="Calibri"/>
          <w:i/>
          <w:sz w:val="20"/>
          <w:szCs w:val="20"/>
          <w:lang w:val="en-US"/>
        </w:rPr>
      </w:pPr>
      <w:r w:rsidRPr="00C807B0">
        <w:rPr>
          <w:rFonts w:ascii="Calibri" w:hAnsi="Calibri" w:cs="Calibri"/>
          <w:i/>
          <w:sz w:val="20"/>
          <w:szCs w:val="20"/>
          <w:lang w:val="en-US"/>
        </w:rPr>
        <w:t xml:space="preserve">Output 1.1: Description of the strengthened institutional arrangements, with gender responsive stakeholders’ involvement, put in place to enable Namibia successfully </w:t>
      </w:r>
      <w:proofErr w:type="gramStart"/>
      <w:r w:rsidRPr="00C807B0">
        <w:rPr>
          <w:rFonts w:ascii="Calibri" w:hAnsi="Calibri" w:cs="Calibri"/>
          <w:i/>
          <w:sz w:val="20"/>
          <w:szCs w:val="20"/>
          <w:lang w:val="en-US"/>
        </w:rPr>
        <w:t>prepare</w:t>
      </w:r>
      <w:proofErr w:type="gramEnd"/>
      <w:r w:rsidRPr="00C807B0">
        <w:rPr>
          <w:rFonts w:ascii="Calibri" w:hAnsi="Calibri" w:cs="Calibri"/>
          <w:i/>
          <w:sz w:val="20"/>
          <w:szCs w:val="20"/>
          <w:lang w:val="en-US"/>
        </w:rPr>
        <w:t xml:space="preserve"> its biennial update reports and national communications on a continuous basis.</w:t>
      </w:r>
    </w:p>
    <w:p w:rsidR="00EA57AC" w:rsidRPr="00C807B0" w:rsidRDefault="00EA57AC" w:rsidP="00EA57AC">
      <w:pPr>
        <w:ind w:left="360"/>
        <w:rPr>
          <w:rFonts w:ascii="Calibri" w:hAnsi="Calibri" w:cs="Calibri"/>
          <w:i/>
          <w:sz w:val="20"/>
          <w:szCs w:val="20"/>
          <w:lang w:val="en-US"/>
        </w:rPr>
      </w:pPr>
      <w:r w:rsidRPr="00C807B0">
        <w:rPr>
          <w:rFonts w:ascii="Calibri" w:hAnsi="Calibri" w:cs="Calibri"/>
          <w:i/>
          <w:sz w:val="20"/>
          <w:szCs w:val="20"/>
          <w:lang w:val="en-US"/>
        </w:rPr>
        <w:t xml:space="preserve">Main activities: </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 xml:space="preserve">Review the current existing institutional arrangements </w:t>
      </w:r>
      <w:r w:rsidRPr="00C807B0">
        <w:rPr>
          <w:rFonts w:ascii="Calibri" w:hAnsi="Calibri" w:cs="Calibri"/>
          <w:sz w:val="20"/>
          <w:szCs w:val="20"/>
          <w:lang w:val="en-ZA"/>
        </w:rPr>
        <w:t xml:space="preserve">established </w:t>
      </w:r>
      <w:r w:rsidRPr="00C807B0">
        <w:rPr>
          <w:rFonts w:ascii="Calibri" w:hAnsi="Calibri" w:cs="Calibri"/>
          <w:sz w:val="20"/>
          <w:szCs w:val="20"/>
          <w:lang w:val="en-US"/>
        </w:rPr>
        <w:t>under the previous NC</w:t>
      </w:r>
      <w:r w:rsidRPr="00C807B0">
        <w:rPr>
          <w:rFonts w:ascii="Calibri" w:hAnsi="Calibri" w:cs="Calibri"/>
          <w:sz w:val="20"/>
          <w:szCs w:val="20"/>
          <w:lang w:val="en-ZA"/>
        </w:rPr>
        <w:t>s and BUR processes</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Identify additional key stakeholders needed</w:t>
      </w:r>
      <w:r w:rsidRPr="00C807B0">
        <w:rPr>
          <w:rFonts w:ascii="Calibri" w:hAnsi="Calibri" w:cs="Calibri"/>
          <w:sz w:val="20"/>
          <w:szCs w:val="20"/>
          <w:lang w:val="en-ZA"/>
        </w:rPr>
        <w:t>, if any,</w:t>
      </w:r>
      <w:r w:rsidRPr="00C807B0">
        <w:rPr>
          <w:rFonts w:ascii="Calibri" w:hAnsi="Calibri" w:cs="Calibri"/>
          <w:sz w:val="20"/>
          <w:szCs w:val="20"/>
          <w:lang w:val="en-US"/>
        </w:rPr>
        <w:t xml:space="preserve"> </w:t>
      </w:r>
      <w:proofErr w:type="gramStart"/>
      <w:r w:rsidRPr="00C807B0">
        <w:rPr>
          <w:rFonts w:ascii="Calibri" w:hAnsi="Calibri" w:cs="Calibri"/>
          <w:sz w:val="20"/>
          <w:szCs w:val="20"/>
          <w:lang w:val="en-US"/>
        </w:rPr>
        <w:t>in order to</w:t>
      </w:r>
      <w:proofErr w:type="gramEnd"/>
      <w:r w:rsidRPr="00C807B0">
        <w:rPr>
          <w:rFonts w:ascii="Calibri" w:hAnsi="Calibri" w:cs="Calibri"/>
          <w:sz w:val="20"/>
          <w:szCs w:val="20"/>
          <w:lang w:val="en-US"/>
        </w:rPr>
        <w:t xml:space="preserve"> ensure for the successful</w:t>
      </w:r>
      <w:r w:rsidRPr="00C807B0">
        <w:rPr>
          <w:rFonts w:ascii="Calibri" w:hAnsi="Calibri" w:cs="Calibri"/>
          <w:sz w:val="20"/>
          <w:szCs w:val="20"/>
          <w:lang w:val="en-ZA"/>
        </w:rPr>
        <w:t xml:space="preserve"> preparation and submission of BUR</w:t>
      </w:r>
      <w:r w:rsidRPr="00C807B0">
        <w:rPr>
          <w:rFonts w:ascii="Calibri" w:hAnsi="Calibri" w:cs="Calibri"/>
          <w:sz w:val="20"/>
          <w:szCs w:val="20"/>
          <w:lang w:val="en-US"/>
        </w:rPr>
        <w:t>4</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Conduct refresher courses for old working group members and introductory workshops for new members</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Draft letters to Executive Directors and heads of key institutions to remind them of their roles in the NCs/BURs processes and their nominated staff members</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 xml:space="preserve">Conduct </w:t>
      </w:r>
      <w:r w:rsidRPr="00C807B0">
        <w:rPr>
          <w:rFonts w:ascii="Calibri" w:hAnsi="Calibri" w:cs="Calibri"/>
          <w:sz w:val="20"/>
          <w:szCs w:val="20"/>
          <w:lang w:val="en-ZA"/>
        </w:rPr>
        <w:t xml:space="preserve">further </w:t>
      </w:r>
      <w:r w:rsidRPr="00C807B0">
        <w:rPr>
          <w:rFonts w:ascii="Calibri" w:hAnsi="Calibri" w:cs="Calibri"/>
          <w:sz w:val="20"/>
          <w:szCs w:val="20"/>
          <w:lang w:val="en-US"/>
        </w:rPr>
        <w:t>consultations with key stakeholder to get their buy-in and support into the BUR</w:t>
      </w:r>
      <w:r w:rsidRPr="00C807B0">
        <w:rPr>
          <w:rFonts w:ascii="Calibri" w:hAnsi="Calibri" w:cs="Calibri"/>
          <w:sz w:val="20"/>
          <w:szCs w:val="20"/>
          <w:lang w:val="en-ZA"/>
        </w:rPr>
        <w:t>s</w:t>
      </w:r>
      <w:r w:rsidRPr="00C807B0">
        <w:rPr>
          <w:rFonts w:ascii="Calibri" w:hAnsi="Calibri" w:cs="Calibri"/>
          <w:sz w:val="20"/>
          <w:szCs w:val="20"/>
          <w:lang w:val="en-US"/>
        </w:rPr>
        <w:t xml:space="preserve"> and NCs process</w:t>
      </w:r>
      <w:r w:rsidRPr="00C807B0">
        <w:rPr>
          <w:rFonts w:ascii="Calibri" w:hAnsi="Calibri" w:cs="Calibri"/>
          <w:sz w:val="20"/>
          <w:szCs w:val="20"/>
          <w:lang w:val="en-ZA"/>
        </w:rPr>
        <w:t xml:space="preserve">es </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ZA"/>
        </w:rPr>
        <w:t>Conduct consultations with heads of key stakeholders’ line ministries and institutions to raise awareness and get buy-in</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US"/>
        </w:rPr>
        <w:t>Organize and conduct targeted sector specific capacity building trainings</w:t>
      </w:r>
      <w:r w:rsidRPr="00C807B0">
        <w:rPr>
          <w:rFonts w:ascii="Calibri" w:hAnsi="Calibri" w:cs="Calibri"/>
          <w:sz w:val="20"/>
          <w:szCs w:val="20"/>
          <w:lang w:val="en-ZA"/>
        </w:rPr>
        <w:t xml:space="preserve"> for the existing working groups</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ZA"/>
        </w:rPr>
        <w:t xml:space="preserve">Explore options of formalising the institutional arrangements established </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ZA"/>
        </w:rPr>
        <w:t>Initiate consultations with NUST and UNAM to introduce the BURs/NCs Processes and explain their potential future roles</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ZA"/>
        </w:rPr>
        <w:t>Initiate the Memorandum of Agreement (</w:t>
      </w:r>
      <w:proofErr w:type="spellStart"/>
      <w:r w:rsidRPr="00C807B0">
        <w:rPr>
          <w:rFonts w:ascii="Calibri" w:hAnsi="Calibri" w:cs="Calibri"/>
          <w:sz w:val="20"/>
          <w:szCs w:val="20"/>
          <w:lang w:val="en-ZA"/>
        </w:rPr>
        <w:t>MoA</w:t>
      </w:r>
      <w:proofErr w:type="spellEnd"/>
      <w:r w:rsidRPr="00C807B0">
        <w:rPr>
          <w:rFonts w:ascii="Calibri" w:hAnsi="Calibri" w:cs="Calibri"/>
          <w:sz w:val="20"/>
          <w:szCs w:val="20"/>
          <w:lang w:val="en-ZA"/>
        </w:rPr>
        <w:t xml:space="preserve">) process with NSA </w:t>
      </w:r>
      <w:proofErr w:type="gramStart"/>
      <w:r w:rsidRPr="00C807B0">
        <w:rPr>
          <w:rFonts w:ascii="Calibri" w:hAnsi="Calibri" w:cs="Calibri"/>
          <w:sz w:val="20"/>
          <w:szCs w:val="20"/>
          <w:lang w:val="en-ZA"/>
        </w:rPr>
        <w:t>in order to</w:t>
      </w:r>
      <w:proofErr w:type="gramEnd"/>
      <w:r w:rsidRPr="00C807B0">
        <w:rPr>
          <w:rFonts w:ascii="Calibri" w:hAnsi="Calibri" w:cs="Calibri"/>
          <w:sz w:val="20"/>
          <w:szCs w:val="20"/>
          <w:lang w:val="en-ZA"/>
        </w:rPr>
        <w:t xml:space="preserve"> formalise the collaboration </w:t>
      </w:r>
    </w:p>
    <w:p w:rsidR="00305357" w:rsidRPr="00C807B0" w:rsidRDefault="00305357" w:rsidP="009D3FFA">
      <w:pPr>
        <w:numPr>
          <w:ilvl w:val="0"/>
          <w:numId w:val="26"/>
        </w:numPr>
        <w:rPr>
          <w:rFonts w:ascii="Calibri" w:hAnsi="Calibri" w:cs="Calibri"/>
          <w:sz w:val="20"/>
          <w:szCs w:val="20"/>
          <w:lang w:val="en-US"/>
        </w:rPr>
      </w:pPr>
      <w:r w:rsidRPr="00C807B0">
        <w:rPr>
          <w:rFonts w:ascii="Calibri" w:hAnsi="Calibri" w:cs="Calibri"/>
          <w:sz w:val="20"/>
          <w:szCs w:val="20"/>
          <w:lang w:val="en-ZA"/>
        </w:rPr>
        <w:t>Update and draft the IA chapter of the BUR4</w:t>
      </w:r>
    </w:p>
    <w:p w:rsidR="00305357" w:rsidRPr="00C807B0" w:rsidRDefault="00305357" w:rsidP="00125D05">
      <w:pPr>
        <w:rPr>
          <w:rFonts w:ascii="Calibri" w:hAnsi="Calibri" w:cs="Calibri"/>
          <w:sz w:val="20"/>
          <w:szCs w:val="20"/>
          <w:lang w:val="en-ZA"/>
        </w:rPr>
      </w:pPr>
    </w:p>
    <w:p w:rsidR="00305357" w:rsidRPr="00C807B0" w:rsidRDefault="00305357" w:rsidP="009D3FFA">
      <w:pPr>
        <w:numPr>
          <w:ilvl w:val="0"/>
          <w:numId w:val="49"/>
        </w:numPr>
        <w:rPr>
          <w:rFonts w:ascii="Calibri" w:hAnsi="Calibri" w:cs="Calibri"/>
          <w:i/>
          <w:sz w:val="20"/>
          <w:szCs w:val="20"/>
          <w:lang w:val="en-ZA"/>
        </w:rPr>
      </w:pPr>
      <w:r w:rsidRPr="00C807B0">
        <w:rPr>
          <w:rFonts w:ascii="Calibri" w:hAnsi="Calibri" w:cs="Calibri"/>
          <w:i/>
          <w:sz w:val="20"/>
          <w:szCs w:val="20"/>
          <w:lang w:val="en-ZA"/>
        </w:rPr>
        <w:t>Output 1.2: Provision of updated information on Namibia’s socio-economic and environmental profiles including geography, natural resources climate and land use amongst others</w:t>
      </w:r>
    </w:p>
    <w:p w:rsidR="00305357" w:rsidRPr="00C807B0" w:rsidRDefault="00305357" w:rsidP="009D3FFA">
      <w:pPr>
        <w:numPr>
          <w:ilvl w:val="0"/>
          <w:numId w:val="49"/>
        </w:numPr>
        <w:rPr>
          <w:rFonts w:ascii="Calibri" w:hAnsi="Calibri" w:cs="Calibri"/>
          <w:i/>
          <w:sz w:val="20"/>
          <w:szCs w:val="20"/>
          <w:lang w:val="en-ZA"/>
        </w:rPr>
      </w:pPr>
      <w:r w:rsidRPr="00C807B0">
        <w:rPr>
          <w:rFonts w:ascii="Calibri" w:hAnsi="Calibri" w:cs="Calibri"/>
          <w:i/>
          <w:sz w:val="20"/>
          <w:szCs w:val="20"/>
          <w:lang w:val="en-ZA"/>
        </w:rPr>
        <w:t>Output 1.3: Description of Namibia’s development priorities and specific needs and concerns at national and regional levels arising from adverse effects of climate change</w:t>
      </w:r>
    </w:p>
    <w:p w:rsidR="00305357" w:rsidRPr="00C807B0" w:rsidRDefault="00305357" w:rsidP="009D3FFA">
      <w:pPr>
        <w:numPr>
          <w:ilvl w:val="0"/>
          <w:numId w:val="49"/>
        </w:numPr>
        <w:rPr>
          <w:rFonts w:ascii="Calibri" w:hAnsi="Calibri" w:cs="Calibri"/>
          <w:i/>
          <w:sz w:val="20"/>
          <w:szCs w:val="20"/>
        </w:rPr>
      </w:pPr>
      <w:r w:rsidRPr="00C807B0">
        <w:rPr>
          <w:rFonts w:ascii="Calibri" w:hAnsi="Calibri" w:cs="Calibri"/>
          <w:i/>
          <w:sz w:val="20"/>
          <w:szCs w:val="20"/>
          <w:lang w:val="en-ZA"/>
        </w:rPr>
        <w:t xml:space="preserve">Output 1.4: </w:t>
      </w:r>
      <w:r w:rsidRPr="00C807B0">
        <w:rPr>
          <w:rFonts w:ascii="Calibri" w:hAnsi="Calibri" w:cs="Calibri"/>
          <w:i/>
          <w:sz w:val="20"/>
          <w:szCs w:val="20"/>
          <w:lang w:val="en-US"/>
        </w:rPr>
        <w:t xml:space="preserve"> </w:t>
      </w:r>
      <w:r w:rsidRPr="00C807B0">
        <w:rPr>
          <w:rFonts w:ascii="Calibri" w:hAnsi="Calibri" w:cs="Calibri"/>
          <w:i/>
          <w:sz w:val="20"/>
          <w:szCs w:val="20"/>
          <w:lang w:val="en-ZA"/>
        </w:rPr>
        <w:t>Provision of information on gender issues, namely barriers to women’s participation as stakeholders in climate change responses and including disaggregated data on efforts deployed for their inclusion in ongoing and future activities</w:t>
      </w:r>
    </w:p>
    <w:p w:rsidR="00305357" w:rsidRPr="00C807B0" w:rsidRDefault="00305357" w:rsidP="00125D05">
      <w:pPr>
        <w:rPr>
          <w:rFonts w:ascii="Calibri" w:hAnsi="Calibri" w:cs="Calibri"/>
          <w:b/>
          <w:sz w:val="20"/>
          <w:szCs w:val="20"/>
          <w:lang w:val="en-ZA"/>
        </w:rPr>
      </w:pPr>
    </w:p>
    <w:p w:rsidR="00305357" w:rsidRPr="00C807B0" w:rsidRDefault="00EA57AC" w:rsidP="00125D05">
      <w:pPr>
        <w:rPr>
          <w:rFonts w:ascii="Calibri" w:hAnsi="Calibri" w:cs="Calibri"/>
          <w:i/>
          <w:sz w:val="20"/>
          <w:szCs w:val="20"/>
        </w:rPr>
      </w:pPr>
      <w:r w:rsidRPr="00C807B0">
        <w:rPr>
          <w:rFonts w:ascii="Calibri" w:hAnsi="Calibri" w:cs="Calibri"/>
          <w:i/>
          <w:sz w:val="20"/>
          <w:szCs w:val="20"/>
        </w:rPr>
        <w:t xml:space="preserve">Main </w:t>
      </w:r>
      <w:r w:rsidR="00305357" w:rsidRPr="00C807B0">
        <w:rPr>
          <w:rFonts w:ascii="Calibri" w:hAnsi="Calibri" w:cs="Calibri"/>
          <w:i/>
          <w:sz w:val="20"/>
          <w:szCs w:val="20"/>
        </w:rPr>
        <w:t>Activities:</w:t>
      </w:r>
    </w:p>
    <w:p w:rsidR="00305357" w:rsidRPr="00C807B0" w:rsidRDefault="00305357" w:rsidP="009D3FFA">
      <w:pPr>
        <w:numPr>
          <w:ilvl w:val="0"/>
          <w:numId w:val="27"/>
        </w:numPr>
        <w:rPr>
          <w:rFonts w:ascii="Calibri" w:hAnsi="Calibri" w:cs="Calibri"/>
          <w:sz w:val="20"/>
          <w:szCs w:val="20"/>
          <w:lang w:val="en-US"/>
        </w:rPr>
      </w:pPr>
      <w:r w:rsidRPr="00C807B0">
        <w:rPr>
          <w:rFonts w:ascii="Calibri" w:hAnsi="Calibri" w:cs="Calibri"/>
          <w:sz w:val="20"/>
          <w:szCs w:val="20"/>
          <w:lang w:val="en-US"/>
        </w:rPr>
        <w:t xml:space="preserve">Review and update data used in the National Circumstances using latest data from institutions like Namibia Statistics Agency (NSA), National Planning Commission (NPC), Ministry of Agriculture, Water and Forestry (MAWF), Ministry </w:t>
      </w:r>
      <w:proofErr w:type="gramStart"/>
      <w:r w:rsidRPr="00C807B0">
        <w:rPr>
          <w:rFonts w:ascii="Calibri" w:hAnsi="Calibri" w:cs="Calibri"/>
          <w:sz w:val="20"/>
          <w:szCs w:val="20"/>
          <w:lang w:val="en-US"/>
        </w:rPr>
        <w:t xml:space="preserve">of  </w:t>
      </w:r>
      <w:r w:rsidR="00653593" w:rsidRPr="00C807B0">
        <w:rPr>
          <w:rFonts w:ascii="Calibri" w:hAnsi="Calibri" w:cs="Calibri"/>
          <w:sz w:val="20"/>
          <w:szCs w:val="20"/>
          <w:lang w:val="en-US"/>
        </w:rPr>
        <w:t>Industrialization</w:t>
      </w:r>
      <w:proofErr w:type="gramEnd"/>
      <w:r w:rsidRPr="00C807B0">
        <w:rPr>
          <w:rFonts w:ascii="Calibri" w:hAnsi="Calibri" w:cs="Calibri"/>
          <w:sz w:val="20"/>
          <w:szCs w:val="20"/>
          <w:lang w:val="en-US"/>
        </w:rPr>
        <w:t>, Trade and SME Development and other data sources.</w:t>
      </w:r>
    </w:p>
    <w:p w:rsidR="00305357" w:rsidRPr="00C807B0" w:rsidRDefault="00305357" w:rsidP="009D3FFA">
      <w:pPr>
        <w:numPr>
          <w:ilvl w:val="0"/>
          <w:numId w:val="27"/>
        </w:numPr>
        <w:rPr>
          <w:rFonts w:ascii="Calibri" w:hAnsi="Calibri" w:cs="Calibri"/>
          <w:sz w:val="20"/>
          <w:szCs w:val="20"/>
          <w:lang w:val="en-US"/>
        </w:rPr>
      </w:pPr>
      <w:r w:rsidRPr="00C807B0">
        <w:rPr>
          <w:rFonts w:ascii="Calibri" w:hAnsi="Calibri" w:cs="Calibri"/>
          <w:sz w:val="20"/>
          <w:szCs w:val="20"/>
          <w:lang w:val="en-US"/>
        </w:rPr>
        <w:t>Review documents like the recently launched Fifth National Development Plan (NDP5), the Harambee Prosperity Plan (HPP), Targeted Investment Programme for Employment and Economic Growth (TIPEEG), and latest Population and housing census</w:t>
      </w:r>
      <w:r w:rsidRPr="00C807B0">
        <w:rPr>
          <w:rFonts w:ascii="Calibri" w:hAnsi="Calibri" w:cs="Calibri"/>
          <w:sz w:val="20"/>
          <w:szCs w:val="20"/>
          <w:lang w:val="en-ZA"/>
        </w:rPr>
        <w:t xml:space="preserve"> and the 2013 agricultural census by NSA</w:t>
      </w:r>
    </w:p>
    <w:p w:rsidR="00305357" w:rsidRPr="00C807B0" w:rsidRDefault="00305357" w:rsidP="009D3FFA">
      <w:pPr>
        <w:numPr>
          <w:ilvl w:val="0"/>
          <w:numId w:val="27"/>
        </w:numPr>
        <w:rPr>
          <w:rFonts w:ascii="Calibri" w:hAnsi="Calibri" w:cs="Calibri"/>
          <w:sz w:val="20"/>
          <w:szCs w:val="20"/>
          <w:lang w:val="en-US"/>
        </w:rPr>
      </w:pPr>
      <w:r w:rsidRPr="00C807B0">
        <w:rPr>
          <w:rFonts w:ascii="Calibri" w:hAnsi="Calibri" w:cs="Calibri"/>
          <w:sz w:val="20"/>
          <w:szCs w:val="20"/>
          <w:lang w:val="en-ZA"/>
        </w:rPr>
        <w:t xml:space="preserve">Update and </w:t>
      </w:r>
      <w:r w:rsidRPr="00C807B0">
        <w:rPr>
          <w:rFonts w:ascii="Calibri" w:hAnsi="Calibri" w:cs="Calibri"/>
          <w:sz w:val="20"/>
          <w:szCs w:val="20"/>
          <w:lang w:val="en-US"/>
        </w:rPr>
        <w:t>draft the national circumstances chapter of BUR</w:t>
      </w:r>
      <w:r w:rsidRPr="00C807B0">
        <w:rPr>
          <w:rFonts w:ascii="Calibri" w:hAnsi="Calibri" w:cs="Calibri"/>
          <w:sz w:val="20"/>
          <w:szCs w:val="20"/>
          <w:lang w:val="en-ZA"/>
        </w:rPr>
        <w:t>4.</w:t>
      </w:r>
    </w:p>
    <w:p w:rsidR="00305357" w:rsidRPr="00C807B0" w:rsidRDefault="00305357" w:rsidP="00125D05">
      <w:pPr>
        <w:rPr>
          <w:rFonts w:ascii="Calibri" w:hAnsi="Calibri" w:cs="Calibri"/>
          <w:b/>
          <w:sz w:val="20"/>
          <w:szCs w:val="20"/>
          <w:lang w:val="en-ZA"/>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 xml:space="preserve">Outcome 2: Constraints and gaps, and related financial, technical and capacity needs </w:t>
      </w:r>
      <w:proofErr w:type="gramStart"/>
      <w:r w:rsidRPr="00C807B0">
        <w:rPr>
          <w:rFonts w:ascii="Calibri" w:hAnsi="Calibri" w:cs="Calibri"/>
          <w:b/>
          <w:sz w:val="20"/>
          <w:szCs w:val="20"/>
          <w:lang w:val="en-US"/>
        </w:rPr>
        <w:t>identified</w:t>
      </w:r>
      <w:proofErr w:type="gramEnd"/>
      <w:r w:rsidRPr="00C807B0">
        <w:rPr>
          <w:rFonts w:ascii="Calibri" w:hAnsi="Calibri" w:cs="Calibri"/>
          <w:b/>
          <w:sz w:val="20"/>
          <w:szCs w:val="20"/>
          <w:lang w:val="en-US"/>
        </w:rPr>
        <w:t xml:space="preserve"> and solutions identified</w:t>
      </w:r>
    </w:p>
    <w:p w:rsidR="00305357" w:rsidRPr="00C807B0" w:rsidRDefault="00305357" w:rsidP="009D3FFA">
      <w:pPr>
        <w:numPr>
          <w:ilvl w:val="0"/>
          <w:numId w:val="50"/>
        </w:numPr>
        <w:rPr>
          <w:rFonts w:ascii="Calibri" w:hAnsi="Calibri" w:cs="Calibri"/>
          <w:i/>
          <w:sz w:val="20"/>
          <w:szCs w:val="20"/>
          <w:lang w:val="en-US"/>
        </w:rPr>
      </w:pPr>
      <w:r w:rsidRPr="00C807B0">
        <w:rPr>
          <w:rFonts w:ascii="Calibri" w:hAnsi="Calibri" w:cs="Calibri"/>
          <w:i/>
          <w:sz w:val="20"/>
          <w:szCs w:val="20"/>
          <w:lang w:val="en-US"/>
        </w:rPr>
        <w:t>Output 2.1: Updated technology, financial and capacity needs for mitigation assessed;</w:t>
      </w:r>
    </w:p>
    <w:p w:rsidR="00305357" w:rsidRPr="00C807B0" w:rsidRDefault="00305357" w:rsidP="009D3FFA">
      <w:pPr>
        <w:numPr>
          <w:ilvl w:val="0"/>
          <w:numId w:val="50"/>
        </w:numPr>
        <w:rPr>
          <w:rFonts w:ascii="Calibri" w:hAnsi="Calibri" w:cs="Calibri"/>
          <w:i/>
          <w:sz w:val="20"/>
          <w:szCs w:val="20"/>
          <w:lang w:val="en-US"/>
        </w:rPr>
      </w:pPr>
      <w:r w:rsidRPr="00C807B0">
        <w:rPr>
          <w:rFonts w:ascii="Calibri" w:hAnsi="Calibri" w:cs="Calibri"/>
          <w:i/>
          <w:sz w:val="20"/>
          <w:szCs w:val="20"/>
          <w:lang w:val="en-US"/>
        </w:rPr>
        <w:t>Output 2.2: Review, assess and identify constraints, gaps, technology, financial and capacity needs and propose solutions;</w:t>
      </w:r>
    </w:p>
    <w:p w:rsidR="00305357" w:rsidRPr="00C807B0" w:rsidRDefault="00305357" w:rsidP="009D3FFA">
      <w:pPr>
        <w:numPr>
          <w:ilvl w:val="0"/>
          <w:numId w:val="50"/>
        </w:numPr>
        <w:rPr>
          <w:rFonts w:ascii="Calibri" w:hAnsi="Calibri" w:cs="Calibri"/>
          <w:i/>
          <w:sz w:val="20"/>
          <w:szCs w:val="20"/>
          <w:lang w:val="en-US"/>
        </w:rPr>
      </w:pPr>
      <w:r w:rsidRPr="00C807B0">
        <w:rPr>
          <w:rFonts w:ascii="Calibri" w:hAnsi="Calibri" w:cs="Calibri"/>
          <w:i/>
          <w:sz w:val="20"/>
          <w:szCs w:val="20"/>
          <w:lang w:val="en-US"/>
        </w:rPr>
        <w:t>Output 2.3: Information updated on technology needs and technology support received.</w:t>
      </w:r>
    </w:p>
    <w:p w:rsidR="00305357" w:rsidRPr="00C807B0" w:rsidRDefault="00EA57AC" w:rsidP="00125D05">
      <w:pPr>
        <w:rPr>
          <w:rFonts w:ascii="Calibri" w:hAnsi="Calibri" w:cs="Calibri"/>
          <w:i/>
          <w:sz w:val="20"/>
          <w:szCs w:val="20"/>
        </w:rPr>
      </w:pPr>
      <w:r w:rsidRPr="00C807B0">
        <w:rPr>
          <w:rFonts w:ascii="Calibri" w:hAnsi="Calibri" w:cs="Calibri"/>
          <w:i/>
          <w:sz w:val="20"/>
          <w:szCs w:val="20"/>
        </w:rPr>
        <w:t xml:space="preserve">Main </w:t>
      </w:r>
      <w:r w:rsidR="00305357" w:rsidRPr="00C807B0">
        <w:rPr>
          <w:rFonts w:ascii="Calibri" w:hAnsi="Calibri" w:cs="Calibri"/>
          <w:i/>
          <w:sz w:val="20"/>
          <w:szCs w:val="20"/>
        </w:rPr>
        <w:t>Activities:</w:t>
      </w:r>
    </w:p>
    <w:p w:rsidR="00305357" w:rsidRPr="00C807B0" w:rsidRDefault="00305357" w:rsidP="009D3FFA">
      <w:pPr>
        <w:numPr>
          <w:ilvl w:val="0"/>
          <w:numId w:val="28"/>
        </w:numPr>
        <w:rPr>
          <w:rFonts w:ascii="Calibri" w:hAnsi="Calibri" w:cs="Calibri"/>
          <w:sz w:val="20"/>
          <w:szCs w:val="20"/>
          <w:lang w:val="en-US"/>
        </w:rPr>
      </w:pPr>
      <w:r w:rsidRPr="00C807B0">
        <w:rPr>
          <w:rFonts w:ascii="Calibri" w:hAnsi="Calibri" w:cs="Calibri"/>
          <w:sz w:val="20"/>
          <w:szCs w:val="20"/>
          <w:lang w:val="en-ZA"/>
        </w:rPr>
        <w:t xml:space="preserve">Review the constraints and gaps, and related financial, technical and capacity needs, to determine if they are still relevant and if any new ones have </w:t>
      </w:r>
      <w:r w:rsidR="00653593" w:rsidRPr="00C807B0">
        <w:rPr>
          <w:rFonts w:ascii="Calibri" w:hAnsi="Calibri" w:cs="Calibri"/>
          <w:sz w:val="20"/>
          <w:szCs w:val="20"/>
          <w:lang w:val="en-ZA"/>
        </w:rPr>
        <w:t>come</w:t>
      </w:r>
      <w:r w:rsidRPr="00C807B0">
        <w:rPr>
          <w:rFonts w:ascii="Calibri" w:hAnsi="Calibri" w:cs="Calibri"/>
          <w:sz w:val="20"/>
          <w:szCs w:val="20"/>
          <w:lang w:val="en-ZA"/>
        </w:rPr>
        <w:t xml:space="preserve"> up since the previous reporting.</w:t>
      </w:r>
    </w:p>
    <w:p w:rsidR="00305357" w:rsidRPr="00C807B0" w:rsidRDefault="00305357" w:rsidP="009D3FFA">
      <w:pPr>
        <w:numPr>
          <w:ilvl w:val="0"/>
          <w:numId w:val="28"/>
        </w:numPr>
        <w:rPr>
          <w:rFonts w:ascii="Calibri" w:hAnsi="Calibri" w:cs="Calibri"/>
          <w:sz w:val="20"/>
          <w:szCs w:val="20"/>
          <w:lang w:val="en-US"/>
        </w:rPr>
      </w:pPr>
      <w:r w:rsidRPr="00C807B0">
        <w:rPr>
          <w:rFonts w:ascii="Calibri" w:hAnsi="Calibri" w:cs="Calibri"/>
          <w:sz w:val="20"/>
          <w:szCs w:val="20"/>
          <w:lang w:val="en-ZA"/>
        </w:rPr>
        <w:t>Organise and hold consultations with key institutions such as Ministry of Mines and Energy, to identify constraints and gaps, and related financial, technical and capacity needs, in accordance with the identified mitigation actions and others.</w:t>
      </w:r>
    </w:p>
    <w:p w:rsidR="00305357" w:rsidRPr="00C807B0" w:rsidRDefault="00305357" w:rsidP="009D3FFA">
      <w:pPr>
        <w:numPr>
          <w:ilvl w:val="0"/>
          <w:numId w:val="28"/>
        </w:numPr>
        <w:rPr>
          <w:rFonts w:ascii="Calibri" w:hAnsi="Calibri" w:cs="Calibri"/>
          <w:sz w:val="20"/>
          <w:szCs w:val="20"/>
          <w:lang w:val="en-US"/>
        </w:rPr>
      </w:pPr>
      <w:r w:rsidRPr="00C807B0">
        <w:rPr>
          <w:rFonts w:ascii="Calibri" w:hAnsi="Calibri" w:cs="Calibri"/>
          <w:sz w:val="20"/>
          <w:szCs w:val="20"/>
          <w:lang w:val="en-ZA"/>
        </w:rPr>
        <w:t>Organise and hold consultations with key stakeholders to identify potential solutions to the identified constraints and gaps, and related financial, technical and capacity needs.</w:t>
      </w:r>
    </w:p>
    <w:p w:rsidR="00305357" w:rsidRPr="00C807B0" w:rsidRDefault="00305357" w:rsidP="009D3FFA">
      <w:pPr>
        <w:numPr>
          <w:ilvl w:val="0"/>
          <w:numId w:val="28"/>
        </w:numPr>
        <w:rPr>
          <w:rFonts w:ascii="Calibri" w:hAnsi="Calibri" w:cs="Calibri"/>
          <w:sz w:val="20"/>
          <w:szCs w:val="20"/>
          <w:lang w:val="en-US"/>
        </w:rPr>
      </w:pPr>
      <w:r w:rsidRPr="00C807B0">
        <w:rPr>
          <w:rFonts w:ascii="Calibri" w:hAnsi="Calibri" w:cs="Calibri"/>
          <w:bCs/>
          <w:sz w:val="20"/>
          <w:szCs w:val="20"/>
          <w:lang w:val="en-US"/>
        </w:rPr>
        <w:t xml:space="preserve">Complete the chapter on national </w:t>
      </w:r>
      <w:r w:rsidRPr="00C807B0">
        <w:rPr>
          <w:rFonts w:ascii="Calibri" w:hAnsi="Calibri" w:cs="Calibri"/>
          <w:bCs/>
          <w:iCs/>
          <w:sz w:val="20"/>
          <w:szCs w:val="20"/>
          <w:lang w:val="en-US"/>
        </w:rPr>
        <w:t>constraints and gaps, related financial, technical and capacity needs, to be included in BUR4.</w:t>
      </w:r>
    </w:p>
    <w:p w:rsidR="00305357" w:rsidRPr="00C807B0" w:rsidRDefault="00305357" w:rsidP="00125D05">
      <w:pPr>
        <w:rPr>
          <w:rFonts w:ascii="Calibri" w:hAnsi="Calibri" w:cs="Calibri"/>
          <w:bCs/>
          <w:iCs/>
          <w:sz w:val="20"/>
          <w:szCs w:val="20"/>
          <w:lang w:val="en-US"/>
        </w:rPr>
      </w:pPr>
    </w:p>
    <w:p w:rsidR="00305357" w:rsidRPr="00C807B0" w:rsidRDefault="00305357" w:rsidP="00125D05">
      <w:pPr>
        <w:rPr>
          <w:rFonts w:ascii="Calibri" w:hAnsi="Calibri" w:cs="Calibri"/>
          <w:b/>
          <w:bCs/>
          <w:iCs/>
          <w:sz w:val="20"/>
          <w:szCs w:val="20"/>
          <w:lang w:val="en-US"/>
        </w:rPr>
      </w:pPr>
      <w:r w:rsidRPr="00C807B0">
        <w:rPr>
          <w:rFonts w:ascii="Calibri" w:hAnsi="Calibri" w:cs="Calibri"/>
          <w:b/>
          <w:bCs/>
          <w:iCs/>
          <w:sz w:val="20"/>
          <w:szCs w:val="20"/>
          <w:lang w:val="en-US"/>
        </w:rPr>
        <w:t>Outcome 3: Other information considered relevant to achievement of the objective of the convention reported</w:t>
      </w:r>
    </w:p>
    <w:p w:rsidR="00305357" w:rsidRPr="00C807B0" w:rsidRDefault="00305357" w:rsidP="009D3FFA">
      <w:pPr>
        <w:numPr>
          <w:ilvl w:val="0"/>
          <w:numId w:val="51"/>
        </w:numPr>
        <w:rPr>
          <w:rFonts w:ascii="Calibri" w:hAnsi="Calibri" w:cs="Calibri"/>
          <w:i/>
          <w:sz w:val="20"/>
          <w:szCs w:val="20"/>
          <w:lang w:val="en-US"/>
        </w:rPr>
      </w:pPr>
      <w:r w:rsidRPr="00C807B0">
        <w:rPr>
          <w:rFonts w:ascii="Calibri" w:hAnsi="Calibri" w:cs="Calibri"/>
          <w:i/>
          <w:sz w:val="20"/>
          <w:szCs w:val="20"/>
          <w:lang w:val="en-US"/>
        </w:rPr>
        <w:t>Output 3.1: Identification and review of all information relevant to the achievement of the objective of the convention;</w:t>
      </w:r>
    </w:p>
    <w:p w:rsidR="00305357" w:rsidRPr="00C807B0" w:rsidRDefault="00305357" w:rsidP="009D3FFA">
      <w:pPr>
        <w:numPr>
          <w:ilvl w:val="0"/>
          <w:numId w:val="51"/>
        </w:numPr>
        <w:rPr>
          <w:rFonts w:ascii="Calibri" w:hAnsi="Calibri" w:cs="Calibri"/>
          <w:i/>
          <w:sz w:val="20"/>
          <w:szCs w:val="20"/>
          <w:lang w:val="en-US"/>
        </w:rPr>
      </w:pPr>
      <w:r w:rsidRPr="00C807B0">
        <w:rPr>
          <w:rFonts w:ascii="Calibri" w:hAnsi="Calibri" w:cs="Calibri"/>
          <w:i/>
          <w:sz w:val="20"/>
          <w:szCs w:val="20"/>
          <w:lang w:val="en-US"/>
        </w:rPr>
        <w:t>Output 3.2: Documentation and reporting of the information to the UNFCCC according to COP decisions applicable to BURs;</w:t>
      </w:r>
    </w:p>
    <w:p w:rsidR="00305357" w:rsidRPr="00C807B0" w:rsidRDefault="00305357" w:rsidP="009D3FFA">
      <w:pPr>
        <w:numPr>
          <w:ilvl w:val="0"/>
          <w:numId w:val="51"/>
        </w:numPr>
        <w:rPr>
          <w:rFonts w:ascii="Calibri" w:hAnsi="Calibri" w:cs="Calibri"/>
          <w:i/>
          <w:sz w:val="20"/>
          <w:szCs w:val="20"/>
        </w:rPr>
      </w:pPr>
      <w:r w:rsidRPr="00C807B0">
        <w:rPr>
          <w:rFonts w:ascii="Calibri" w:hAnsi="Calibri" w:cs="Calibri"/>
          <w:i/>
          <w:sz w:val="20"/>
          <w:szCs w:val="20"/>
        </w:rPr>
        <w:t>Output 3.3: Information on the level of technical, financial and capacity building support received to enable the preparation and submission of the BUR4.</w:t>
      </w:r>
    </w:p>
    <w:p w:rsidR="00305357" w:rsidRPr="00C807B0" w:rsidRDefault="00305357" w:rsidP="00125D05">
      <w:pPr>
        <w:rPr>
          <w:rFonts w:ascii="Calibri" w:hAnsi="Calibri" w:cs="Calibri"/>
          <w:i/>
          <w:sz w:val="20"/>
          <w:szCs w:val="20"/>
        </w:rPr>
      </w:pPr>
    </w:p>
    <w:p w:rsidR="00305357" w:rsidRPr="00C807B0" w:rsidRDefault="00EA57AC" w:rsidP="00125D05">
      <w:pPr>
        <w:rPr>
          <w:rFonts w:ascii="Calibri" w:hAnsi="Calibri" w:cs="Calibri"/>
          <w:i/>
          <w:sz w:val="20"/>
          <w:szCs w:val="20"/>
        </w:rPr>
      </w:pPr>
      <w:r w:rsidRPr="00C807B0">
        <w:rPr>
          <w:rFonts w:ascii="Calibri" w:hAnsi="Calibri" w:cs="Calibri"/>
          <w:i/>
          <w:sz w:val="20"/>
          <w:szCs w:val="20"/>
        </w:rPr>
        <w:t xml:space="preserve">Main </w:t>
      </w:r>
      <w:r w:rsidR="00305357" w:rsidRPr="00C807B0">
        <w:rPr>
          <w:rFonts w:ascii="Calibri" w:hAnsi="Calibri" w:cs="Calibri"/>
          <w:i/>
          <w:sz w:val="20"/>
          <w:szCs w:val="20"/>
        </w:rPr>
        <w:t>Activities:</w:t>
      </w:r>
    </w:p>
    <w:p w:rsidR="00305357" w:rsidRPr="00C807B0" w:rsidRDefault="00305357" w:rsidP="009D3FFA">
      <w:pPr>
        <w:numPr>
          <w:ilvl w:val="0"/>
          <w:numId w:val="47"/>
        </w:numPr>
        <w:ind w:left="360"/>
        <w:rPr>
          <w:rFonts w:ascii="Calibri" w:hAnsi="Calibri" w:cs="Calibri"/>
          <w:iCs/>
          <w:sz w:val="20"/>
          <w:szCs w:val="20"/>
        </w:rPr>
      </w:pPr>
      <w:r w:rsidRPr="00C807B0">
        <w:rPr>
          <w:rFonts w:ascii="Calibri" w:hAnsi="Calibri" w:cs="Calibri"/>
          <w:iCs/>
          <w:sz w:val="20"/>
          <w:szCs w:val="20"/>
        </w:rPr>
        <w:t>Review and document all relevant documents, policies and strategies contributing towards the achievement of the objective of the convention</w:t>
      </w:r>
    </w:p>
    <w:p w:rsidR="00305357" w:rsidRPr="00C807B0" w:rsidRDefault="00305357" w:rsidP="009D3FFA">
      <w:pPr>
        <w:numPr>
          <w:ilvl w:val="0"/>
          <w:numId w:val="47"/>
        </w:numPr>
        <w:ind w:left="360"/>
        <w:rPr>
          <w:rFonts w:ascii="Calibri" w:hAnsi="Calibri" w:cs="Calibri"/>
          <w:iCs/>
          <w:sz w:val="20"/>
          <w:szCs w:val="20"/>
        </w:rPr>
      </w:pPr>
      <w:r w:rsidRPr="00C807B0">
        <w:rPr>
          <w:rFonts w:ascii="Calibri" w:hAnsi="Calibri" w:cs="Calibri"/>
          <w:iCs/>
          <w:sz w:val="20"/>
          <w:szCs w:val="20"/>
        </w:rPr>
        <w:t>Review and document all technical, financial and capacity building support received during the BUR4 preparation process</w:t>
      </w:r>
    </w:p>
    <w:p w:rsidR="00305357" w:rsidRPr="00C807B0" w:rsidRDefault="00305357" w:rsidP="009D3FFA">
      <w:pPr>
        <w:numPr>
          <w:ilvl w:val="0"/>
          <w:numId w:val="47"/>
        </w:numPr>
        <w:ind w:left="360"/>
        <w:rPr>
          <w:rFonts w:ascii="Calibri" w:hAnsi="Calibri" w:cs="Calibri"/>
          <w:iCs/>
          <w:sz w:val="20"/>
          <w:szCs w:val="20"/>
        </w:rPr>
      </w:pPr>
      <w:r w:rsidRPr="00C807B0">
        <w:rPr>
          <w:rFonts w:ascii="Calibri" w:hAnsi="Calibri" w:cs="Calibri"/>
          <w:iCs/>
          <w:sz w:val="20"/>
          <w:szCs w:val="20"/>
        </w:rPr>
        <w:t xml:space="preserve">Complete chapter on other information considered relevant to the achievement of the objective of the convention  </w:t>
      </w:r>
    </w:p>
    <w:p w:rsidR="00305357" w:rsidRPr="00C807B0" w:rsidRDefault="00305357" w:rsidP="00125D05">
      <w:pPr>
        <w:rPr>
          <w:rFonts w:ascii="Calibri" w:hAnsi="Calibri" w:cs="Calibri"/>
          <w:sz w:val="20"/>
          <w:szCs w:val="20"/>
        </w:rPr>
      </w:pPr>
    </w:p>
    <w:p w:rsidR="00305357" w:rsidRPr="00C807B0" w:rsidRDefault="00305357" w:rsidP="00125D05">
      <w:pPr>
        <w:rPr>
          <w:rFonts w:ascii="Calibri" w:hAnsi="Calibri" w:cs="Calibri"/>
          <w:b/>
          <w:sz w:val="20"/>
          <w:szCs w:val="20"/>
        </w:rPr>
      </w:pPr>
      <w:r w:rsidRPr="00C807B0">
        <w:rPr>
          <w:rFonts w:ascii="Calibri" w:hAnsi="Calibri" w:cs="Calibri"/>
          <w:b/>
          <w:sz w:val="20"/>
          <w:szCs w:val="20"/>
        </w:rPr>
        <w:t>COMPONENT B) NATIONAL GREENHOUSE GASES INVENTORY</w:t>
      </w:r>
    </w:p>
    <w:p w:rsidR="00305357" w:rsidRPr="00C807B0" w:rsidRDefault="00305357" w:rsidP="00125D05">
      <w:pPr>
        <w:rPr>
          <w:rFonts w:ascii="Calibri" w:hAnsi="Calibri" w:cs="Calibri"/>
          <w:b/>
          <w:sz w:val="20"/>
          <w:szCs w:val="20"/>
        </w:rPr>
      </w:pPr>
    </w:p>
    <w:p w:rsidR="00305357" w:rsidRPr="00C807B0" w:rsidRDefault="00305357" w:rsidP="00125D05">
      <w:pPr>
        <w:rPr>
          <w:rFonts w:ascii="Calibri" w:hAnsi="Calibri" w:cs="Calibri"/>
          <w:sz w:val="20"/>
          <w:szCs w:val="20"/>
        </w:rPr>
      </w:pPr>
      <w:r w:rsidRPr="00C807B0">
        <w:rPr>
          <w:rFonts w:ascii="Calibri" w:hAnsi="Calibri" w:cs="Calibri"/>
          <w:sz w:val="20"/>
          <w:szCs w:val="20"/>
        </w:rPr>
        <w:t>Namibia has made constant progress in its reporting and will continue to do so in the future. Improvements achieved on the GHG inventory and reported in the BUR3 is reproduced below:</w:t>
      </w:r>
    </w:p>
    <w:p w:rsidR="00305357" w:rsidRPr="00C807B0" w:rsidRDefault="00305357" w:rsidP="00125D05">
      <w:pPr>
        <w:rPr>
          <w:rFonts w:ascii="Calibri" w:hAnsi="Calibri" w:cs="Calibri"/>
          <w:sz w:val="20"/>
          <w:szCs w:val="20"/>
        </w:rPr>
      </w:pPr>
      <w:r w:rsidRPr="00C807B0">
        <w:rPr>
          <w:rFonts w:ascii="Calibri" w:hAnsi="Calibri" w:cs="Calibri"/>
          <w:sz w:val="20"/>
          <w:szCs w:val="20"/>
          <w:lang w:val="en-ZA"/>
        </w:rPr>
        <w:t>“</w:t>
      </w:r>
      <w:r w:rsidRPr="00C807B0">
        <w:rPr>
          <w:rFonts w:ascii="Calibri" w:hAnsi="Calibri" w:cs="Calibri"/>
          <w:sz w:val="20"/>
          <w:szCs w:val="20"/>
        </w:rPr>
        <w:t>The Initial and Second National Communications of the Republic of Namibia</w:t>
      </w:r>
      <w:r w:rsidRPr="00C807B0">
        <w:rPr>
          <w:rFonts w:ascii="Calibri" w:hAnsi="Calibri" w:cs="Calibri"/>
          <w:bCs/>
          <w:sz w:val="20"/>
          <w:szCs w:val="20"/>
        </w:rPr>
        <w:t xml:space="preserve"> to the United Nations Framework Convention on Climate Change</w:t>
      </w:r>
      <w:r w:rsidRPr="00C807B0">
        <w:rPr>
          <w:rFonts w:ascii="Calibri" w:hAnsi="Calibri" w:cs="Calibri"/>
          <w:sz w:val="20"/>
          <w:szCs w:val="20"/>
        </w:rPr>
        <w:t xml:space="preserve"> included the National Inventory of greenhouse gases for base years 1994 and 2000. These inventories were compiled using the </w:t>
      </w:r>
      <w:r w:rsidRPr="00C807B0">
        <w:rPr>
          <w:rFonts w:ascii="Calibri" w:hAnsi="Calibri" w:cs="Calibri"/>
          <w:iCs/>
          <w:sz w:val="20"/>
          <w:szCs w:val="20"/>
        </w:rPr>
        <w:t>Revised 1996 IPCC Guidelines for National Greenhouse Gas Inventories</w:t>
      </w:r>
      <w:r w:rsidRPr="00C807B0">
        <w:rPr>
          <w:rFonts w:ascii="Calibri" w:hAnsi="Calibri" w:cs="Calibri"/>
          <w:sz w:val="20"/>
          <w:szCs w:val="20"/>
        </w:rPr>
        <w:t xml:space="preserve"> (</w:t>
      </w:r>
      <w:r w:rsidRPr="00C807B0">
        <w:rPr>
          <w:rFonts w:ascii="Calibri" w:hAnsi="Calibri" w:cs="Calibri"/>
          <w:b/>
          <w:sz w:val="20"/>
          <w:szCs w:val="20"/>
        </w:rPr>
        <w:t>IPCC, 1997</w:t>
      </w:r>
      <w:r w:rsidRPr="00C807B0">
        <w:rPr>
          <w:rFonts w:ascii="Calibri" w:hAnsi="Calibri" w:cs="Calibri"/>
          <w:sz w:val="20"/>
          <w:szCs w:val="20"/>
        </w:rPr>
        <w:t xml:space="preserve">). These inventories have all been compiled using the sectoral bottom-up approach, </w:t>
      </w:r>
      <w:r w:rsidRPr="00C807B0">
        <w:rPr>
          <w:rFonts w:ascii="Calibri" w:hAnsi="Calibri" w:cs="Calibri"/>
          <w:b/>
          <w:sz w:val="20"/>
          <w:szCs w:val="20"/>
        </w:rPr>
        <w:t>Tier 1 level</w:t>
      </w:r>
      <w:r w:rsidRPr="00C807B0">
        <w:rPr>
          <w:rFonts w:ascii="Calibri" w:hAnsi="Calibri" w:cs="Calibri"/>
          <w:sz w:val="20"/>
          <w:szCs w:val="20"/>
        </w:rPr>
        <w:t>, and the GHG Inventory software. The reference approach has also been used for the Energy sector, to enable comparison of the two methods. The gases addressed were carbon dioxide (CO₂), methane (CH₄), nitrous oxide (N₂O), oxides of nitrogen (NOₓ)</w:t>
      </w:r>
      <w:r w:rsidRPr="00C807B0">
        <w:rPr>
          <w:rFonts w:ascii="Calibri" w:hAnsi="Calibri" w:cs="Calibri"/>
          <w:sz w:val="20"/>
          <w:szCs w:val="20"/>
          <w:vertAlign w:val="subscript"/>
        </w:rPr>
        <w:t xml:space="preserve">, </w:t>
      </w:r>
      <w:r w:rsidRPr="00C807B0">
        <w:rPr>
          <w:rFonts w:ascii="Calibri" w:hAnsi="Calibri" w:cs="Calibri"/>
          <w:sz w:val="20"/>
          <w:szCs w:val="20"/>
        </w:rPr>
        <w:t>Sulphur dioxide (SO₂)</w:t>
      </w:r>
      <w:r w:rsidRPr="00C807B0">
        <w:rPr>
          <w:rFonts w:ascii="Calibri" w:hAnsi="Calibri" w:cs="Calibri"/>
          <w:sz w:val="20"/>
          <w:szCs w:val="20"/>
          <w:vertAlign w:val="subscript"/>
        </w:rPr>
        <w:t>,</w:t>
      </w:r>
      <w:r w:rsidRPr="00C807B0">
        <w:rPr>
          <w:rFonts w:ascii="Calibri" w:hAnsi="Calibri" w:cs="Calibri"/>
          <w:sz w:val="20"/>
          <w:szCs w:val="20"/>
        </w:rPr>
        <w:t xml:space="preserve"> non-methane volatile organic compounds (NMVOCs) and the precursor carbon monoxide (CO). A third Inventory has been compiled using a mix of </w:t>
      </w:r>
      <w:r w:rsidRPr="00C807B0">
        <w:rPr>
          <w:rFonts w:ascii="Calibri" w:hAnsi="Calibri" w:cs="Calibri"/>
          <w:b/>
          <w:sz w:val="20"/>
          <w:szCs w:val="20"/>
        </w:rPr>
        <w:t>Tiers 1 and 2</w:t>
      </w:r>
      <w:r w:rsidRPr="00C807B0">
        <w:rPr>
          <w:rFonts w:ascii="Calibri" w:hAnsi="Calibri" w:cs="Calibri"/>
          <w:sz w:val="20"/>
          <w:szCs w:val="20"/>
        </w:rPr>
        <w:t xml:space="preserve"> for the first Biennial Report and submitted to the UNFCCC in 2014. The fourth and fifth inventories have been submitted as stand-alone national inventory reports. The </w:t>
      </w:r>
      <w:r w:rsidRPr="00C807B0">
        <w:rPr>
          <w:rFonts w:ascii="Calibri" w:hAnsi="Calibri" w:cs="Calibri"/>
          <w:b/>
          <w:sz w:val="20"/>
          <w:szCs w:val="20"/>
        </w:rPr>
        <w:t>IPCC 2006</w:t>
      </w:r>
      <w:r w:rsidRPr="00C807B0">
        <w:rPr>
          <w:rFonts w:ascii="Calibri" w:hAnsi="Calibri" w:cs="Calibri"/>
          <w:sz w:val="20"/>
          <w:szCs w:val="20"/>
        </w:rPr>
        <w:t xml:space="preserve"> Guidelines and software were used for compiling these inventories. This sixth GHG inventory is presented as a stand-alone national inventory report as an accompanying document to the third Biennial Update Report.  It provides data on GHG emissions by sources and removals by sinks for a full-time series for the period 1994 to 2014. This inventory is exhaustive to the maximum, covering all source categories as far as possible, at the detailed level most appropriate for the country. Once again, a mix of Tiers 1 and 2 has been adopted”. The Fourth NC, currently under preparation, will provide update of the GHGI up to 2015 year. </w:t>
      </w:r>
      <w:r w:rsidRPr="00C807B0">
        <w:rPr>
          <w:rFonts w:ascii="Calibri" w:hAnsi="Calibri" w:cs="Calibri"/>
          <w:sz w:val="20"/>
          <w:szCs w:val="20"/>
          <w:lang w:val="en-US"/>
        </w:rPr>
        <w:t>Improvements identified in the BUR3 and supported by GSP during their review for action during future reporting are:</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Attempt at collecting missing AD for improving the completeness of the inventory, namely use of N₂O for medical applications, ODS and incineration of medical waste;</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Improve the Institutional arrangements to ensure annual provision of AD for preparing the inventory;</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Develop and implement a QC management system;</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Improve AD for the AFOLU sector through production of new maps to generate land use changes, national stock and Emission factors, possible use of Collect earth for confirming the assumptions and data used;</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 xml:space="preserve">Develop legal arrangements for securing collaboration of other institutions for AD; </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 xml:space="preserve">Improve on documentation and archiving; and </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Capacity building in various areas of inventory compilation;</w:t>
      </w:r>
    </w:p>
    <w:p w:rsidR="00305357" w:rsidRPr="00C807B0" w:rsidRDefault="00305357" w:rsidP="009D3FFA">
      <w:pPr>
        <w:numPr>
          <w:ilvl w:val="0"/>
          <w:numId w:val="25"/>
        </w:numPr>
        <w:ind w:left="360"/>
        <w:rPr>
          <w:rFonts w:ascii="Calibri" w:hAnsi="Calibri" w:cs="Calibri"/>
          <w:sz w:val="20"/>
          <w:szCs w:val="20"/>
          <w:lang w:val="en-US"/>
        </w:rPr>
      </w:pPr>
      <w:r w:rsidRPr="00C807B0">
        <w:rPr>
          <w:rFonts w:ascii="Calibri" w:hAnsi="Calibri" w:cs="Calibri"/>
          <w:sz w:val="20"/>
          <w:szCs w:val="20"/>
          <w:lang w:val="en-US"/>
        </w:rPr>
        <w:t>The importance of including national consultants in the process.</w:t>
      </w:r>
    </w:p>
    <w:p w:rsidR="00305357" w:rsidRPr="00C807B0" w:rsidRDefault="00305357" w:rsidP="00125D05">
      <w:pPr>
        <w:rPr>
          <w:rFonts w:ascii="Calibri" w:hAnsi="Calibri" w:cs="Calibri"/>
          <w:sz w:val="20"/>
          <w:szCs w:val="20"/>
        </w:rPr>
      </w:pPr>
    </w:p>
    <w:p w:rsidR="00305357" w:rsidRPr="00C807B0" w:rsidRDefault="00305357" w:rsidP="00125D05">
      <w:pPr>
        <w:rPr>
          <w:rFonts w:ascii="Calibri" w:hAnsi="Calibri" w:cs="Calibri"/>
          <w:b/>
          <w:sz w:val="20"/>
          <w:szCs w:val="20"/>
        </w:rPr>
      </w:pPr>
      <w:r w:rsidRPr="00C807B0">
        <w:rPr>
          <w:rFonts w:ascii="Calibri" w:hAnsi="Calibri" w:cs="Calibri"/>
          <w:b/>
          <w:sz w:val="20"/>
          <w:szCs w:val="20"/>
        </w:rPr>
        <w:t>Outcome 4: National GHG inventory on emissions by sources and removal by sinks prepared for the year 2016 and support to the enhancement of the GHG data collection system</w:t>
      </w:r>
    </w:p>
    <w:p w:rsidR="00305357" w:rsidRPr="00C807B0" w:rsidRDefault="00305357" w:rsidP="009D3FFA">
      <w:pPr>
        <w:numPr>
          <w:ilvl w:val="0"/>
          <w:numId w:val="48"/>
        </w:numPr>
        <w:rPr>
          <w:rFonts w:ascii="Calibri" w:hAnsi="Calibri" w:cs="Calibri"/>
          <w:i/>
          <w:sz w:val="20"/>
          <w:szCs w:val="20"/>
          <w:lang w:val="en-US"/>
        </w:rPr>
      </w:pPr>
      <w:r w:rsidRPr="00C807B0">
        <w:rPr>
          <w:rFonts w:ascii="Calibri" w:hAnsi="Calibri" w:cs="Calibri"/>
          <w:i/>
          <w:sz w:val="20"/>
          <w:szCs w:val="20"/>
          <w:lang w:val="en-US"/>
        </w:rPr>
        <w:t>Output 4.1: Further strengthen the capacity of the Working Groups, to tackle categories of the 4 IPCC sectors, namely: Energy, Industrial Processes and Product Use (IPPU), Agriculture, Forestry and Other Land Use (AFOLU), and Waste such as ODS, SF6 and HWP;</w:t>
      </w:r>
    </w:p>
    <w:p w:rsidR="00305357" w:rsidRPr="00C807B0" w:rsidRDefault="00305357" w:rsidP="009D3FFA">
      <w:pPr>
        <w:numPr>
          <w:ilvl w:val="0"/>
          <w:numId w:val="48"/>
        </w:numPr>
        <w:rPr>
          <w:rFonts w:ascii="Calibri" w:hAnsi="Calibri" w:cs="Calibri"/>
          <w:i/>
          <w:sz w:val="20"/>
          <w:szCs w:val="20"/>
          <w:lang w:val="en-US"/>
        </w:rPr>
      </w:pPr>
      <w:r w:rsidRPr="00C807B0">
        <w:rPr>
          <w:rFonts w:ascii="Calibri" w:hAnsi="Calibri" w:cs="Calibri"/>
          <w:i/>
          <w:sz w:val="20"/>
          <w:szCs w:val="20"/>
          <w:lang w:val="en-US"/>
        </w:rPr>
        <w:t>Output 4.2: Further sector specific consultation at high level to further strengthen the existing Institutional Arrangements (IA) to sustainable produce quality national reports to the Convention;</w:t>
      </w:r>
    </w:p>
    <w:p w:rsidR="00305357" w:rsidRPr="00C807B0" w:rsidRDefault="00305357" w:rsidP="009D3FFA">
      <w:pPr>
        <w:numPr>
          <w:ilvl w:val="0"/>
          <w:numId w:val="48"/>
        </w:numPr>
        <w:rPr>
          <w:rFonts w:ascii="Calibri" w:hAnsi="Calibri" w:cs="Calibri"/>
          <w:i/>
          <w:sz w:val="20"/>
          <w:szCs w:val="20"/>
          <w:lang w:val="en-US"/>
        </w:rPr>
      </w:pPr>
      <w:r w:rsidRPr="00C807B0">
        <w:rPr>
          <w:rFonts w:ascii="Calibri" w:hAnsi="Calibri" w:cs="Calibri"/>
          <w:i/>
          <w:sz w:val="20"/>
          <w:szCs w:val="20"/>
          <w:lang w:val="en-US"/>
        </w:rPr>
        <w:t>Output 4.3: High level consultations with National Statistics Agency (NSA) for data provision and quality control and archiving initiated;</w:t>
      </w:r>
    </w:p>
    <w:p w:rsidR="00305357" w:rsidRPr="00C807B0" w:rsidRDefault="00305357" w:rsidP="009D3FFA">
      <w:pPr>
        <w:numPr>
          <w:ilvl w:val="0"/>
          <w:numId w:val="48"/>
        </w:numPr>
        <w:rPr>
          <w:rFonts w:ascii="Calibri" w:hAnsi="Calibri" w:cs="Calibri"/>
          <w:i/>
          <w:sz w:val="20"/>
          <w:szCs w:val="20"/>
          <w:lang w:val="en-US"/>
        </w:rPr>
      </w:pPr>
      <w:r w:rsidRPr="00C807B0">
        <w:rPr>
          <w:rFonts w:ascii="Calibri" w:hAnsi="Calibri" w:cs="Calibri"/>
          <w:i/>
          <w:sz w:val="20"/>
          <w:szCs w:val="20"/>
          <w:lang w:val="en-US"/>
        </w:rPr>
        <w:t>Output 4.4: High level consultations with the academia (University of Namibia (UNAM), Namibian University of Science and Technology (NUST) &amp; International University of Management (IUM) initiated for their collaboration in deriving stock and emission factors in the medium term for increasing the accuracy of GHG estimates;</w:t>
      </w:r>
    </w:p>
    <w:p w:rsidR="00305357" w:rsidRPr="00C807B0" w:rsidRDefault="00305357" w:rsidP="009D3FFA">
      <w:pPr>
        <w:numPr>
          <w:ilvl w:val="0"/>
          <w:numId w:val="48"/>
        </w:numPr>
        <w:rPr>
          <w:rFonts w:ascii="Calibri" w:hAnsi="Calibri" w:cs="Calibri"/>
          <w:i/>
          <w:sz w:val="20"/>
          <w:szCs w:val="20"/>
          <w:lang w:val="en-US"/>
        </w:rPr>
      </w:pPr>
      <w:r w:rsidRPr="00C807B0">
        <w:rPr>
          <w:rFonts w:ascii="Calibri" w:hAnsi="Calibri" w:cs="Calibri"/>
          <w:i/>
          <w:sz w:val="20"/>
          <w:szCs w:val="20"/>
          <w:lang w:val="en-US"/>
        </w:rPr>
        <w:t>Output 4.5: Activity data for the energy, IPPU, AFOLU, and waste sectors collected, quality controlled and fed into the 2006 IPCC software for the year 2016 and emission estimates generated including Uncertainty analysis, Key Category Analysis and an improvement plan with all the steps, procedures, AD and workings documented and added to the existing database;</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4.6: Emission factors for key source categories improved to represent national circumstances as feasible;</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4.7: Constraints and gaps as well as further capacity building needs are identified and reported;</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4.8: A stand-alone National inventory Report (NIR) is produced for 1990 and the period 1994 to 2016 to be in line with COP recommendation as per the UNFCCC Guidelines for BURs (Decision 2-CP/17) and a GHG inventory chapter for the same years for inclusion into the BUR4.</w:t>
      </w:r>
    </w:p>
    <w:p w:rsidR="00305357" w:rsidRPr="00C807B0" w:rsidRDefault="00305357" w:rsidP="00125D05">
      <w:pPr>
        <w:rPr>
          <w:rFonts w:ascii="Calibri" w:hAnsi="Calibri" w:cs="Calibri"/>
          <w:i/>
          <w:sz w:val="20"/>
          <w:szCs w:val="20"/>
          <w:lang w:val="en-US"/>
        </w:rPr>
      </w:pPr>
    </w:p>
    <w:p w:rsidR="00305357" w:rsidRPr="00C807B0" w:rsidRDefault="00305357" w:rsidP="00125D05">
      <w:pPr>
        <w:rPr>
          <w:rFonts w:ascii="Calibri" w:hAnsi="Calibri" w:cs="Calibri"/>
          <w:i/>
          <w:sz w:val="20"/>
          <w:szCs w:val="20"/>
          <w:lang w:val="en-US"/>
        </w:rPr>
      </w:pPr>
      <w:r w:rsidRPr="00C807B0">
        <w:rPr>
          <w:rFonts w:ascii="Calibri" w:hAnsi="Calibri" w:cs="Calibri"/>
          <w:i/>
          <w:sz w:val="20"/>
          <w:szCs w:val="20"/>
          <w:lang w:val="en-US"/>
        </w:rPr>
        <w:t xml:space="preserve">Main activities: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 xml:space="preserve">The established national GHG inventory management system and institutional arrangements are strengthened, thus reflecting the improvements in the institutionalization process that started with the previous BURs and ongoing with the NC4;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Further sector specific capacity building imparted to the GHG working group members on the categories listed under improvements to produce better quality inventories;</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 xml:space="preserve">Initiate consultation with NSA, NUST and UNAM to understand the role they can play in developing national stock and emission factors for future NCs and BURs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 xml:space="preserve">Activity data collected for the Energy, IPPU, AFOLU and Waste sectors for the years 1991 to 1994 and 2016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Emission factors are reviewed and improved as far as possible, for the key source categories to better reflect national circumstances and improve the quality of the inventory;</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 xml:space="preserve">Estimates of emissions and/or sinks computed using the IPCC 2006 Guidelines and software, attempting to move to the Tier 2 level wherever country specific parameters are available and suitable;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 xml:space="preserve">The existing database from the previous BURs will be consolidated with the data collected for the years 1991 to 1994 and 2016 and archived with the NSA and MET for improved time series consistency; </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GHG inventory estimates and sinks for the IPCC categories are computed and reported for the years 1991 to 1994 and 2016 including the KCA and Uncertainty analyses, and the improvement plan for the previous inventory implemented;</w:t>
      </w:r>
    </w:p>
    <w:p w:rsidR="00305357" w:rsidRPr="00C807B0" w:rsidRDefault="00305357" w:rsidP="009D3FFA">
      <w:pPr>
        <w:numPr>
          <w:ilvl w:val="0"/>
          <w:numId w:val="30"/>
        </w:numPr>
        <w:ind w:left="360"/>
        <w:rPr>
          <w:rFonts w:ascii="Calibri" w:hAnsi="Calibri" w:cs="Calibri"/>
          <w:sz w:val="20"/>
          <w:szCs w:val="20"/>
          <w:lang w:val="en-US"/>
        </w:rPr>
      </w:pPr>
      <w:r w:rsidRPr="00C807B0">
        <w:rPr>
          <w:rFonts w:ascii="Calibri" w:hAnsi="Calibri" w:cs="Calibri"/>
          <w:sz w:val="20"/>
          <w:szCs w:val="20"/>
          <w:lang w:val="en-US"/>
        </w:rPr>
        <w:t>A stand-alone NIR and a chapter is written for inclusion in the BUR4 report on the years mentioned above.</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b/>
          <w:sz w:val="20"/>
          <w:szCs w:val="20"/>
        </w:rPr>
      </w:pPr>
      <w:r w:rsidRPr="00C807B0">
        <w:rPr>
          <w:rFonts w:ascii="Calibri" w:hAnsi="Calibri" w:cs="Calibri"/>
          <w:b/>
          <w:sz w:val="20"/>
          <w:szCs w:val="20"/>
        </w:rPr>
        <w:t>COMPONENT C) MITIGATION ACTIONS AND THEIR EFFECTS; AND INFORMATION ON DOMESTIC MEASUREMENT REPORTING AND VERIFICATION</w:t>
      </w:r>
    </w:p>
    <w:p w:rsidR="00305357" w:rsidRPr="00C807B0" w:rsidRDefault="00305357" w:rsidP="00125D05">
      <w:pPr>
        <w:rPr>
          <w:rFonts w:ascii="Calibri" w:hAnsi="Calibri" w:cs="Calibri"/>
          <w:b/>
          <w:sz w:val="20"/>
          <w:szCs w:val="20"/>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Namibia presented its mitigation actions in a tabular format with the required information such as name, description, information on the nature of the action, coverage, quantitative goal and progress indicators including emissions avoided and socio-economic benefits recorded.  During the TTE review for the Second BUR, </w:t>
      </w:r>
      <w:proofErr w:type="gramStart"/>
      <w:r w:rsidRPr="00C807B0">
        <w:rPr>
          <w:rFonts w:ascii="Calibri" w:hAnsi="Calibri" w:cs="Calibri"/>
          <w:sz w:val="20"/>
          <w:szCs w:val="20"/>
          <w:lang w:val="en-US"/>
        </w:rPr>
        <w:t>a number of</w:t>
      </w:r>
      <w:proofErr w:type="gramEnd"/>
      <w:r w:rsidRPr="00C807B0">
        <w:rPr>
          <w:rFonts w:ascii="Calibri" w:hAnsi="Calibri" w:cs="Calibri"/>
          <w:sz w:val="20"/>
          <w:szCs w:val="20"/>
          <w:lang w:val="en-US"/>
        </w:rPr>
        <w:t xml:space="preserve"> gaps and challenges were identified. This includes: </w:t>
      </w:r>
      <w:r w:rsidRPr="00C807B0">
        <w:rPr>
          <w:rFonts w:ascii="Calibri" w:hAnsi="Calibri" w:cs="Calibri"/>
          <w:iCs/>
          <w:sz w:val="20"/>
          <w:szCs w:val="20"/>
          <w:lang w:val="en-US"/>
        </w:rPr>
        <w:t>Institutional capacity-building to create an enabling environment to remove barriers and speed up the process of implementing mitigation projects; Capacity-building to enhance work on new mitigation measures and the preparation of project proposals; Institutional capacity-building for data collection, especially the data necessary for the design and implementation of mitigation actions in the AFOLU sector;  Institutional capacity-building to deal with complexities to work with multiple stakeholders at different levels when designing and implementing mitigation actions in the AFOLU sector; Institutional capacity-building to identify measures aiming at incentivizing stakeholders to design mitigation actions related to waste to energy; Capacity-building to enhance the transparency of the report on mitigation actions for all sectors, by separating methodologies and assumptions used to identify potential emission reductions, and providing quantified information on GHG reductions, as well as information on the time of completion, or the horizon for implementation; Urgent enhancement of technical and capacity-building for the implementation of mitigation projects; Estimation of GHG emission reductions anticipated from, or achieved through, mitigation actions and policies; and Local capacity-building to enable the transition to a sustainable domestic MRV system managed and delivered by Namibian public and private sector institutions</w:t>
      </w:r>
      <w:r w:rsidRPr="00C807B0">
        <w:rPr>
          <w:rFonts w:ascii="Calibri" w:hAnsi="Calibri" w:cs="Calibri"/>
          <w:sz w:val="20"/>
          <w:szCs w:val="20"/>
          <w:lang w:val="en-US"/>
        </w:rPr>
        <w:t>.</w:t>
      </w: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Within the framework of the BUR3, data has been collected and analyzed with a focus on improving reporting of information provided in previous BURs on mitigation actions. However, shortcomings still exist within the system in place to collect and report exhaustively on mitigations actions implemented, namely by the private sector and that capacity building and more concerted efforts will be required.</w:t>
      </w: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Efforts have been deployed to develop the MRV systems and build capacity domestically to sustainably assess and report emissions, mitigation actions, including emissions reductions and support needed and received within the framework of the UNFCCC, but there remain challenges relating to: </w:t>
      </w:r>
    </w:p>
    <w:p w:rsidR="00305357" w:rsidRPr="001779AD" w:rsidRDefault="00305357" w:rsidP="00125D05">
      <w:pPr>
        <w:rPr>
          <w:rFonts w:ascii="Calibri" w:hAnsi="Calibri" w:cs="Calibri"/>
          <w:sz w:val="20"/>
          <w:szCs w:val="20"/>
          <w:lang w:val="en-US"/>
        </w:rPr>
      </w:pPr>
      <w:r w:rsidRPr="00061E1D">
        <w:rPr>
          <w:rFonts w:ascii="Calibri" w:hAnsi="Calibri" w:cs="Calibri"/>
          <w:sz w:val="20"/>
          <w:szCs w:val="20"/>
          <w:lang w:val="en-US"/>
        </w:rPr>
        <w:sym w:font="Symbol" w:char="F0B7"/>
      </w:r>
      <w:r w:rsidRPr="00061E1D">
        <w:rPr>
          <w:rFonts w:ascii="Calibri" w:hAnsi="Calibri" w:cs="Calibri"/>
          <w:sz w:val="20"/>
          <w:szCs w:val="20"/>
          <w:lang w:val="en-US"/>
        </w:rPr>
        <w:t xml:space="preserve"> Systematic availability of all data requ</w:t>
      </w:r>
      <w:r w:rsidRPr="001779AD">
        <w:rPr>
          <w:rFonts w:ascii="Calibri" w:hAnsi="Calibri" w:cs="Calibri"/>
          <w:sz w:val="20"/>
          <w:szCs w:val="20"/>
          <w:lang w:val="en-US"/>
        </w:rPr>
        <w:t xml:space="preserve">ired for the UNFCCC reports; </w:t>
      </w:r>
    </w:p>
    <w:p w:rsidR="00305357" w:rsidRPr="00061E1D" w:rsidRDefault="00305357" w:rsidP="00125D05">
      <w:pPr>
        <w:rPr>
          <w:rFonts w:ascii="Calibri" w:hAnsi="Calibri" w:cs="Calibri"/>
          <w:sz w:val="20"/>
          <w:szCs w:val="20"/>
          <w:lang w:val="en-US"/>
        </w:rPr>
      </w:pPr>
      <w:r w:rsidRPr="00061E1D">
        <w:rPr>
          <w:rFonts w:ascii="Calibri" w:hAnsi="Calibri" w:cs="Calibri"/>
          <w:sz w:val="20"/>
          <w:szCs w:val="20"/>
          <w:lang w:val="en-US"/>
        </w:rPr>
        <w:sym w:font="Symbol" w:char="F0B7"/>
      </w:r>
      <w:r w:rsidRPr="00061E1D">
        <w:rPr>
          <w:rFonts w:ascii="Calibri" w:hAnsi="Calibri" w:cs="Calibri"/>
          <w:sz w:val="20"/>
          <w:szCs w:val="20"/>
          <w:lang w:val="en-US"/>
        </w:rPr>
        <w:t xml:space="preserve"> Sufficiency of resources to implement the MRV components exhaustively; </w:t>
      </w:r>
    </w:p>
    <w:p w:rsidR="00305357" w:rsidRPr="00061E1D" w:rsidRDefault="00305357" w:rsidP="00125D05">
      <w:pPr>
        <w:rPr>
          <w:rFonts w:ascii="Calibri" w:hAnsi="Calibri" w:cs="Calibri"/>
          <w:sz w:val="20"/>
          <w:szCs w:val="20"/>
          <w:lang w:val="en-US"/>
        </w:rPr>
      </w:pPr>
      <w:r w:rsidRPr="00061E1D">
        <w:rPr>
          <w:rFonts w:ascii="Calibri" w:hAnsi="Calibri" w:cs="Calibri"/>
          <w:sz w:val="20"/>
          <w:szCs w:val="20"/>
          <w:lang w:val="en-US"/>
        </w:rPr>
        <w:sym w:font="Symbol" w:char="F0B7"/>
      </w:r>
      <w:r w:rsidRPr="00061E1D">
        <w:rPr>
          <w:rFonts w:ascii="Calibri" w:hAnsi="Calibri" w:cs="Calibri"/>
          <w:sz w:val="20"/>
          <w:szCs w:val="20"/>
          <w:lang w:val="en-US"/>
        </w:rPr>
        <w:t xml:space="preserve"> Adequate capacity to undertake mitigation assessments; and </w:t>
      </w:r>
    </w:p>
    <w:p w:rsidR="00305357" w:rsidRPr="001779AD" w:rsidRDefault="00305357" w:rsidP="00125D05">
      <w:pPr>
        <w:rPr>
          <w:rFonts w:ascii="Calibri" w:hAnsi="Calibri" w:cs="Calibri"/>
          <w:sz w:val="20"/>
          <w:szCs w:val="20"/>
          <w:lang w:val="en-US"/>
        </w:rPr>
      </w:pPr>
      <w:r w:rsidRPr="00061E1D">
        <w:rPr>
          <w:rFonts w:ascii="Calibri" w:hAnsi="Calibri" w:cs="Calibri"/>
          <w:sz w:val="20"/>
          <w:szCs w:val="20"/>
          <w:lang w:val="en-US"/>
        </w:rPr>
        <w:sym w:font="Symbol" w:char="F0B7"/>
      </w:r>
      <w:r w:rsidRPr="00061E1D">
        <w:rPr>
          <w:rFonts w:ascii="Calibri" w:hAnsi="Calibri" w:cs="Calibri"/>
          <w:sz w:val="20"/>
          <w:szCs w:val="20"/>
          <w:lang w:val="en-US"/>
        </w:rPr>
        <w:t xml:space="preserve"> Formalized roles and responsibilities of institutions and individuals for accountability</w:t>
      </w:r>
      <w:r w:rsidRPr="001779AD">
        <w:rPr>
          <w:rFonts w:ascii="Calibri" w:hAnsi="Calibri" w:cs="Calibri"/>
          <w:sz w:val="20"/>
          <w:szCs w:val="20"/>
          <w:lang w:val="en-US"/>
        </w:rPr>
        <w:t>.</w:t>
      </w:r>
    </w:p>
    <w:p w:rsidR="00305357" w:rsidRPr="00653593" w:rsidRDefault="00305357" w:rsidP="00125D05">
      <w:pPr>
        <w:rPr>
          <w:rFonts w:ascii="Calibri" w:hAnsi="Calibri" w:cs="Calibri"/>
          <w:b/>
          <w:sz w:val="20"/>
          <w:szCs w:val="20"/>
        </w:rPr>
      </w:pPr>
    </w:p>
    <w:p w:rsidR="00305357" w:rsidRPr="00653593" w:rsidRDefault="00305357" w:rsidP="00125D05">
      <w:pPr>
        <w:rPr>
          <w:rFonts w:ascii="Calibri" w:hAnsi="Calibri" w:cs="Calibri"/>
          <w:b/>
          <w:sz w:val="20"/>
          <w:szCs w:val="20"/>
        </w:rPr>
      </w:pPr>
      <w:r w:rsidRPr="00653593">
        <w:rPr>
          <w:rFonts w:ascii="Calibri" w:hAnsi="Calibri" w:cs="Calibri"/>
          <w:b/>
          <w:sz w:val="20"/>
          <w:szCs w:val="20"/>
        </w:rPr>
        <w:t xml:space="preserve">Outcome 5: Mitigation actions </w:t>
      </w:r>
      <w:r w:rsidR="00C807B0" w:rsidRPr="00653593">
        <w:rPr>
          <w:rFonts w:ascii="Calibri" w:hAnsi="Calibri" w:cs="Calibri"/>
          <w:b/>
          <w:sz w:val="20"/>
          <w:szCs w:val="20"/>
        </w:rPr>
        <w:t>described,</w:t>
      </w:r>
      <w:r w:rsidRPr="00653593">
        <w:rPr>
          <w:rFonts w:ascii="Calibri" w:hAnsi="Calibri" w:cs="Calibri"/>
          <w:b/>
          <w:sz w:val="20"/>
          <w:szCs w:val="20"/>
        </w:rPr>
        <w:t xml:space="preserve"> and their effects investigated</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 xml:space="preserve">Output 5.1: </w:t>
      </w:r>
      <w:r w:rsidR="00653593" w:rsidRPr="00C807B0">
        <w:rPr>
          <w:rFonts w:ascii="Calibri" w:hAnsi="Calibri" w:cs="Calibri"/>
          <w:i/>
          <w:sz w:val="20"/>
          <w:szCs w:val="20"/>
          <w:lang w:val="en-US"/>
        </w:rPr>
        <w:t>Strengthen</w:t>
      </w:r>
      <w:r w:rsidRPr="00C807B0">
        <w:rPr>
          <w:rFonts w:ascii="Calibri" w:hAnsi="Calibri" w:cs="Calibri"/>
          <w:i/>
          <w:sz w:val="20"/>
          <w:szCs w:val="20"/>
          <w:lang w:val="en-US"/>
        </w:rPr>
        <w:t xml:space="preserve"> the technical </w:t>
      </w:r>
      <w:r w:rsidR="00653593" w:rsidRPr="00C807B0">
        <w:rPr>
          <w:rFonts w:ascii="Calibri" w:hAnsi="Calibri" w:cs="Calibri"/>
          <w:i/>
          <w:sz w:val="20"/>
          <w:szCs w:val="20"/>
          <w:lang w:val="en-US"/>
        </w:rPr>
        <w:t>capacity</w:t>
      </w:r>
      <w:r w:rsidRPr="00C807B0">
        <w:rPr>
          <w:rFonts w:ascii="Calibri" w:hAnsi="Calibri" w:cs="Calibri"/>
          <w:i/>
          <w:sz w:val="20"/>
          <w:szCs w:val="20"/>
          <w:lang w:val="en-US"/>
        </w:rPr>
        <w:t xml:space="preserve"> of the Mitigation Working Groups to track mitigation actions and collect required data for reporting to the UNFCCC;</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5.2: Consultation with key stakeholders to review institutional arrangements towards an improved information flow on mitigation actions being implemented or planned;</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5.3: Data collection and analysis of information relevant for reporting in the BUR on mitigation actions or group of actions implemented or planned;</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5.4: Provision of information on mitigation actions implemented or planned as per the UNFCCC Guideline for BURs including, sector, coverage, objectives, methodologies, assumptions, benefits, emissions avoided, or potential mitigation estimates vis-à-vis NDC GHG reduction targets and analysis of the availability of gender disaggregated data and identification of gaps and needs (both technical and financial) under national circumstances component;</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 xml:space="preserve">Output 5.5:  Investigate the effects of the mitigation actions on </w:t>
      </w:r>
      <w:proofErr w:type="gramStart"/>
      <w:r w:rsidRPr="00C807B0">
        <w:rPr>
          <w:rFonts w:ascii="Calibri" w:hAnsi="Calibri" w:cs="Calibri"/>
          <w:i/>
          <w:sz w:val="20"/>
          <w:szCs w:val="20"/>
          <w:lang w:val="en-US"/>
        </w:rPr>
        <w:t>other</w:t>
      </w:r>
      <w:proofErr w:type="gramEnd"/>
      <w:r w:rsidRPr="00C807B0">
        <w:rPr>
          <w:rFonts w:ascii="Calibri" w:hAnsi="Calibri" w:cs="Calibri"/>
          <w:i/>
          <w:sz w:val="20"/>
          <w:szCs w:val="20"/>
          <w:lang w:val="en-US"/>
        </w:rPr>
        <w:t xml:space="preserve"> sector;</w:t>
      </w:r>
    </w:p>
    <w:p w:rsidR="00305357" w:rsidRPr="00C807B0" w:rsidRDefault="00305357" w:rsidP="009D3FFA">
      <w:pPr>
        <w:numPr>
          <w:ilvl w:val="0"/>
          <w:numId w:val="29"/>
        </w:numPr>
        <w:rPr>
          <w:rFonts w:ascii="Calibri" w:hAnsi="Calibri" w:cs="Calibri"/>
          <w:i/>
          <w:sz w:val="20"/>
          <w:szCs w:val="20"/>
          <w:lang w:val="en-US"/>
        </w:rPr>
      </w:pPr>
      <w:r w:rsidRPr="00C807B0">
        <w:rPr>
          <w:rFonts w:ascii="Calibri" w:hAnsi="Calibri" w:cs="Calibri"/>
          <w:i/>
          <w:sz w:val="20"/>
          <w:szCs w:val="20"/>
          <w:lang w:val="en-US"/>
        </w:rPr>
        <w:t>Output 5.6: A stand-alone mitigation report produced and a chapter on mitigation for inclusion in the BUR4 produced.</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Outcome 6: Information on domestic Measurement, Reporting and Verification included</w:t>
      </w:r>
    </w:p>
    <w:p w:rsidR="00305357" w:rsidRPr="00C807B0" w:rsidRDefault="00305357" w:rsidP="009D3FFA">
      <w:pPr>
        <w:numPr>
          <w:ilvl w:val="0"/>
          <w:numId w:val="31"/>
        </w:numPr>
        <w:rPr>
          <w:rFonts w:ascii="Calibri" w:hAnsi="Calibri" w:cs="Calibri"/>
          <w:i/>
          <w:sz w:val="20"/>
          <w:szCs w:val="20"/>
          <w:lang w:val="en-US"/>
        </w:rPr>
      </w:pPr>
      <w:r w:rsidRPr="00C807B0">
        <w:rPr>
          <w:rFonts w:ascii="Calibri" w:hAnsi="Calibri" w:cs="Calibri"/>
          <w:i/>
          <w:sz w:val="20"/>
          <w:szCs w:val="20"/>
          <w:lang w:val="en-US"/>
        </w:rPr>
        <w:t xml:space="preserve">Output 6.1: Reviewed and updated information on the functionality of the existing domestic Measurement, Reporting &amp; Verification (MRV) for inclusion and submission in the BUR4 according to national circumstances and capacity and </w:t>
      </w:r>
      <w:proofErr w:type="gramStart"/>
      <w:r w:rsidRPr="00C807B0">
        <w:rPr>
          <w:rFonts w:ascii="Calibri" w:hAnsi="Calibri" w:cs="Calibri"/>
          <w:i/>
          <w:sz w:val="20"/>
          <w:szCs w:val="20"/>
          <w:lang w:val="en-US"/>
        </w:rPr>
        <w:t>taking into account</w:t>
      </w:r>
      <w:proofErr w:type="gramEnd"/>
      <w:r w:rsidRPr="00C807B0">
        <w:rPr>
          <w:rFonts w:ascii="Calibri" w:hAnsi="Calibri" w:cs="Calibri"/>
          <w:i/>
          <w:sz w:val="20"/>
          <w:szCs w:val="20"/>
          <w:lang w:val="en-US"/>
        </w:rPr>
        <w:t xml:space="preserve"> the different nature of the mitigation actions, as identified in BUR4.</w:t>
      </w:r>
    </w:p>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i/>
          <w:sz w:val="20"/>
          <w:szCs w:val="20"/>
          <w:lang w:val="en-US"/>
        </w:rPr>
      </w:pPr>
      <w:r w:rsidRPr="00C807B0">
        <w:rPr>
          <w:rFonts w:ascii="Calibri" w:hAnsi="Calibri" w:cs="Calibri"/>
          <w:i/>
          <w:sz w:val="20"/>
          <w:szCs w:val="20"/>
          <w:lang w:val="en-US"/>
        </w:rPr>
        <w:t xml:space="preserve">Main activities: </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 xml:space="preserve">Further strengthen the established national mitigation working group through reviewing the memberships and continued capacity buildings, trainings and high-level consultations; </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 xml:space="preserve">Data collection and analysis of relevant information regarding mitigation actions or group of actions developed and planned by type of action (the focus of the mitigation action, i.e. which instruments are used as mitigation actions), scope (the coverage of the mitigation action by sector, geography or technology) and source of funding i.e. domestically, internationally supported or accredited); </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Conduct a mitigation analysis, identifying the priority mitigation actions and their effects on both GHG emissions and non-GHG related impacts (such as sustainable development and other relevant impacts);</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Calculate the GHG emissions avoided and track the progress towards the attainment of the targets set in the NDC;</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Draft a stand-alone mitigation report and chapter to be included in BUR4;</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 xml:space="preserve">Update and enhance the MRV framework on bottom-up sector / mitigation action specific elements; </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Hold consultations with key stakeholders to explain the updated MRV framework presented in BUR3 and the different roles of the stakeholders in the implementation of the MRV system;</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lang w:val="en-US"/>
        </w:rPr>
        <w:t>Draft a chapter on the new MRV as per the inputs obtained;</w:t>
      </w:r>
    </w:p>
    <w:p w:rsidR="00305357" w:rsidRPr="00C807B0" w:rsidRDefault="00305357" w:rsidP="009D3FFA">
      <w:pPr>
        <w:numPr>
          <w:ilvl w:val="0"/>
          <w:numId w:val="24"/>
        </w:numPr>
        <w:rPr>
          <w:rFonts w:ascii="Calibri" w:hAnsi="Calibri" w:cs="Calibri"/>
          <w:sz w:val="20"/>
          <w:szCs w:val="20"/>
          <w:lang w:val="en-US"/>
        </w:rPr>
      </w:pPr>
      <w:r w:rsidRPr="00C807B0">
        <w:rPr>
          <w:rFonts w:ascii="Calibri" w:hAnsi="Calibri" w:cs="Calibri"/>
          <w:sz w:val="20"/>
          <w:szCs w:val="20"/>
        </w:rPr>
        <w:t>Information on any International market mechanisms.</w:t>
      </w:r>
    </w:p>
    <w:p w:rsidR="00305357" w:rsidRPr="00C807B0" w:rsidRDefault="00305357" w:rsidP="00125D05">
      <w:pPr>
        <w:rPr>
          <w:rFonts w:ascii="Calibri" w:hAnsi="Calibri" w:cs="Calibri"/>
          <w:b/>
          <w:sz w:val="20"/>
          <w:szCs w:val="20"/>
          <w:lang w:val="en-US"/>
        </w:rPr>
      </w:pPr>
    </w:p>
    <w:p w:rsidR="00EA57AC" w:rsidRPr="00C807B0" w:rsidRDefault="00EA57AC" w:rsidP="00125D05">
      <w:pPr>
        <w:rPr>
          <w:rFonts w:ascii="Calibri" w:hAnsi="Calibri" w:cs="Calibri"/>
          <w:b/>
          <w:sz w:val="20"/>
          <w:szCs w:val="20"/>
          <w:lang w:val="en-US"/>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COMPONENT D) PREPARATION AND SUBMISSION OF BIENNIAL UPDATE REPORT; AND MONITORING AND EVALUATION.</w:t>
      </w:r>
    </w:p>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When </w:t>
      </w:r>
      <w:proofErr w:type="gramStart"/>
      <w:r w:rsidRPr="00C807B0">
        <w:rPr>
          <w:rFonts w:ascii="Calibri" w:hAnsi="Calibri" w:cs="Calibri"/>
          <w:sz w:val="20"/>
          <w:szCs w:val="20"/>
          <w:lang w:val="en-US"/>
        </w:rPr>
        <w:t>all of</w:t>
      </w:r>
      <w:proofErr w:type="gramEnd"/>
      <w:r w:rsidRPr="00C807B0">
        <w:rPr>
          <w:rFonts w:ascii="Calibri" w:hAnsi="Calibri" w:cs="Calibri"/>
          <w:sz w:val="20"/>
          <w:szCs w:val="20"/>
          <w:lang w:val="en-US"/>
        </w:rPr>
        <w:t xml:space="preserve"> the above activities are completed, BUR4 will be drafted and circulated to the various working groups for comments and inputs. The inputs will then be consolidated and after clearance from the NCCC, the final Fourth Biennial Update Report (BUR4) will be compiled according to the UNFCCC guidelines and it will be submitted to the UNFCCC in December 2020. The M&amp;E will be an on-going integral part of the project implementation to ensure that all activities are achieved from the inception to the final report. During inception phase, Gender analysis and action plan will be developed to set the priorities and guide gender mainstreaming into project activities during implementation phase.  </w:t>
      </w:r>
    </w:p>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Outcome 7: Fourth Biennial Update Report prepared and submitted to UNFCCC</w:t>
      </w:r>
    </w:p>
    <w:p w:rsidR="00305357" w:rsidRPr="00C807B0" w:rsidRDefault="00305357" w:rsidP="009D3FFA">
      <w:pPr>
        <w:numPr>
          <w:ilvl w:val="0"/>
          <w:numId w:val="31"/>
        </w:numPr>
        <w:rPr>
          <w:rFonts w:ascii="Calibri" w:hAnsi="Calibri" w:cs="Calibri"/>
          <w:i/>
          <w:sz w:val="20"/>
          <w:szCs w:val="20"/>
          <w:lang w:val="en-US"/>
        </w:rPr>
      </w:pPr>
      <w:r w:rsidRPr="00C807B0">
        <w:rPr>
          <w:rFonts w:ascii="Calibri" w:hAnsi="Calibri" w:cs="Calibri"/>
          <w:i/>
          <w:sz w:val="20"/>
          <w:szCs w:val="20"/>
          <w:lang w:val="en-US"/>
        </w:rPr>
        <w:t xml:space="preserve">Output 7.1: Fourth Biennial Update Report compiled and submitted according to the guidelines as outlined Dec. 2/CP. 17 Annex III for non-Annex I parties.  </w:t>
      </w:r>
    </w:p>
    <w:p w:rsidR="00305357" w:rsidRPr="00C807B0" w:rsidRDefault="00305357" w:rsidP="00125D05">
      <w:pPr>
        <w:rPr>
          <w:rFonts w:ascii="Calibri" w:hAnsi="Calibri" w:cs="Calibri"/>
          <w:i/>
          <w:sz w:val="20"/>
          <w:szCs w:val="20"/>
          <w:lang w:val="en-US"/>
        </w:rPr>
      </w:pPr>
      <w:r w:rsidRPr="00C807B0">
        <w:rPr>
          <w:rFonts w:ascii="Calibri" w:hAnsi="Calibri" w:cs="Calibri"/>
          <w:i/>
          <w:sz w:val="20"/>
          <w:szCs w:val="20"/>
          <w:lang w:val="en-US"/>
        </w:rPr>
        <w:t>Main activities:</w:t>
      </w:r>
    </w:p>
    <w:p w:rsidR="00305357" w:rsidRPr="00C807B0" w:rsidRDefault="00305357" w:rsidP="009D3FFA">
      <w:pPr>
        <w:numPr>
          <w:ilvl w:val="0"/>
          <w:numId w:val="32"/>
        </w:numPr>
        <w:rPr>
          <w:rFonts w:ascii="Calibri" w:hAnsi="Calibri" w:cs="Calibri"/>
          <w:sz w:val="20"/>
          <w:szCs w:val="20"/>
          <w:lang w:val="en-US"/>
        </w:rPr>
      </w:pPr>
      <w:r w:rsidRPr="00C807B0">
        <w:rPr>
          <w:rFonts w:ascii="Calibri" w:hAnsi="Calibri" w:cs="Calibri"/>
          <w:sz w:val="20"/>
          <w:szCs w:val="20"/>
          <w:lang w:val="en-US"/>
        </w:rPr>
        <w:t>Consolidation of inputs from all output chapters leading to a draft BUR4;</w:t>
      </w:r>
    </w:p>
    <w:p w:rsidR="00305357" w:rsidRPr="00C807B0" w:rsidRDefault="00305357" w:rsidP="009D3FFA">
      <w:pPr>
        <w:numPr>
          <w:ilvl w:val="0"/>
          <w:numId w:val="32"/>
        </w:numPr>
        <w:rPr>
          <w:rFonts w:ascii="Calibri" w:hAnsi="Calibri" w:cs="Calibri"/>
          <w:sz w:val="20"/>
          <w:szCs w:val="20"/>
          <w:lang w:val="en-US"/>
        </w:rPr>
      </w:pPr>
      <w:r w:rsidRPr="00C807B0">
        <w:rPr>
          <w:rFonts w:ascii="Calibri" w:hAnsi="Calibri" w:cs="Calibri"/>
          <w:sz w:val="20"/>
          <w:szCs w:val="20"/>
          <w:lang w:val="en-US"/>
        </w:rPr>
        <w:t>Internal and external technical reviews of the draft BUR4;</w:t>
      </w:r>
    </w:p>
    <w:p w:rsidR="00305357" w:rsidRPr="00C807B0" w:rsidRDefault="00305357" w:rsidP="009D3FFA">
      <w:pPr>
        <w:numPr>
          <w:ilvl w:val="0"/>
          <w:numId w:val="32"/>
        </w:numPr>
        <w:rPr>
          <w:rFonts w:ascii="Calibri" w:hAnsi="Calibri" w:cs="Calibri"/>
          <w:sz w:val="20"/>
          <w:szCs w:val="20"/>
          <w:lang w:val="en-US"/>
        </w:rPr>
      </w:pPr>
      <w:r w:rsidRPr="00C807B0">
        <w:rPr>
          <w:rFonts w:ascii="Calibri" w:hAnsi="Calibri" w:cs="Calibri"/>
          <w:sz w:val="20"/>
          <w:szCs w:val="20"/>
          <w:lang w:val="en-US"/>
        </w:rPr>
        <w:t>Validation and endorsement of the final BUR3 by the NCCC serving as the steering committee;</w:t>
      </w:r>
    </w:p>
    <w:p w:rsidR="00305357" w:rsidRPr="00C807B0" w:rsidRDefault="00305357" w:rsidP="009D3FFA">
      <w:pPr>
        <w:numPr>
          <w:ilvl w:val="0"/>
          <w:numId w:val="32"/>
        </w:numPr>
        <w:rPr>
          <w:rFonts w:ascii="Calibri" w:hAnsi="Calibri" w:cs="Calibri"/>
          <w:sz w:val="20"/>
          <w:szCs w:val="20"/>
          <w:lang w:val="en-US"/>
        </w:rPr>
      </w:pPr>
      <w:r w:rsidRPr="00C807B0">
        <w:rPr>
          <w:rFonts w:ascii="Calibri" w:hAnsi="Calibri" w:cs="Calibri"/>
          <w:sz w:val="20"/>
          <w:szCs w:val="20"/>
          <w:lang w:val="en-US"/>
        </w:rPr>
        <w:t>Submission of the report to the UNFCCC in 2020.</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b/>
          <w:sz w:val="20"/>
          <w:szCs w:val="20"/>
          <w:lang w:val="en-US"/>
        </w:rPr>
      </w:pPr>
      <w:r w:rsidRPr="00C807B0">
        <w:rPr>
          <w:rFonts w:ascii="Calibri" w:hAnsi="Calibri" w:cs="Calibri"/>
          <w:b/>
          <w:sz w:val="20"/>
          <w:szCs w:val="20"/>
          <w:lang w:val="en-US"/>
        </w:rPr>
        <w:t>Outcome 8: Monitoring and Evaluation of the project outcomes and outputs done</w:t>
      </w:r>
    </w:p>
    <w:p w:rsidR="00305357" w:rsidRPr="00C807B0" w:rsidRDefault="00305357" w:rsidP="009D3FFA">
      <w:pPr>
        <w:numPr>
          <w:ilvl w:val="0"/>
          <w:numId w:val="31"/>
        </w:numPr>
        <w:rPr>
          <w:rFonts w:ascii="Calibri" w:hAnsi="Calibri" w:cs="Calibri"/>
          <w:i/>
          <w:sz w:val="20"/>
          <w:szCs w:val="20"/>
        </w:rPr>
      </w:pPr>
      <w:r w:rsidRPr="00C807B0">
        <w:rPr>
          <w:rFonts w:ascii="Calibri" w:hAnsi="Calibri" w:cs="Calibri"/>
          <w:i/>
          <w:sz w:val="20"/>
          <w:szCs w:val="20"/>
          <w:lang w:val="en-US"/>
        </w:rPr>
        <w:t xml:space="preserve">Output 81: </w:t>
      </w:r>
      <w:r w:rsidRPr="00C807B0">
        <w:rPr>
          <w:rFonts w:ascii="Calibri" w:hAnsi="Calibri" w:cs="Calibri"/>
          <w:i/>
          <w:sz w:val="20"/>
          <w:szCs w:val="20"/>
        </w:rPr>
        <w:t xml:space="preserve">Inception workshop </w:t>
      </w:r>
      <w:r w:rsidR="00653593" w:rsidRPr="00C807B0">
        <w:rPr>
          <w:rFonts w:ascii="Calibri" w:hAnsi="Calibri" w:cs="Calibri"/>
          <w:i/>
          <w:sz w:val="20"/>
          <w:szCs w:val="20"/>
        </w:rPr>
        <w:t>organized,</w:t>
      </w:r>
      <w:r w:rsidRPr="00C807B0">
        <w:rPr>
          <w:rFonts w:ascii="Calibri" w:hAnsi="Calibri" w:cs="Calibri"/>
          <w:i/>
          <w:sz w:val="20"/>
          <w:szCs w:val="20"/>
        </w:rPr>
        <w:t xml:space="preserve"> and Inception report prepared including Gender Analysis and Action Plan;</w:t>
      </w:r>
    </w:p>
    <w:p w:rsidR="00305357" w:rsidRPr="00C807B0" w:rsidRDefault="00305357" w:rsidP="009D3FFA">
      <w:pPr>
        <w:numPr>
          <w:ilvl w:val="0"/>
          <w:numId w:val="31"/>
        </w:numPr>
        <w:rPr>
          <w:rFonts w:ascii="Calibri" w:hAnsi="Calibri" w:cs="Calibri"/>
          <w:i/>
          <w:sz w:val="20"/>
          <w:szCs w:val="20"/>
        </w:rPr>
      </w:pPr>
      <w:r w:rsidRPr="00C807B0">
        <w:rPr>
          <w:rFonts w:ascii="Calibri" w:hAnsi="Calibri" w:cs="Calibri"/>
          <w:i/>
          <w:sz w:val="20"/>
          <w:szCs w:val="20"/>
        </w:rPr>
        <w:t>Output 8.2: Project financial and progress reports prepared and submitted according to M&amp;E plan;</w:t>
      </w:r>
    </w:p>
    <w:p w:rsidR="00305357" w:rsidRPr="00C807B0" w:rsidRDefault="00305357" w:rsidP="009D3FFA">
      <w:pPr>
        <w:numPr>
          <w:ilvl w:val="0"/>
          <w:numId w:val="31"/>
        </w:numPr>
        <w:rPr>
          <w:rFonts w:ascii="Calibri" w:hAnsi="Calibri" w:cs="Calibri"/>
          <w:i/>
          <w:sz w:val="20"/>
          <w:szCs w:val="20"/>
        </w:rPr>
      </w:pPr>
      <w:r w:rsidRPr="00C807B0">
        <w:rPr>
          <w:rFonts w:ascii="Calibri" w:hAnsi="Calibri" w:cs="Calibri"/>
          <w:i/>
          <w:sz w:val="20"/>
          <w:szCs w:val="20"/>
        </w:rPr>
        <w:t>Output 8.3: End of project report with lessons learnt, gaps and recommendations for the future work prepared.</w:t>
      </w:r>
    </w:p>
    <w:p w:rsidR="00305357" w:rsidRPr="00C807B0" w:rsidRDefault="00305357" w:rsidP="00125D05">
      <w:pPr>
        <w:rPr>
          <w:rFonts w:ascii="Calibri" w:hAnsi="Calibri" w:cs="Calibri"/>
          <w:i/>
          <w:sz w:val="20"/>
          <w:szCs w:val="20"/>
          <w:lang w:val="en-US"/>
        </w:rPr>
      </w:pPr>
      <w:r w:rsidRPr="00C807B0">
        <w:rPr>
          <w:rFonts w:ascii="Calibri" w:hAnsi="Calibri" w:cs="Calibri"/>
          <w:i/>
          <w:sz w:val="20"/>
          <w:szCs w:val="20"/>
          <w:lang w:val="en-US"/>
        </w:rPr>
        <w:t xml:space="preserve">Main Activities: </w:t>
      </w:r>
    </w:p>
    <w:p w:rsidR="00305357" w:rsidRPr="00C807B0" w:rsidRDefault="00305357" w:rsidP="009D3FFA">
      <w:pPr>
        <w:numPr>
          <w:ilvl w:val="0"/>
          <w:numId w:val="33"/>
        </w:numPr>
        <w:ind w:left="360"/>
        <w:rPr>
          <w:rFonts w:ascii="Calibri" w:hAnsi="Calibri" w:cs="Calibri"/>
          <w:sz w:val="20"/>
          <w:szCs w:val="20"/>
          <w:lang w:val="en-US"/>
        </w:rPr>
      </w:pPr>
      <w:r w:rsidRPr="00C807B0">
        <w:rPr>
          <w:rFonts w:ascii="Calibri" w:hAnsi="Calibri" w:cs="Calibri"/>
          <w:sz w:val="20"/>
          <w:szCs w:val="20"/>
          <w:lang w:val="en-US"/>
        </w:rPr>
        <w:t>Organize and hold inception workshop and produce inception report</w:t>
      </w:r>
    </w:p>
    <w:p w:rsidR="00305357" w:rsidRPr="00C807B0" w:rsidRDefault="00305357" w:rsidP="009D3FFA">
      <w:pPr>
        <w:numPr>
          <w:ilvl w:val="0"/>
          <w:numId w:val="33"/>
        </w:numPr>
        <w:ind w:left="360"/>
        <w:rPr>
          <w:rFonts w:ascii="Calibri" w:hAnsi="Calibri" w:cs="Calibri"/>
          <w:sz w:val="20"/>
          <w:szCs w:val="20"/>
          <w:lang w:val="en-US"/>
        </w:rPr>
      </w:pPr>
      <w:r w:rsidRPr="00C807B0">
        <w:rPr>
          <w:rFonts w:ascii="Calibri" w:hAnsi="Calibri" w:cs="Calibri"/>
          <w:sz w:val="20"/>
          <w:szCs w:val="20"/>
          <w:lang w:val="en-US"/>
        </w:rPr>
        <w:t>Perform quarterly and periodic M&amp;E</w:t>
      </w:r>
    </w:p>
    <w:p w:rsidR="00305357" w:rsidRPr="00C807B0" w:rsidRDefault="00305357" w:rsidP="009D3FFA">
      <w:pPr>
        <w:numPr>
          <w:ilvl w:val="0"/>
          <w:numId w:val="33"/>
        </w:numPr>
        <w:ind w:left="360"/>
        <w:rPr>
          <w:rFonts w:ascii="Calibri" w:hAnsi="Calibri" w:cs="Calibri"/>
          <w:sz w:val="20"/>
          <w:szCs w:val="20"/>
          <w:lang w:val="en-US"/>
        </w:rPr>
      </w:pPr>
      <w:r w:rsidRPr="00C807B0">
        <w:rPr>
          <w:rFonts w:ascii="Calibri" w:hAnsi="Calibri" w:cs="Calibri"/>
          <w:sz w:val="20"/>
          <w:szCs w:val="20"/>
          <w:lang w:val="en-US"/>
        </w:rPr>
        <w:t>Prepare annual and quarterly reports for MET and UNDP</w:t>
      </w:r>
    </w:p>
    <w:p w:rsidR="00305357" w:rsidRPr="00C807B0" w:rsidRDefault="00305357" w:rsidP="009D3FFA">
      <w:pPr>
        <w:numPr>
          <w:ilvl w:val="0"/>
          <w:numId w:val="33"/>
        </w:numPr>
        <w:ind w:left="360"/>
        <w:rPr>
          <w:rFonts w:ascii="Calibri" w:hAnsi="Calibri" w:cs="Calibri"/>
          <w:sz w:val="20"/>
          <w:szCs w:val="20"/>
          <w:lang w:val="en-US"/>
        </w:rPr>
      </w:pPr>
      <w:r w:rsidRPr="00C807B0">
        <w:rPr>
          <w:rFonts w:ascii="Calibri" w:hAnsi="Calibri" w:cs="Calibri"/>
          <w:sz w:val="20"/>
          <w:szCs w:val="20"/>
          <w:lang w:val="en-US"/>
        </w:rPr>
        <w:t>Prepare final evaluation report</w:t>
      </w:r>
    </w:p>
    <w:p w:rsidR="00305357" w:rsidRPr="00C807B0" w:rsidRDefault="00305357" w:rsidP="009D3FFA">
      <w:pPr>
        <w:numPr>
          <w:ilvl w:val="0"/>
          <w:numId w:val="33"/>
        </w:numPr>
        <w:ind w:left="360"/>
        <w:rPr>
          <w:rFonts w:ascii="Calibri" w:hAnsi="Calibri" w:cs="Calibri"/>
          <w:sz w:val="20"/>
          <w:szCs w:val="20"/>
          <w:lang w:val="en-US"/>
        </w:rPr>
      </w:pPr>
      <w:proofErr w:type="spellStart"/>
      <w:r w:rsidRPr="00C807B0">
        <w:rPr>
          <w:rFonts w:ascii="Calibri" w:hAnsi="Calibri" w:cs="Calibri"/>
          <w:sz w:val="20"/>
          <w:szCs w:val="20"/>
          <w:lang w:val="en-US"/>
        </w:rPr>
        <w:t>Organise</w:t>
      </w:r>
      <w:proofErr w:type="spellEnd"/>
      <w:r w:rsidRPr="00C807B0">
        <w:rPr>
          <w:rFonts w:ascii="Calibri" w:hAnsi="Calibri" w:cs="Calibri"/>
          <w:sz w:val="20"/>
          <w:szCs w:val="20"/>
          <w:lang w:val="en-US"/>
        </w:rPr>
        <w:t xml:space="preserve"> for project audits</w:t>
      </w:r>
    </w:p>
    <w:p w:rsidR="00305357" w:rsidRPr="00C807B0" w:rsidRDefault="00305357" w:rsidP="009D3FFA">
      <w:pPr>
        <w:numPr>
          <w:ilvl w:val="0"/>
          <w:numId w:val="33"/>
        </w:numPr>
        <w:ind w:left="360"/>
        <w:rPr>
          <w:rFonts w:ascii="Calibri" w:hAnsi="Calibri" w:cs="Calibri"/>
          <w:sz w:val="20"/>
          <w:szCs w:val="20"/>
          <w:lang w:val="en-US"/>
        </w:rPr>
      </w:pPr>
      <w:r w:rsidRPr="00C807B0">
        <w:rPr>
          <w:rFonts w:ascii="Calibri" w:hAnsi="Calibri" w:cs="Calibri"/>
          <w:sz w:val="20"/>
          <w:szCs w:val="20"/>
          <w:lang w:val="en-US"/>
        </w:rPr>
        <w:t>Participate in quarterly NCCC meetings to report on progress and receive guidance.</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p>
    <w:p w:rsidR="000D547B" w:rsidRPr="00C807B0" w:rsidRDefault="000D547B" w:rsidP="00125D05">
      <w:pPr>
        <w:rPr>
          <w:rFonts w:ascii="Calibri" w:hAnsi="Calibri" w:cs="Calibri"/>
          <w:sz w:val="20"/>
          <w:szCs w:val="20"/>
          <w:lang w:val="en-US"/>
        </w:rPr>
      </w:pPr>
    </w:p>
    <w:p w:rsidR="000D547B" w:rsidRPr="00C807B0" w:rsidRDefault="000D547B" w:rsidP="00125D05">
      <w:pPr>
        <w:rPr>
          <w:rFonts w:ascii="Calibri" w:hAnsi="Calibri" w:cs="Calibri"/>
          <w:sz w:val="20"/>
          <w:szCs w:val="20"/>
          <w:lang w:val="en-US"/>
        </w:rPr>
      </w:pPr>
    </w:p>
    <w:p w:rsidR="000D547B" w:rsidRPr="00C807B0" w:rsidRDefault="000D547B" w:rsidP="00125D05">
      <w:pPr>
        <w:rPr>
          <w:rFonts w:ascii="Calibri" w:hAnsi="Calibri" w:cs="Calibri"/>
          <w:sz w:val="20"/>
          <w:szCs w:val="20"/>
          <w:lang w:val="en-US"/>
        </w:rPr>
      </w:pPr>
    </w:p>
    <w:p w:rsidR="00305357" w:rsidRPr="00C807B0" w:rsidRDefault="00305357" w:rsidP="00E607E2">
      <w:pPr>
        <w:pStyle w:val="Heading2"/>
        <w:rPr>
          <w:rFonts w:ascii="Calibri" w:hAnsi="Calibri" w:cs="Calibri"/>
        </w:rPr>
      </w:pPr>
      <w:bookmarkStart w:id="10" w:name="_Toc14447124"/>
      <w:r w:rsidRPr="00C807B0">
        <w:rPr>
          <w:rFonts w:ascii="Calibri" w:hAnsi="Calibri" w:cs="Calibri"/>
        </w:rPr>
        <w:t>Institutional Framework</w:t>
      </w:r>
      <w:bookmarkEnd w:id="10"/>
    </w:p>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sz w:val="20"/>
          <w:szCs w:val="20"/>
        </w:rPr>
      </w:pPr>
      <w:r w:rsidRPr="00C807B0">
        <w:rPr>
          <w:rFonts w:ascii="Calibri" w:hAnsi="Calibri" w:cs="Calibri"/>
          <w:sz w:val="20"/>
          <w:szCs w:val="20"/>
        </w:rPr>
        <w:t>The Climate Change Unit (CCU) in MET spearheaded the process of preparing the previous NCs and BURs, in its capacity as National Focal Point (NFP) of the convention, with the multi-sectoral NCCC providing the overa</w:t>
      </w:r>
      <w:r w:rsidR="004679CB" w:rsidRPr="00C807B0">
        <w:rPr>
          <w:rFonts w:ascii="Calibri" w:hAnsi="Calibri" w:cs="Calibri"/>
          <w:sz w:val="20"/>
          <w:szCs w:val="20"/>
        </w:rPr>
        <w:t>l</w:t>
      </w:r>
      <w:r w:rsidRPr="00C807B0">
        <w:rPr>
          <w:rFonts w:ascii="Calibri" w:hAnsi="Calibri" w:cs="Calibri"/>
          <w:sz w:val="20"/>
          <w:szCs w:val="20"/>
        </w:rPr>
        <w:t xml:space="preserve">l oversight. The same framework adopted for the previous reporting processes will be followed. The BUR4 preparation process will be implemented using the same structures set up under previous NCs and BURs and will aim to further strengthen them. For synergies and harmonization of both financial and technical resources, Namibia </w:t>
      </w:r>
      <w:proofErr w:type="gramStart"/>
      <w:r w:rsidRPr="00C807B0">
        <w:rPr>
          <w:rFonts w:ascii="Calibri" w:hAnsi="Calibri" w:cs="Calibri"/>
          <w:sz w:val="20"/>
          <w:szCs w:val="20"/>
        </w:rPr>
        <w:t>made a decision</w:t>
      </w:r>
      <w:proofErr w:type="gramEnd"/>
      <w:r w:rsidRPr="00C807B0">
        <w:rPr>
          <w:rFonts w:ascii="Calibri" w:hAnsi="Calibri" w:cs="Calibri"/>
          <w:sz w:val="20"/>
          <w:szCs w:val="20"/>
        </w:rPr>
        <w:t xml:space="preserve"> to implement BURs and NCs together utilising the same structures and PMUs, which is already established and functional.</w:t>
      </w:r>
    </w:p>
    <w:p w:rsidR="00305357" w:rsidRPr="00C807B0" w:rsidRDefault="00305357" w:rsidP="00125D05">
      <w:pPr>
        <w:rPr>
          <w:rFonts w:ascii="Calibri" w:hAnsi="Calibri" w:cs="Calibri"/>
          <w:sz w:val="20"/>
          <w:szCs w:val="20"/>
        </w:rPr>
      </w:pPr>
    </w:p>
    <w:p w:rsidR="00305357" w:rsidRPr="00C807B0" w:rsidRDefault="00305357" w:rsidP="00125D05">
      <w:pPr>
        <w:rPr>
          <w:rFonts w:ascii="Calibri" w:hAnsi="Calibri" w:cs="Calibri"/>
          <w:sz w:val="20"/>
          <w:szCs w:val="20"/>
        </w:rPr>
      </w:pPr>
      <w:r w:rsidRPr="00C807B0">
        <w:rPr>
          <w:rFonts w:ascii="Calibri" w:hAnsi="Calibri" w:cs="Calibri"/>
          <w:sz w:val="20"/>
          <w:szCs w:val="20"/>
        </w:rPr>
        <w:t>Table 1. Institutional Arrangements</w: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48512" behindDoc="0" locked="0" layoutInCell="1" allowOverlap="1">
                <wp:simplePos x="0" y="0"/>
                <wp:positionH relativeFrom="column">
                  <wp:posOffset>1539875</wp:posOffset>
                </wp:positionH>
                <wp:positionV relativeFrom="paragraph">
                  <wp:posOffset>142875</wp:posOffset>
                </wp:positionV>
                <wp:extent cx="197167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57200"/>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jc w:val="center"/>
                              <w:rPr>
                                <w:rFonts w:ascii="Calibri" w:hAnsi="Calibri" w:cs="Calibri"/>
                                <w:b/>
                                <w:sz w:val="20"/>
                                <w:szCs w:val="20"/>
                              </w:rPr>
                            </w:pPr>
                            <w:r w:rsidRPr="004A07A9">
                              <w:rPr>
                                <w:rFonts w:ascii="Calibri" w:hAnsi="Calibri" w:cs="Calibri"/>
                                <w:b/>
                                <w:sz w:val="20"/>
                                <w:szCs w:val="20"/>
                              </w:rPr>
                              <w:t>GHG inventory Coordinator</w:t>
                            </w:r>
                          </w:p>
                          <w:p w:rsidR="00C807B0" w:rsidRPr="004A07A9" w:rsidRDefault="00C807B0" w:rsidP="00305357">
                            <w:pPr>
                              <w:jc w:val="center"/>
                              <w:rPr>
                                <w:rFonts w:ascii="Calibri" w:hAnsi="Calibri" w:cs="Calibri"/>
                                <w:sz w:val="20"/>
                                <w:szCs w:val="20"/>
                              </w:rPr>
                            </w:pPr>
                            <w:r w:rsidRPr="004A07A9">
                              <w:rPr>
                                <w:rFonts w:ascii="Calibri" w:hAnsi="Calibri" w:cs="Calibri"/>
                                <w:sz w:val="20"/>
                                <w:szCs w:val="20"/>
                              </w:rPr>
                              <w:t>CCU unit of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25pt;margin-top:11.25pt;width:155.2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">
                <v:textbox>
                  <w:txbxContent>
                    <w:p w:rsidR="00C807B0" w:rsidRPr="004A07A9" w:rsidRDefault="00C807B0" w:rsidP="00305357">
                      <w:pPr>
                        <w:jc w:val="center"/>
                        <w:rPr>
                          <w:rFonts w:ascii="Calibri" w:hAnsi="Calibri" w:cs="Calibri"/>
                          <w:b/>
                          <w:sz w:val="20"/>
                          <w:szCs w:val="20"/>
                        </w:rPr>
                      </w:pPr>
                      <w:r w:rsidRPr="004A07A9">
                        <w:rPr>
                          <w:rFonts w:ascii="Calibri" w:hAnsi="Calibri" w:cs="Calibri"/>
                          <w:b/>
                          <w:sz w:val="20"/>
                          <w:szCs w:val="20"/>
                        </w:rPr>
                        <w:t>GHG inventory Coordinator</w:t>
                      </w:r>
                    </w:p>
                    <w:p w:rsidR="00C807B0" w:rsidRPr="004A07A9" w:rsidRDefault="00C807B0" w:rsidP="00305357">
                      <w:pPr>
                        <w:jc w:val="center"/>
                        <w:rPr>
                          <w:rFonts w:ascii="Calibri" w:hAnsi="Calibri" w:cs="Calibri"/>
                          <w:sz w:val="20"/>
                          <w:szCs w:val="20"/>
                        </w:rPr>
                      </w:pPr>
                      <w:r w:rsidRPr="004A07A9">
                        <w:rPr>
                          <w:rFonts w:ascii="Calibri" w:hAnsi="Calibri" w:cs="Calibri"/>
                          <w:sz w:val="20"/>
                          <w:szCs w:val="20"/>
                        </w:rPr>
                        <w:t>CCU unit of MET</w:t>
                      </w:r>
                    </w:p>
                  </w:txbxContent>
                </v:textbox>
              </v:shape>
            </w:pict>
          </mc:Fallback>
        </mc:AlternateContent>
      </w:r>
    </w:p>
    <w:p w:rsidR="00305357" w:rsidRPr="00653593" w:rsidRDefault="00305357" w:rsidP="00125D05">
      <w:pPr>
        <w:rPr>
          <w:rFonts w:ascii="Calibri" w:hAnsi="Calibri" w:cs="Calibri"/>
          <w:sz w:val="20"/>
          <w:szCs w:val="20"/>
        </w:rPr>
      </w:pP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297" distR="114297" simplePos="0" relativeHeight="251657728" behindDoc="0" locked="0" layoutInCell="1" allowOverlap="1">
                <wp:simplePos x="0" y="0"/>
                <wp:positionH relativeFrom="column">
                  <wp:posOffset>2619374</wp:posOffset>
                </wp:positionH>
                <wp:positionV relativeFrom="paragraph">
                  <wp:posOffset>41910</wp:posOffset>
                </wp:positionV>
                <wp:extent cx="0" cy="2708910"/>
                <wp:effectExtent l="0" t="0" r="19050" b="15240"/>
                <wp:wrapNone/>
                <wp:docPr id="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89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DDD2B3" id="Straight Connector 5"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06.25pt,3.3pt" to="206.2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" strokecolor="#4a7ebb">
                <o:lock v:ext="edit" shapetype="f"/>
              </v:line>
            </w:pict>
          </mc:Fallback>
        </mc:AlternateContent>
      </w:r>
    </w:p>
    <w:p w:rsidR="00305357" w:rsidRPr="00653593" w:rsidRDefault="00305357" w:rsidP="00125D05">
      <w:pPr>
        <w:rPr>
          <w:rFonts w:ascii="Calibri" w:hAnsi="Calibri" w:cs="Calibri"/>
          <w:sz w:val="20"/>
          <w:szCs w:val="20"/>
        </w:rPr>
      </w:pP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51584" behindDoc="0" locked="0" layoutInCell="1" allowOverlap="1">
                <wp:simplePos x="0" y="0"/>
                <wp:positionH relativeFrom="column">
                  <wp:posOffset>481330</wp:posOffset>
                </wp:positionH>
                <wp:positionV relativeFrom="paragraph">
                  <wp:posOffset>86995</wp:posOffset>
                </wp:positionV>
                <wp:extent cx="1805305" cy="487045"/>
                <wp:effectExtent l="0" t="0" r="4445"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87045"/>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Capacity Building</w:t>
                            </w:r>
                          </w:p>
                          <w:p w:rsidR="00C807B0" w:rsidRPr="004A07A9" w:rsidRDefault="00C807B0" w:rsidP="00305357">
                            <w:pPr>
                              <w:rPr>
                                <w:rFonts w:ascii="Calibri" w:hAnsi="Calibri" w:cs="Calibri"/>
                                <w:sz w:val="20"/>
                                <w:szCs w:val="20"/>
                              </w:rPr>
                            </w:pPr>
                            <w:r w:rsidRPr="004A07A9">
                              <w:rPr>
                                <w:rFonts w:ascii="Calibri" w:hAnsi="Calibri" w:cs="Calibri"/>
                                <w:sz w:val="20"/>
                                <w:szCs w:val="20"/>
                              </w:rPr>
                              <w:t>CCU unit of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9pt;margin-top:6.85pt;width:142.15pt;height:38.3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">
                <v:textbox style="mso-fit-shape-to-text:t">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Capacity Building</w:t>
                      </w:r>
                    </w:p>
                    <w:p w:rsidR="00C807B0" w:rsidRPr="004A07A9" w:rsidRDefault="00C807B0" w:rsidP="00305357">
                      <w:pPr>
                        <w:rPr>
                          <w:rFonts w:ascii="Calibri" w:hAnsi="Calibri" w:cs="Calibri"/>
                          <w:sz w:val="20"/>
                          <w:szCs w:val="20"/>
                        </w:rPr>
                      </w:pPr>
                      <w:r w:rsidRPr="004A07A9">
                        <w:rPr>
                          <w:rFonts w:ascii="Calibri" w:hAnsi="Calibri" w:cs="Calibri"/>
                          <w:sz w:val="20"/>
                          <w:szCs w:val="20"/>
                        </w:rPr>
                        <w:t>CCU unit of MET</w:t>
                      </w:r>
                    </w:p>
                  </w:txbxContent>
                </v:textbox>
              </v:shap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4294967293" distB="4294967293" distL="114300" distR="114300" simplePos="0" relativeHeight="251659776" behindDoc="0" locked="0" layoutInCell="1" allowOverlap="1">
                <wp:simplePos x="0" y="0"/>
                <wp:positionH relativeFrom="column">
                  <wp:posOffset>2287270</wp:posOffset>
                </wp:positionH>
                <wp:positionV relativeFrom="paragraph">
                  <wp:posOffset>128904</wp:posOffset>
                </wp:positionV>
                <wp:extent cx="332105" cy="0"/>
                <wp:effectExtent l="0" t="0" r="0" b="0"/>
                <wp:wrapNone/>
                <wp:docPr id="3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2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183299" id="Straight Connector 6" o:spid="_x0000_s1026" style="position:absolute;flip:x;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0.1pt,10.15pt" to="20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" strokecolor="#4a7ebb">
                <o:lock v:ext="edit" shapetype="f"/>
              </v:lin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50560" behindDoc="0" locked="0" layoutInCell="1" allowOverlap="1">
                <wp:simplePos x="0" y="0"/>
                <wp:positionH relativeFrom="column">
                  <wp:posOffset>3083560</wp:posOffset>
                </wp:positionH>
                <wp:positionV relativeFrom="paragraph">
                  <wp:posOffset>143510</wp:posOffset>
                </wp:positionV>
                <wp:extent cx="1462405" cy="487045"/>
                <wp:effectExtent l="0" t="0" r="444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487045"/>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QA/QC Coordinator</w:t>
                            </w:r>
                          </w:p>
                          <w:p w:rsidR="00C807B0" w:rsidRPr="004A07A9" w:rsidRDefault="00C807B0" w:rsidP="00305357">
                            <w:pPr>
                              <w:rPr>
                                <w:rFonts w:ascii="Calibri" w:hAnsi="Calibri" w:cs="Calibri"/>
                                <w:sz w:val="20"/>
                                <w:szCs w:val="20"/>
                              </w:rPr>
                            </w:pPr>
                            <w:r w:rsidRPr="004A07A9">
                              <w:rPr>
                                <w:rFonts w:ascii="Calibri" w:hAnsi="Calibri" w:cs="Calibri"/>
                                <w:sz w:val="20"/>
                                <w:szCs w:val="20"/>
                              </w:rPr>
                              <w:t>CCU unit of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2.8pt;margin-top:11.3pt;width:115.15pt;height:38.3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">
                <v:textbox style="mso-fit-shape-to-text:t">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QA/QC Coordinator</w:t>
                      </w:r>
                    </w:p>
                    <w:p w:rsidR="00C807B0" w:rsidRPr="004A07A9" w:rsidRDefault="00C807B0" w:rsidP="00305357">
                      <w:pPr>
                        <w:rPr>
                          <w:rFonts w:ascii="Calibri" w:hAnsi="Calibri" w:cs="Calibri"/>
                          <w:sz w:val="20"/>
                          <w:szCs w:val="20"/>
                        </w:rPr>
                      </w:pPr>
                      <w:r w:rsidRPr="004A07A9">
                        <w:rPr>
                          <w:rFonts w:ascii="Calibri" w:hAnsi="Calibri" w:cs="Calibri"/>
                          <w:sz w:val="20"/>
                          <w:szCs w:val="20"/>
                        </w:rPr>
                        <w:t>CCU unit of MET</w:t>
                      </w:r>
                    </w:p>
                  </w:txbxContent>
                </v:textbox>
              </v:shape>
            </w:pict>
          </mc:Fallback>
        </mc:AlternateContent>
      </w: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4294967293" distB="4294967293" distL="114300" distR="114300" simplePos="0" relativeHeight="251667968" behindDoc="0" locked="0" layoutInCell="1" allowOverlap="1">
                <wp:simplePos x="0" y="0"/>
                <wp:positionH relativeFrom="column">
                  <wp:posOffset>2653030</wp:posOffset>
                </wp:positionH>
                <wp:positionV relativeFrom="paragraph">
                  <wp:posOffset>44449</wp:posOffset>
                </wp:positionV>
                <wp:extent cx="438785" cy="0"/>
                <wp:effectExtent l="0" t="0" r="0" b="0"/>
                <wp:wrapNone/>
                <wp:docPr id="3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7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1B6E05" id="Straight Connector 7" o:spid="_x0000_s1026" style="position:absolute;flip:x;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8.9pt,3.5pt" to="24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" strokecolor="#4a7ebb">
                <o:lock v:ext="edit" shapetype="f"/>
              </v:line>
            </w:pict>
          </mc:Fallback>
        </mc:AlternateContent>
      </w:r>
    </w:p>
    <w:p w:rsidR="00305357" w:rsidRPr="00653593" w:rsidRDefault="00305357" w:rsidP="00125D05">
      <w:pPr>
        <w:rPr>
          <w:rFonts w:ascii="Calibri" w:hAnsi="Calibri" w:cs="Calibri"/>
          <w:sz w:val="20"/>
          <w:szCs w:val="20"/>
        </w:rPr>
      </w:pP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52608" behindDoc="0" locked="0" layoutInCell="1" allowOverlap="1">
                <wp:simplePos x="0" y="0"/>
                <wp:positionH relativeFrom="column">
                  <wp:posOffset>341630</wp:posOffset>
                </wp:positionH>
                <wp:positionV relativeFrom="paragraph">
                  <wp:posOffset>46355</wp:posOffset>
                </wp:positionV>
                <wp:extent cx="1738630" cy="641985"/>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641985"/>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Archiving</w:t>
                            </w:r>
                          </w:p>
                          <w:p w:rsidR="00C807B0" w:rsidRPr="004A07A9" w:rsidRDefault="00C807B0" w:rsidP="00305357">
                            <w:pPr>
                              <w:rPr>
                                <w:rFonts w:ascii="Calibri" w:hAnsi="Calibri" w:cs="Calibri"/>
                                <w:sz w:val="20"/>
                                <w:szCs w:val="20"/>
                              </w:rPr>
                            </w:pPr>
                            <w:r w:rsidRPr="004A07A9">
                              <w:rPr>
                                <w:rFonts w:ascii="Calibri" w:hAnsi="Calibri" w:cs="Calibri"/>
                                <w:sz w:val="20"/>
                                <w:szCs w:val="20"/>
                              </w:rPr>
                              <w:t>National Statistics Agency and CCU unit of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9pt;margin-top:3.65pt;width:136.9pt;height:5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">
                <v:textbox style="mso-fit-shape-to-text:t">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Archiving</w:t>
                      </w:r>
                    </w:p>
                    <w:p w:rsidR="00C807B0" w:rsidRPr="004A07A9" w:rsidRDefault="00C807B0" w:rsidP="00305357">
                      <w:pPr>
                        <w:rPr>
                          <w:rFonts w:ascii="Calibri" w:hAnsi="Calibri" w:cs="Calibri"/>
                          <w:sz w:val="20"/>
                          <w:szCs w:val="20"/>
                        </w:rPr>
                      </w:pPr>
                      <w:r w:rsidRPr="004A07A9">
                        <w:rPr>
                          <w:rFonts w:ascii="Calibri" w:hAnsi="Calibri" w:cs="Calibri"/>
                          <w:sz w:val="20"/>
                          <w:szCs w:val="20"/>
                        </w:rPr>
                        <w:t>National Statistics Agency and CCU unit of MET</w:t>
                      </w:r>
                    </w:p>
                  </w:txbxContent>
                </v:textbox>
              </v:shape>
            </w:pict>
          </mc:Fallback>
        </mc:AlternateContent>
      </w: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4294967293" distB="4294967293" distL="114300" distR="114300" simplePos="0" relativeHeight="251660800" behindDoc="0" locked="0" layoutInCell="1" allowOverlap="1">
                <wp:simplePos x="0" y="0"/>
                <wp:positionH relativeFrom="column">
                  <wp:posOffset>2101850</wp:posOffset>
                </wp:positionH>
                <wp:positionV relativeFrom="paragraph">
                  <wp:posOffset>112394</wp:posOffset>
                </wp:positionV>
                <wp:extent cx="517525" cy="0"/>
                <wp:effectExtent l="0" t="0" r="0" b="0"/>
                <wp:wrapNone/>
                <wp:docPr id="3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7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A86077" id="Straight Connector 8" o:spid="_x0000_s1026" style="position:absolute;flip:x;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5pt,8.85pt" to="20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" strokecolor="#4a7ebb">
                <o:lock v:ext="edit" shapetype="f"/>
              </v:line>
            </w:pict>
          </mc:Fallback>
        </mc:AlternateContent>
      </w: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297" distR="114297" simplePos="0" relativeHeight="251662848" behindDoc="0" locked="0" layoutInCell="1" allowOverlap="1">
                <wp:simplePos x="0" y="0"/>
                <wp:positionH relativeFrom="column">
                  <wp:posOffset>5193029</wp:posOffset>
                </wp:positionH>
                <wp:positionV relativeFrom="paragraph">
                  <wp:posOffset>56515</wp:posOffset>
                </wp:positionV>
                <wp:extent cx="0" cy="287655"/>
                <wp:effectExtent l="0" t="0" r="19050" b="0"/>
                <wp:wrapNone/>
                <wp:docPr id="3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76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9D1D9" id="Straight Connector 12" o:spid="_x0000_s1026" style="position:absolute;flip:y;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08.9pt,4.45pt" to="408.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7" distR="114297" simplePos="0" relativeHeight="251663872" behindDoc="0" locked="0" layoutInCell="1" allowOverlap="1">
                <wp:simplePos x="0" y="0"/>
                <wp:positionH relativeFrom="column">
                  <wp:posOffset>3497579</wp:posOffset>
                </wp:positionH>
                <wp:positionV relativeFrom="paragraph">
                  <wp:posOffset>64770</wp:posOffset>
                </wp:positionV>
                <wp:extent cx="0" cy="343535"/>
                <wp:effectExtent l="0" t="0" r="19050" b="0"/>
                <wp:wrapNone/>
                <wp:docPr id="3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3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D06626" id="Straight Connector 13" o:spid="_x0000_s1026" style="position:absolute;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75.4pt,5.1pt" to="275.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9" distR="114299" simplePos="0" relativeHeight="251664896" behindDoc="0" locked="0" layoutInCell="1" allowOverlap="1">
                <wp:simplePos x="0" y="0"/>
                <wp:positionH relativeFrom="column">
                  <wp:posOffset>2088515</wp:posOffset>
                </wp:positionH>
                <wp:positionV relativeFrom="paragraph">
                  <wp:posOffset>64770</wp:posOffset>
                </wp:positionV>
                <wp:extent cx="9525" cy="343535"/>
                <wp:effectExtent l="0" t="0" r="9525" b="18415"/>
                <wp:wrapNone/>
                <wp:docPr id="3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435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16C7F6" id="Straight Connector 1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5.1pt" to="165.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7" distR="114297" simplePos="0" relativeHeight="251661824" behindDoc="0" locked="0" layoutInCell="1" allowOverlap="1">
                <wp:simplePos x="0" y="0"/>
                <wp:positionH relativeFrom="column">
                  <wp:posOffset>700404</wp:posOffset>
                </wp:positionH>
                <wp:positionV relativeFrom="paragraph">
                  <wp:posOffset>56515</wp:posOffset>
                </wp:positionV>
                <wp:extent cx="0" cy="247015"/>
                <wp:effectExtent l="0" t="0" r="19050" b="635"/>
                <wp:wrapNone/>
                <wp:docPr id="3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0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BF845B" id="Straight Connector 10" o:spid="_x0000_s1026" style="position:absolute;flip:y;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55.15pt,4.45pt" to="55.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" strokecolor="#4a7ebb">
                <o:lock v:ext="edit" shapetype="f"/>
              </v:line>
            </w:pict>
          </mc:Fallback>
        </mc:AlternateContent>
      </w:r>
      <w:r w:rsidRPr="00C807B0">
        <w:rPr>
          <w:rFonts w:ascii="Calibri" w:hAnsi="Calibri" w:cs="Calibri"/>
          <w:noProof/>
          <w:sz w:val="20"/>
          <w:szCs w:val="20"/>
        </w:rPr>
        <mc:AlternateContent>
          <mc:Choice Requires="wps">
            <w:drawing>
              <wp:anchor distT="4294967293" distB="4294967293" distL="114300" distR="114300" simplePos="0" relativeHeight="251653632" behindDoc="0" locked="0" layoutInCell="1" allowOverlap="1">
                <wp:simplePos x="0" y="0"/>
                <wp:positionH relativeFrom="column">
                  <wp:posOffset>700405</wp:posOffset>
                </wp:positionH>
                <wp:positionV relativeFrom="paragraph">
                  <wp:posOffset>64769</wp:posOffset>
                </wp:positionV>
                <wp:extent cx="4492625" cy="0"/>
                <wp:effectExtent l="0" t="0" r="0" b="0"/>
                <wp:wrapNone/>
                <wp:docPr id="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2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6D576" id="Straight Connector 2"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5.15pt,5.1pt" to="40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" strokecolor="#4a7ebb">
                <o:lock v:ext="edit" shapetype="f"/>
              </v:lin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54656" behindDoc="0" locked="0" layoutInCell="1" allowOverlap="1">
                <wp:simplePos x="0" y="0"/>
                <wp:positionH relativeFrom="column">
                  <wp:posOffset>4276725</wp:posOffset>
                </wp:positionH>
                <wp:positionV relativeFrom="paragraph">
                  <wp:posOffset>127635</wp:posOffset>
                </wp:positionV>
                <wp:extent cx="1041400" cy="759460"/>
                <wp:effectExtent l="0" t="0" r="6350" b="31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759460"/>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 xml:space="preserve">Waste sector </w:t>
                            </w:r>
                            <w:r w:rsidRPr="004A07A9">
                              <w:rPr>
                                <w:rFonts w:ascii="Calibri" w:hAnsi="Calibri" w:cs="Calibri"/>
                                <w:sz w:val="20"/>
                                <w:szCs w:val="20"/>
                              </w:rPr>
                              <w:t>Ministry of Environment &amp; Tourism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336.75pt;margin-top:10.05pt;width:82pt;height:59.8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">
                <v:textbox style="mso-fit-shape-to-text:t">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 xml:space="preserve">Waste sector </w:t>
                      </w:r>
                      <w:r w:rsidRPr="004A07A9">
                        <w:rPr>
                          <w:rFonts w:ascii="Calibri" w:hAnsi="Calibri" w:cs="Calibri"/>
                          <w:sz w:val="20"/>
                          <w:szCs w:val="20"/>
                        </w:rPr>
                        <w:t>Ministry of Environment &amp; Tourism</w:t>
                      </w:r>
                    </w:p>
                  </w:txbxContent>
                </v:textbox>
              </v:shape>
            </w:pict>
          </mc:Fallback>
        </mc:AlternateContent>
      </w:r>
      <w:r w:rsidRPr="00C807B0">
        <w:rPr>
          <w:rFonts w:ascii="Calibri" w:hAnsi="Calibri" w:cs="Calibri"/>
          <w:noProof/>
          <w:sz w:val="20"/>
          <w:szCs w:val="20"/>
        </w:rPr>
        <mc:AlternateContent>
          <mc:Choice Requires="wps">
            <w:drawing>
              <wp:anchor distT="0" distB="0" distL="114300" distR="114300" simplePos="0" relativeHeight="251646464" behindDoc="0" locked="0" layoutInCell="1" allowOverlap="1">
                <wp:simplePos x="0" y="0"/>
                <wp:positionH relativeFrom="column">
                  <wp:posOffset>11430</wp:posOffset>
                </wp:positionH>
                <wp:positionV relativeFrom="paragraph">
                  <wp:posOffset>97790</wp:posOffset>
                </wp:positionV>
                <wp:extent cx="1294765" cy="593090"/>
                <wp:effectExtent l="0" t="0" r="63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593090"/>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 xml:space="preserve">Energy sector </w:t>
                            </w:r>
                          </w:p>
                          <w:p w:rsidR="00C807B0" w:rsidRPr="004A07A9" w:rsidRDefault="00C807B0" w:rsidP="00305357">
                            <w:pPr>
                              <w:rPr>
                                <w:rFonts w:ascii="Calibri" w:hAnsi="Calibri" w:cs="Calibri"/>
                                <w:sz w:val="20"/>
                                <w:szCs w:val="20"/>
                              </w:rPr>
                            </w:pPr>
                            <w:r w:rsidRPr="004A07A9">
                              <w:rPr>
                                <w:rFonts w:ascii="Calibri" w:hAnsi="Calibri" w:cs="Calibri"/>
                                <w:sz w:val="20"/>
                                <w:szCs w:val="20"/>
                              </w:rPr>
                              <w:t>Ministry of Mines and Energy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pt;margin-top:7.7pt;width:101.95pt;height:4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G4LgIAAFg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">
                <v:textbo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 xml:space="preserve">Energy sector </w:t>
                      </w:r>
                    </w:p>
                    <w:p w:rsidR="00C807B0" w:rsidRPr="004A07A9" w:rsidRDefault="00C807B0" w:rsidP="00305357">
                      <w:pPr>
                        <w:rPr>
                          <w:rFonts w:ascii="Calibri" w:hAnsi="Calibri" w:cs="Calibri"/>
                          <w:sz w:val="20"/>
                          <w:szCs w:val="20"/>
                        </w:rPr>
                      </w:pPr>
                      <w:r w:rsidRPr="004A07A9">
                        <w:rPr>
                          <w:rFonts w:ascii="Calibri" w:hAnsi="Calibri" w:cs="Calibri"/>
                          <w:sz w:val="20"/>
                          <w:szCs w:val="20"/>
                        </w:rPr>
                        <w:t>Ministry of Mines and Energy</w:t>
                      </w:r>
                    </w:p>
                  </w:txbxContent>
                </v:textbox>
              </v:shap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49536" behindDoc="0" locked="0" layoutInCell="1" allowOverlap="1">
                <wp:simplePos x="0" y="0"/>
                <wp:positionH relativeFrom="column">
                  <wp:posOffset>2640965</wp:posOffset>
                </wp:positionH>
                <wp:positionV relativeFrom="paragraph">
                  <wp:posOffset>15875</wp:posOffset>
                </wp:positionV>
                <wp:extent cx="1447800" cy="603885"/>
                <wp:effectExtent l="0" t="0" r="0" b="63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3885"/>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 xml:space="preserve">AFOLU sector </w:t>
                            </w:r>
                            <w:r w:rsidRPr="004A07A9">
                              <w:rPr>
                                <w:rFonts w:ascii="Calibri" w:hAnsi="Calibri" w:cs="Calibri"/>
                                <w:sz w:val="20"/>
                                <w:szCs w:val="20"/>
                              </w:rPr>
                              <w:t>Ministry of Agriculture, Water Affairs and Forestry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2" type="#_x0000_t202" style="position:absolute;left:0;text-align:left;margin-left:207.95pt;margin-top:1.25pt;width:114pt;height:47.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">
                <v:textbox style="mso-fit-shape-to-text:t">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 xml:space="preserve">AFOLU sector </w:t>
                      </w:r>
                      <w:r w:rsidRPr="004A07A9">
                        <w:rPr>
                          <w:rFonts w:ascii="Calibri" w:hAnsi="Calibri" w:cs="Calibri"/>
                          <w:sz w:val="20"/>
                          <w:szCs w:val="20"/>
                        </w:rPr>
                        <w:t>Ministry of Agriculture, Water Affairs and Forestry</w:t>
                      </w:r>
                    </w:p>
                  </w:txbxContent>
                </v:textbox>
              </v:shape>
            </w:pict>
          </mc:Fallback>
        </mc:AlternateContent>
      </w:r>
      <w:r w:rsidRPr="00C807B0">
        <w:rPr>
          <w:rFonts w:ascii="Calibri" w:hAnsi="Calibri" w:cs="Calibri"/>
          <w:noProof/>
          <w:sz w:val="20"/>
          <w:szCs w:val="20"/>
        </w:rPr>
        <mc:AlternateContent>
          <mc:Choice Requires="wps">
            <w:drawing>
              <wp:anchor distT="0" distB="0" distL="114300" distR="114300" simplePos="0" relativeHeight="251647488" behindDoc="0" locked="0" layoutInCell="1" allowOverlap="1">
                <wp:simplePos x="0" y="0"/>
                <wp:positionH relativeFrom="column">
                  <wp:posOffset>1395730</wp:posOffset>
                </wp:positionH>
                <wp:positionV relativeFrom="paragraph">
                  <wp:posOffset>-635</wp:posOffset>
                </wp:positionV>
                <wp:extent cx="1209675" cy="641985"/>
                <wp:effectExtent l="0" t="0" r="9525" b="635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41985"/>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 xml:space="preserve">IPPU sector </w:t>
                            </w:r>
                          </w:p>
                          <w:p w:rsidR="00C807B0" w:rsidRPr="004A07A9" w:rsidRDefault="00C807B0" w:rsidP="00305357">
                            <w:pPr>
                              <w:rPr>
                                <w:rFonts w:ascii="Calibri" w:hAnsi="Calibri" w:cs="Calibri"/>
                                <w:sz w:val="20"/>
                                <w:szCs w:val="20"/>
                              </w:rPr>
                            </w:pPr>
                            <w:r w:rsidRPr="004A07A9">
                              <w:rPr>
                                <w:rFonts w:ascii="Calibri" w:hAnsi="Calibri" w:cs="Calibri"/>
                                <w:sz w:val="20"/>
                                <w:szCs w:val="20"/>
                              </w:rPr>
                              <w:t>Ministry of Indus, Trade &amp; SME Dev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3" type="#_x0000_t202" style="position:absolute;left:0;text-align:left;margin-left:109.9pt;margin-top:-.05pt;width:95.25pt;height:5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a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">
                <v:textbox style="mso-fit-shape-to-text:t">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 xml:space="preserve">IPPU sector </w:t>
                      </w:r>
                    </w:p>
                    <w:p w:rsidR="00C807B0" w:rsidRPr="004A07A9" w:rsidRDefault="00C807B0" w:rsidP="00305357">
                      <w:pPr>
                        <w:rPr>
                          <w:rFonts w:ascii="Calibri" w:hAnsi="Calibri" w:cs="Calibri"/>
                          <w:sz w:val="20"/>
                          <w:szCs w:val="20"/>
                        </w:rPr>
                      </w:pPr>
                      <w:r w:rsidRPr="004A07A9">
                        <w:rPr>
                          <w:rFonts w:ascii="Calibri" w:hAnsi="Calibri" w:cs="Calibri"/>
                          <w:sz w:val="20"/>
                          <w:szCs w:val="20"/>
                        </w:rPr>
                        <w:t>Ministry of Indus, Trade &amp; SME Dev</w:t>
                      </w:r>
                    </w:p>
                  </w:txbxContent>
                </v:textbox>
              </v:shape>
            </w:pict>
          </mc:Fallback>
        </mc:AlternateContent>
      </w: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298" distR="114298" simplePos="0" relativeHeight="251672064" behindDoc="0" locked="0" layoutInCell="1" allowOverlap="1">
                <wp:simplePos x="0" y="0"/>
                <wp:positionH relativeFrom="column">
                  <wp:posOffset>975360</wp:posOffset>
                </wp:positionH>
                <wp:positionV relativeFrom="paragraph">
                  <wp:posOffset>89535</wp:posOffset>
                </wp:positionV>
                <wp:extent cx="7620" cy="675005"/>
                <wp:effectExtent l="13335" t="10795" r="7620" b="9525"/>
                <wp:wrapNone/>
                <wp:docPr id="2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620" cy="67500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5B987B" id="Straight Connector 15" o:spid="_x0000_s1026" style="position:absolute;flip:x y;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6.8pt,7.05pt" to="77.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" strokecolor="#4a7ebb">
                <o:lock v:ext="edit" shapetype="f"/>
              </v:lin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297" distR="114297" simplePos="0" relativeHeight="251671040" behindDoc="0" locked="0" layoutInCell="1" allowOverlap="1">
                <wp:simplePos x="0" y="0"/>
                <wp:positionH relativeFrom="column">
                  <wp:posOffset>2072639</wp:posOffset>
                </wp:positionH>
                <wp:positionV relativeFrom="paragraph">
                  <wp:posOffset>57150</wp:posOffset>
                </wp:positionV>
                <wp:extent cx="15875" cy="514350"/>
                <wp:effectExtent l="0" t="0" r="3175" b="0"/>
                <wp:wrapNone/>
                <wp:docPr id="2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75"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2AAE0" id="Straight Connector 9" o:spid="_x0000_s1026" style="position:absolute;flip:y;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63.2pt,4.5pt" to="16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7" distR="114297" simplePos="0" relativeHeight="251668992" behindDoc="0" locked="0" layoutInCell="1" allowOverlap="1">
                <wp:simplePos x="0" y="0"/>
                <wp:positionH relativeFrom="column">
                  <wp:posOffset>4719954</wp:posOffset>
                </wp:positionH>
                <wp:positionV relativeFrom="paragraph">
                  <wp:posOffset>144145</wp:posOffset>
                </wp:positionV>
                <wp:extent cx="9525" cy="419735"/>
                <wp:effectExtent l="0" t="0" r="9525" b="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197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681F1" id="Straight Connector 1" o:spid="_x0000_s1026" style="position:absolute;flip:y;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71.65pt,11.35pt" to="372.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8" distR="114298" simplePos="0" relativeHeight="251670016" behindDoc="0" locked="0" layoutInCell="1" allowOverlap="1">
                <wp:simplePos x="0" y="0"/>
                <wp:positionH relativeFrom="column">
                  <wp:posOffset>3615055</wp:posOffset>
                </wp:positionH>
                <wp:positionV relativeFrom="paragraph">
                  <wp:posOffset>7620</wp:posOffset>
                </wp:positionV>
                <wp:extent cx="7620" cy="578485"/>
                <wp:effectExtent l="5080" t="7620" r="6350" b="1397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620" cy="57848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0D097A" id="Straight Connector 4" o:spid="_x0000_s1026" style="position:absolute;flip:x y;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84.65pt,.6pt" to="285.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" strokecolor="#4a7ebb">
                <o:lock v:ext="edit" shapetype="f"/>
              </v:line>
            </w:pict>
          </mc:Fallback>
        </mc:AlternateContent>
      </w:r>
    </w:p>
    <w:p w:rsidR="00305357" w:rsidRPr="00653593" w:rsidRDefault="00305357" w:rsidP="00125D05">
      <w:pPr>
        <w:rPr>
          <w:rFonts w:ascii="Calibri" w:hAnsi="Calibri" w:cs="Calibri"/>
          <w:sz w:val="20"/>
          <w:szCs w:val="20"/>
        </w:rPr>
      </w:pP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297" distR="114297" simplePos="0" relativeHeight="251666944" behindDoc="0" locked="0" layoutInCell="1" allowOverlap="1">
                <wp:simplePos x="0" y="0"/>
                <wp:positionH relativeFrom="column">
                  <wp:posOffset>4942204</wp:posOffset>
                </wp:positionH>
                <wp:positionV relativeFrom="paragraph">
                  <wp:posOffset>177800</wp:posOffset>
                </wp:positionV>
                <wp:extent cx="0" cy="215900"/>
                <wp:effectExtent l="0" t="0" r="19050" b="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444D8" id="Straight Connector 17" o:spid="_x0000_s1026" style="position:absolute;flip:y;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89.15pt,14pt" to="389.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" strokecolor="#4a7ebb">
                <o:lock v:ext="edit" shapetype="f"/>
              </v:line>
            </w:pict>
          </mc:Fallback>
        </mc:AlternateContent>
      </w:r>
      <w:r w:rsidRPr="00C807B0">
        <w:rPr>
          <w:rFonts w:ascii="Calibri" w:hAnsi="Calibri" w:cs="Calibri"/>
          <w:noProof/>
          <w:sz w:val="20"/>
          <w:szCs w:val="20"/>
        </w:rPr>
        <mc:AlternateContent>
          <mc:Choice Requires="wps">
            <w:drawing>
              <wp:anchor distT="0" distB="0" distL="114297" distR="114297" simplePos="0" relativeHeight="251665920" behindDoc="0" locked="0" layoutInCell="1" allowOverlap="1">
                <wp:simplePos x="0" y="0"/>
                <wp:positionH relativeFrom="column">
                  <wp:posOffset>922654</wp:posOffset>
                </wp:positionH>
                <wp:positionV relativeFrom="paragraph">
                  <wp:posOffset>146685</wp:posOffset>
                </wp:positionV>
                <wp:extent cx="0" cy="247015"/>
                <wp:effectExtent l="0" t="0" r="19050" b="635"/>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0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DC70D" id="Straight Connector 16" o:spid="_x0000_s1026" style="position:absolute;flip:y;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72.65pt,11.55pt" to="72.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" strokecolor="#4a7ebb">
                <o:lock v:ext="edit" shapetype="f"/>
              </v:line>
            </w:pict>
          </mc:Fallback>
        </mc:AlternateContent>
      </w:r>
      <w:r w:rsidRPr="00C807B0">
        <w:rPr>
          <w:rFonts w:ascii="Calibri" w:hAnsi="Calibri" w:cs="Calibri"/>
          <w:noProof/>
          <w:sz w:val="20"/>
          <w:szCs w:val="20"/>
        </w:rPr>
        <mc:AlternateContent>
          <mc:Choice Requires="wps">
            <w:drawing>
              <wp:anchor distT="4294967293" distB="4294967293" distL="114300" distR="114300" simplePos="0" relativeHeight="251655680" behindDoc="0" locked="0" layoutInCell="1" allowOverlap="1">
                <wp:simplePos x="0" y="0"/>
                <wp:positionH relativeFrom="column">
                  <wp:posOffset>922655</wp:posOffset>
                </wp:positionH>
                <wp:positionV relativeFrom="paragraph">
                  <wp:posOffset>173989</wp:posOffset>
                </wp:positionV>
                <wp:extent cx="4019550" cy="0"/>
                <wp:effectExtent l="0" t="0" r="0" b="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78778" id="Straight Connector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2.65pt,13.7pt" to="389.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" strokecolor="#4a7ebb">
                <o:lock v:ext="edit" shapetype="f"/>
              </v:line>
            </w:pict>
          </mc:Fallback>
        </mc:AlternateContent>
      </w:r>
    </w:p>
    <w:p w:rsidR="00305357" w:rsidRPr="00061E1D" w:rsidRDefault="00BD3E03" w:rsidP="00125D05">
      <w:pPr>
        <w:rPr>
          <w:rFonts w:ascii="Calibri" w:hAnsi="Calibri" w:cs="Calibri"/>
          <w:sz w:val="20"/>
          <w:szCs w:val="20"/>
        </w:rPr>
      </w:pPr>
      <w:r w:rsidRPr="00061E1D">
        <w:rPr>
          <w:rFonts w:ascii="Calibri" w:hAnsi="Calibri" w:cs="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2722880</wp:posOffset>
                </wp:positionH>
                <wp:positionV relativeFrom="paragraph">
                  <wp:posOffset>191770</wp:posOffset>
                </wp:positionV>
                <wp:extent cx="2350135" cy="436880"/>
                <wp:effectExtent l="0" t="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436880"/>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Emission Factor improvement</w:t>
                            </w:r>
                          </w:p>
                          <w:p w:rsidR="00C807B0" w:rsidRPr="00205920" w:rsidRDefault="00C807B0" w:rsidP="00305357">
                            <w:pPr>
                              <w:rPr>
                                <w:szCs w:val="22"/>
                              </w:rPr>
                            </w:pPr>
                            <w:r w:rsidRPr="004A07A9">
                              <w:rPr>
                                <w:rFonts w:ascii="Calibri" w:hAnsi="Calibri" w:cs="Calibri"/>
                                <w:sz w:val="20"/>
                                <w:szCs w:val="20"/>
                              </w:rPr>
                              <w:t>Research Institutions and Universities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14.4pt;margin-top:15.1pt;width:185.05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WZLQIAAFg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">
                <v:textbox>
                  <w:txbxContent>
                    <w:p w:rsidR="00C807B0" w:rsidRPr="004A07A9" w:rsidRDefault="00C807B0" w:rsidP="00305357">
                      <w:pPr>
                        <w:rPr>
                          <w:rFonts w:ascii="Calibri" w:hAnsi="Calibri" w:cs="Calibri"/>
                          <w:b/>
                          <w:sz w:val="20"/>
                          <w:szCs w:val="20"/>
                        </w:rPr>
                      </w:pPr>
                      <w:r w:rsidRPr="004A07A9">
                        <w:rPr>
                          <w:rFonts w:ascii="Calibri" w:hAnsi="Calibri" w:cs="Calibri"/>
                          <w:b/>
                          <w:sz w:val="20"/>
                          <w:szCs w:val="20"/>
                        </w:rPr>
                        <w:t>Emission Factor improvement</w:t>
                      </w:r>
                    </w:p>
                    <w:p w:rsidR="00C807B0" w:rsidRPr="00205920" w:rsidRDefault="00C807B0" w:rsidP="00305357">
                      <w:pPr>
                        <w:rPr>
                          <w:szCs w:val="22"/>
                        </w:rPr>
                      </w:pPr>
                      <w:r w:rsidRPr="004A07A9">
                        <w:rPr>
                          <w:rFonts w:ascii="Calibri" w:hAnsi="Calibri" w:cs="Calibri"/>
                          <w:sz w:val="20"/>
                          <w:szCs w:val="20"/>
                        </w:rPr>
                        <w:t>Research Institutions and Universities</w:t>
                      </w:r>
                    </w:p>
                  </w:txbxContent>
                </v:textbox>
              </v:shape>
            </w:pict>
          </mc:Fallback>
        </mc:AlternateContent>
      </w:r>
      <w:r w:rsidRPr="00C807B0">
        <w:rPr>
          <w:rFonts w:ascii="Calibri" w:hAnsi="Calibri" w:cs="Calibri"/>
          <w:noProof/>
          <w:sz w:val="20"/>
          <w:szCs w:val="2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186055</wp:posOffset>
                </wp:positionV>
                <wp:extent cx="2495550" cy="59055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90550"/>
                        </a:xfrm>
                        <a:prstGeom prst="rect">
                          <a:avLst/>
                        </a:prstGeom>
                        <a:solidFill>
                          <a:srgbClr val="FFFFFF"/>
                        </a:solidFill>
                        <a:ln w="9525">
                          <a:solidFill>
                            <a:srgbClr val="000000"/>
                          </a:solidFill>
                          <a:miter lim="800000"/>
                          <a:headEnd/>
                          <a:tailEnd/>
                        </a:ln>
                      </wps:spPr>
                      <wps:txbx>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Data providers</w:t>
                            </w:r>
                            <w:r w:rsidRPr="004A07A9">
                              <w:rPr>
                                <w:rFonts w:ascii="Calibri" w:hAnsi="Calibri" w:cs="Calibri"/>
                                <w:sz w:val="20"/>
                                <w:szCs w:val="20"/>
                              </w:rPr>
                              <w:t xml:space="preserve">, </w:t>
                            </w:r>
                          </w:p>
                          <w:p w:rsidR="00C807B0" w:rsidRPr="004A07A9" w:rsidRDefault="00C807B0" w:rsidP="00305357">
                            <w:pPr>
                              <w:rPr>
                                <w:rFonts w:ascii="Calibri" w:hAnsi="Calibri" w:cs="Calibri"/>
                                <w:sz w:val="20"/>
                                <w:szCs w:val="20"/>
                              </w:rPr>
                            </w:pPr>
                            <w:r w:rsidRPr="004A07A9">
                              <w:rPr>
                                <w:rFonts w:ascii="Calibri" w:hAnsi="Calibri" w:cs="Calibri"/>
                                <w:sz w:val="20"/>
                                <w:szCs w:val="20"/>
                              </w:rPr>
                              <w:t>National Statistics Agency and other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5.45pt;margin-top:14.65pt;width:196.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">
                <v:textbox>
                  <w:txbxContent>
                    <w:p w:rsidR="00C807B0" w:rsidRPr="004A07A9" w:rsidRDefault="00C807B0" w:rsidP="00305357">
                      <w:pPr>
                        <w:rPr>
                          <w:rFonts w:ascii="Calibri" w:hAnsi="Calibri" w:cs="Calibri"/>
                          <w:sz w:val="20"/>
                          <w:szCs w:val="20"/>
                        </w:rPr>
                      </w:pPr>
                      <w:r w:rsidRPr="004A07A9">
                        <w:rPr>
                          <w:rFonts w:ascii="Calibri" w:hAnsi="Calibri" w:cs="Calibri"/>
                          <w:b/>
                          <w:sz w:val="20"/>
                          <w:szCs w:val="20"/>
                        </w:rPr>
                        <w:t>Data providers</w:t>
                      </w:r>
                      <w:r w:rsidRPr="004A07A9">
                        <w:rPr>
                          <w:rFonts w:ascii="Calibri" w:hAnsi="Calibri" w:cs="Calibri"/>
                          <w:sz w:val="20"/>
                          <w:szCs w:val="20"/>
                        </w:rPr>
                        <w:t xml:space="preserve">, </w:t>
                      </w:r>
                    </w:p>
                    <w:p w:rsidR="00C807B0" w:rsidRPr="004A07A9" w:rsidRDefault="00C807B0" w:rsidP="00305357">
                      <w:pPr>
                        <w:rPr>
                          <w:rFonts w:ascii="Calibri" w:hAnsi="Calibri" w:cs="Calibri"/>
                          <w:sz w:val="20"/>
                          <w:szCs w:val="20"/>
                        </w:rPr>
                      </w:pPr>
                      <w:r w:rsidRPr="004A07A9">
                        <w:rPr>
                          <w:rFonts w:ascii="Calibri" w:hAnsi="Calibri" w:cs="Calibri"/>
                          <w:sz w:val="20"/>
                          <w:szCs w:val="20"/>
                        </w:rPr>
                        <w:t>National Statistics Agency and other stakeholders</w:t>
                      </w:r>
                    </w:p>
                  </w:txbxContent>
                </v:textbox>
              </v:shape>
            </w:pict>
          </mc:Fallback>
        </mc:AlternateContent>
      </w:r>
    </w:p>
    <w:p w:rsidR="00305357" w:rsidRPr="00653593" w:rsidRDefault="00305357" w:rsidP="00125D05">
      <w:pPr>
        <w:rPr>
          <w:rFonts w:ascii="Calibri" w:hAnsi="Calibri" w:cs="Calibri"/>
          <w:sz w:val="20"/>
          <w:szCs w:val="20"/>
        </w:rPr>
      </w:pPr>
    </w:p>
    <w:p w:rsidR="00305357" w:rsidRPr="00653593" w:rsidRDefault="00305357" w:rsidP="00125D05">
      <w:pPr>
        <w:rPr>
          <w:rFonts w:ascii="Calibri" w:hAnsi="Calibri" w:cs="Calibri"/>
          <w:sz w:val="20"/>
          <w:szCs w:val="20"/>
        </w:rPr>
      </w:pPr>
    </w:p>
    <w:p w:rsidR="00305357" w:rsidRPr="00C807B0" w:rsidRDefault="00305357" w:rsidP="00125D05">
      <w:pPr>
        <w:rPr>
          <w:rFonts w:ascii="Calibri" w:hAnsi="Calibri" w:cs="Calibri"/>
          <w:sz w:val="20"/>
          <w:szCs w:val="20"/>
        </w:rPr>
      </w:pPr>
    </w:p>
    <w:p w:rsidR="00305357" w:rsidRPr="00C807B0" w:rsidRDefault="00305357" w:rsidP="00125D05">
      <w:pPr>
        <w:rPr>
          <w:rFonts w:ascii="Calibri" w:hAnsi="Calibri" w:cs="Calibri"/>
          <w:b/>
          <w:sz w:val="20"/>
          <w:szCs w:val="20"/>
          <w:lang w:val="en-US"/>
        </w:rPr>
      </w:pPr>
    </w:p>
    <w:p w:rsidR="000D547B" w:rsidRPr="00C807B0" w:rsidRDefault="000D547B" w:rsidP="00125D05">
      <w:pPr>
        <w:rPr>
          <w:rFonts w:ascii="Calibri" w:hAnsi="Calibri" w:cs="Calibri"/>
          <w:b/>
          <w:sz w:val="20"/>
          <w:szCs w:val="20"/>
        </w:rPr>
      </w:pPr>
    </w:p>
    <w:p w:rsidR="000D547B" w:rsidRPr="00C807B0" w:rsidRDefault="000D547B" w:rsidP="00125D05">
      <w:pPr>
        <w:rPr>
          <w:rFonts w:ascii="Calibri" w:hAnsi="Calibri" w:cs="Calibri"/>
          <w:b/>
          <w:sz w:val="20"/>
          <w:szCs w:val="20"/>
        </w:rPr>
      </w:pPr>
    </w:p>
    <w:p w:rsidR="00305357" w:rsidRPr="00C807B0" w:rsidRDefault="00305357" w:rsidP="00E607E2">
      <w:pPr>
        <w:pStyle w:val="Heading2"/>
        <w:rPr>
          <w:rFonts w:ascii="Calibri" w:hAnsi="Calibri" w:cs="Calibri"/>
        </w:rPr>
      </w:pPr>
      <w:bookmarkStart w:id="11" w:name="_Toc14447125"/>
      <w:r w:rsidRPr="00C807B0">
        <w:rPr>
          <w:rFonts w:ascii="Calibri" w:hAnsi="Calibri" w:cs="Calibri"/>
        </w:rPr>
        <w:t>Risks and Assumptions</w:t>
      </w:r>
      <w:bookmarkEnd w:id="11"/>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Enabling activities are exempted from a full Social and Environmental Risk assessment as they do not have direct activities on the ground which could pose any environmental or social problems. Hence no SESP was conducted for this fourth Biennial Update Report to the UNFCCC. However other risks and assumptions which maybe encountered during the implementation are presented in Annex E</w:t>
      </w:r>
      <w:r w:rsidR="0087726B" w:rsidRPr="00C807B0">
        <w:rPr>
          <w:rFonts w:ascii="Calibri" w:hAnsi="Calibri" w:cs="Calibri"/>
          <w:sz w:val="20"/>
          <w:szCs w:val="20"/>
          <w:lang w:val="en-US"/>
        </w:rPr>
        <w:t>:</w:t>
      </w:r>
      <w:r w:rsidRPr="00C807B0">
        <w:rPr>
          <w:rFonts w:ascii="Calibri" w:hAnsi="Calibri" w:cs="Calibri"/>
          <w:sz w:val="20"/>
          <w:szCs w:val="20"/>
          <w:lang w:val="en-US"/>
        </w:rPr>
        <w:t xml:space="preserve"> Risk log.</w:t>
      </w:r>
    </w:p>
    <w:p w:rsidR="00305357" w:rsidRPr="00C807B0" w:rsidRDefault="00305357" w:rsidP="00125D05">
      <w:pPr>
        <w:rPr>
          <w:rFonts w:ascii="Calibri" w:hAnsi="Calibri" w:cs="Calibri"/>
          <w:sz w:val="20"/>
          <w:szCs w:val="20"/>
          <w:lang w:val="en-US"/>
        </w:rPr>
      </w:pPr>
    </w:p>
    <w:p w:rsidR="00305357" w:rsidRPr="00C807B0" w:rsidRDefault="00305357" w:rsidP="00E607E2">
      <w:pPr>
        <w:pStyle w:val="Heading2"/>
        <w:rPr>
          <w:rFonts w:ascii="Calibri" w:hAnsi="Calibri" w:cs="Calibri"/>
        </w:rPr>
      </w:pPr>
      <w:bookmarkStart w:id="12" w:name="_Toc14447126"/>
      <w:r w:rsidRPr="00C807B0">
        <w:rPr>
          <w:rFonts w:ascii="Calibri" w:hAnsi="Calibri" w:cs="Calibri"/>
        </w:rPr>
        <w:t>Stakeholders engagement</w:t>
      </w:r>
      <w:bookmarkEnd w:id="12"/>
      <w:r w:rsidRPr="00C807B0">
        <w:rPr>
          <w:rFonts w:ascii="Calibri" w:hAnsi="Calibri" w:cs="Calibri"/>
        </w:rPr>
        <w:t xml:space="preserve"> </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NCs and BURs are cross-cutting in all economic sectors, hence the need to involve and engage stakeholder </w:t>
      </w:r>
      <w:proofErr w:type="gramStart"/>
      <w:r w:rsidRPr="00C807B0">
        <w:rPr>
          <w:rFonts w:ascii="Calibri" w:hAnsi="Calibri" w:cs="Calibri"/>
          <w:sz w:val="20"/>
          <w:szCs w:val="20"/>
          <w:lang w:val="en-US"/>
        </w:rPr>
        <w:t>in order to</w:t>
      </w:r>
      <w:proofErr w:type="gramEnd"/>
      <w:r w:rsidRPr="00C807B0">
        <w:rPr>
          <w:rFonts w:ascii="Calibri" w:hAnsi="Calibri" w:cs="Calibri"/>
          <w:sz w:val="20"/>
          <w:szCs w:val="20"/>
          <w:lang w:val="en-US"/>
        </w:rPr>
        <w:t xml:space="preserve"> ensure successful implementation reporting. The CCU of MET conducted meetings and one to one consultation during the preparatory/design phase of the project to buy in the maximum number of stakeholders who have some sort of contribution to make in its preparation. Their collaboration has thus been secured, as already reported in previous BURs and NCs work and this will continue for the preparation of the BUR4.</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The main stakeholder will be the Ministry of Environment and Tourism, through the CCU of the Directorate of Environmental Affairs, which will be the body responsible for executing and coordinating the project, with the oversight and monitoring being provided for by the National Climate Change Committee (NCCC). The project will be implemented under the NCs/BURs Project Management Unit (PMU) of CCU, which is already established and operational. The project will be implemented with a broad base of stakeholders through the established working groups. These include, but are not limited to the Ministry of Agriculture, Water and Forestry; Ministry of Mines and Energy; Ministry of Works, Transport and Communication; National Planning Commission; Ministry of </w:t>
      </w:r>
      <w:r w:rsidR="00653593" w:rsidRPr="00C807B0">
        <w:rPr>
          <w:rFonts w:ascii="Calibri" w:hAnsi="Calibri" w:cs="Calibri"/>
          <w:sz w:val="20"/>
          <w:szCs w:val="20"/>
          <w:lang w:val="en-US"/>
        </w:rPr>
        <w:t>Industrialization</w:t>
      </w:r>
      <w:r w:rsidRPr="00C807B0">
        <w:rPr>
          <w:rFonts w:ascii="Calibri" w:hAnsi="Calibri" w:cs="Calibri"/>
          <w:sz w:val="20"/>
          <w:szCs w:val="20"/>
          <w:lang w:val="en-US"/>
        </w:rPr>
        <w:t xml:space="preserve"> Trade and SME Development; Ministry of Gender Equality and Child Welfare; </w:t>
      </w:r>
      <w:proofErr w:type="spellStart"/>
      <w:r w:rsidRPr="00C807B0">
        <w:rPr>
          <w:rFonts w:ascii="Calibri" w:hAnsi="Calibri" w:cs="Calibri"/>
          <w:sz w:val="20"/>
          <w:szCs w:val="20"/>
          <w:lang w:val="en-US"/>
        </w:rPr>
        <w:t>Nampower</w:t>
      </w:r>
      <w:proofErr w:type="spellEnd"/>
      <w:r w:rsidRPr="00C807B0">
        <w:rPr>
          <w:rFonts w:ascii="Calibri" w:hAnsi="Calibri" w:cs="Calibri"/>
          <w:sz w:val="20"/>
          <w:szCs w:val="20"/>
          <w:lang w:val="en-US"/>
        </w:rPr>
        <w:t>; University of Namibia; Namibia University of Science &amp; Technology; Namibia Statistics Agency; the private sector; civil society groups, NGOs and community organizations. The roles of the main stakeholders in the BUR4 preparation process are more explicitly given below:</w:t>
      </w:r>
    </w:p>
    <w:p w:rsidR="00305357" w:rsidRPr="00C807B0" w:rsidRDefault="00305357" w:rsidP="00125D05">
      <w:pPr>
        <w:rPr>
          <w:rFonts w:ascii="Calibri" w:hAnsi="Calibri" w:cs="Calibri"/>
          <w:sz w:val="20"/>
          <w:szCs w:val="20"/>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973"/>
      </w:tblGrid>
      <w:tr w:rsidR="00305357" w:rsidRPr="00C807B0" w:rsidTr="00C807B0">
        <w:trPr>
          <w:tblHeader/>
        </w:trPr>
        <w:tc>
          <w:tcPr>
            <w:tcW w:w="4495" w:type="dxa"/>
            <w:shd w:val="clear" w:color="auto" w:fill="5B9BD5"/>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Stakeholder</w:t>
            </w:r>
          </w:p>
        </w:tc>
        <w:tc>
          <w:tcPr>
            <w:tcW w:w="4973" w:type="dxa"/>
            <w:shd w:val="clear" w:color="auto" w:fill="5B9BD5"/>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Role</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Environment and Tourism</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Implementing agency and overall coordination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Agriculture, Water and Forestry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GHG inventory lead for AFOLU Sector, including mitigation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Ministry of </w:t>
            </w:r>
            <w:r w:rsidR="00653593" w:rsidRPr="00C807B0">
              <w:rPr>
                <w:rFonts w:ascii="Calibri" w:hAnsi="Calibri" w:cs="Calibri"/>
                <w:sz w:val="20"/>
                <w:szCs w:val="20"/>
                <w:lang w:val="en-US"/>
              </w:rPr>
              <w:t>Industrialization</w:t>
            </w:r>
            <w:r w:rsidRPr="00C807B0">
              <w:rPr>
                <w:rFonts w:ascii="Calibri" w:hAnsi="Calibri" w:cs="Calibri"/>
                <w:sz w:val="20"/>
                <w:szCs w:val="20"/>
                <w:lang w:val="en-US"/>
              </w:rPr>
              <w:t>, Trade and SME Development</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GHG inventory lead for IPPU Sector</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Mines and Energy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GHG inventory lead for Energy sector, including mitigation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Environment and Tourism</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GHG Inventory lead for Waste Sector</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Works, Transport and Communication</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Activity Data (AD)and other information on transport, road infrastructure</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Fisheries</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and other information on Fisheries sector</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Ministry of Gender Equality and Child Welfare</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Mainstreaming gender in climate change responses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National Planning Commission</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Info on policies and strategies, and funding and MRV coordination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proofErr w:type="spellStart"/>
            <w:r w:rsidRPr="00C807B0">
              <w:rPr>
                <w:rFonts w:ascii="Calibri" w:hAnsi="Calibri" w:cs="Calibri"/>
                <w:sz w:val="20"/>
                <w:szCs w:val="20"/>
                <w:lang w:val="en-US"/>
              </w:rPr>
              <w:t>Nampower</w:t>
            </w:r>
            <w:proofErr w:type="spellEnd"/>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and other info on electricity generation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Statistics Agency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and info for GHG inventory, archiving and socio-economics scenarios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University of Namibia</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Develop national emission factors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University of Science &amp; Technology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Develop national emission factors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Electricity Control Board</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Info on energy policies and electricity generation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Roads Authority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Activity Data (AD) on vehicles and road transport</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Airports Authority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civil aviation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Department of Forestry</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AD on FOLU, develop emission and other stock factors </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Namibia Agronomic Board</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and info on agriculture, fertilizer and practices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City Council of Windhoek</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waste for inventory and mitigation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Swakopmund and Walvis Bay councils </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waste for inventory and mitigation</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Meat Cooperation of Namibia (</w:t>
            </w:r>
            <w:proofErr w:type="spellStart"/>
            <w:r w:rsidRPr="00C807B0">
              <w:rPr>
                <w:rFonts w:ascii="Calibri" w:hAnsi="Calibri" w:cs="Calibri"/>
                <w:sz w:val="20"/>
                <w:szCs w:val="20"/>
                <w:lang w:val="en-US"/>
              </w:rPr>
              <w:t>Meatco</w:t>
            </w:r>
            <w:proofErr w:type="spellEnd"/>
            <w:r w:rsidRPr="00C807B0">
              <w:rPr>
                <w:rFonts w:ascii="Calibri" w:hAnsi="Calibri" w:cs="Calibri"/>
                <w:sz w:val="20"/>
                <w:szCs w:val="20"/>
                <w:lang w:val="en-US"/>
              </w:rPr>
              <w:t>) (Parastatal)</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livestock sector</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Agra</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and information on agriculture, fertilizer and practices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Desert Research Foundation</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Studies and surveys for GHG inventory and EFs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proofErr w:type="spellStart"/>
            <w:r w:rsidRPr="00C807B0">
              <w:rPr>
                <w:rFonts w:ascii="Calibri" w:hAnsi="Calibri" w:cs="Calibri"/>
                <w:sz w:val="20"/>
                <w:szCs w:val="20"/>
                <w:lang w:val="en-US"/>
              </w:rPr>
              <w:t>FeedMaster</w:t>
            </w:r>
            <w:proofErr w:type="spellEnd"/>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Info on livestock feeds</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proofErr w:type="spellStart"/>
            <w:r w:rsidRPr="00C807B0">
              <w:rPr>
                <w:rFonts w:ascii="Calibri" w:hAnsi="Calibri" w:cs="Calibri"/>
                <w:sz w:val="20"/>
                <w:szCs w:val="20"/>
                <w:lang w:val="en-US"/>
              </w:rPr>
              <w:t>TransNamib</w:t>
            </w:r>
            <w:proofErr w:type="spellEnd"/>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rail transport</w:t>
            </w:r>
          </w:p>
        </w:tc>
      </w:tr>
      <w:tr w:rsidR="00305357" w:rsidRPr="00C807B0" w:rsidTr="00125D05">
        <w:tc>
          <w:tcPr>
            <w:tcW w:w="4495"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Civil aviation office</w:t>
            </w:r>
          </w:p>
        </w:tc>
        <w:tc>
          <w:tcPr>
            <w:tcW w:w="4973" w:type="dxa"/>
            <w:shd w:val="clear" w:color="auto" w:fill="auto"/>
          </w:tcPr>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AD on LTOs and bunkering</w:t>
            </w:r>
          </w:p>
        </w:tc>
      </w:tr>
    </w:tbl>
    <w:p w:rsidR="00305357" w:rsidRPr="00C807B0" w:rsidRDefault="00305357" w:rsidP="00125D05">
      <w:pPr>
        <w:rPr>
          <w:rFonts w:ascii="Calibri" w:hAnsi="Calibri" w:cs="Calibri"/>
          <w:b/>
          <w:sz w:val="20"/>
          <w:szCs w:val="20"/>
          <w:lang w:val="en-US"/>
        </w:rPr>
      </w:pPr>
    </w:p>
    <w:p w:rsidR="00305357" w:rsidRPr="00C807B0" w:rsidRDefault="00305357" w:rsidP="00125D05">
      <w:pPr>
        <w:rPr>
          <w:rFonts w:ascii="Calibri" w:hAnsi="Calibri" w:cs="Calibri"/>
          <w:bCs/>
          <w:sz w:val="20"/>
          <w:szCs w:val="20"/>
          <w:lang w:val="en-US"/>
        </w:rPr>
      </w:pPr>
      <w:r w:rsidRPr="00C807B0">
        <w:rPr>
          <w:rFonts w:ascii="Calibri" w:hAnsi="Calibri" w:cs="Calibri"/>
          <w:bCs/>
          <w:sz w:val="20"/>
          <w:szCs w:val="20"/>
          <w:lang w:val="en-US"/>
        </w:rPr>
        <w:t>The project team will create mechanisms for effective gender responsive stakeholder engagement and will ensure the meaningful participation of targeted groups. Efforts will be made to take into consideration the needs of excluded and marginalized groups, which are more affected by climate change. For this purpose, the project team will use various tools, including design thinking, behavioral science, and foresight, thus creating a collaborative space where different stakeholders will join forces to design policies and actions that will contribute to mitigation of GHG emissions and will enhance the resilience and adaptive capacities to climate change on national and local levels.</w:t>
      </w:r>
    </w:p>
    <w:p w:rsidR="00305357" w:rsidRPr="00C807B0" w:rsidRDefault="00305357" w:rsidP="00125D05">
      <w:pPr>
        <w:rPr>
          <w:rFonts w:ascii="Calibri" w:hAnsi="Calibri" w:cs="Calibri"/>
          <w:bCs/>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A preliminary Stakeholder engagement plan includes the following meetings:</w:t>
      </w:r>
    </w:p>
    <w:p w:rsidR="00305357" w:rsidRPr="00C807B0" w:rsidRDefault="00305357" w:rsidP="009D3FFA">
      <w:pPr>
        <w:numPr>
          <w:ilvl w:val="0"/>
          <w:numId w:val="22"/>
        </w:numPr>
        <w:ind w:left="360"/>
        <w:rPr>
          <w:rFonts w:ascii="Calibri" w:hAnsi="Calibri" w:cs="Calibri"/>
          <w:sz w:val="20"/>
          <w:szCs w:val="20"/>
          <w:lang w:val="en-US"/>
        </w:rPr>
      </w:pPr>
      <w:r w:rsidRPr="00C807B0">
        <w:rPr>
          <w:rFonts w:ascii="Calibri" w:hAnsi="Calibri" w:cs="Calibri"/>
          <w:sz w:val="20"/>
          <w:szCs w:val="20"/>
          <w:lang w:val="en-US"/>
        </w:rPr>
        <w:t>Inception workshop to discuss conceptual framework and design for each chapter; and to highlight any prevailing challenges to data acquisition and sharing, monitoring assessment and reporting</w:t>
      </w:r>
    </w:p>
    <w:p w:rsidR="00305357" w:rsidRPr="00C807B0" w:rsidRDefault="00305357" w:rsidP="009D3FFA">
      <w:pPr>
        <w:numPr>
          <w:ilvl w:val="0"/>
          <w:numId w:val="22"/>
        </w:numPr>
        <w:ind w:left="360"/>
        <w:rPr>
          <w:rFonts w:ascii="Calibri" w:hAnsi="Calibri" w:cs="Calibri"/>
          <w:sz w:val="20"/>
          <w:szCs w:val="20"/>
          <w:lang w:val="en-US"/>
        </w:rPr>
      </w:pPr>
      <w:r w:rsidRPr="00C807B0">
        <w:rPr>
          <w:rFonts w:ascii="Calibri" w:hAnsi="Calibri" w:cs="Calibri"/>
          <w:sz w:val="20"/>
          <w:szCs w:val="20"/>
          <w:lang w:val="en-US"/>
        </w:rPr>
        <w:t>Validation workshops to discuss results and validate accuracy of the analyses</w:t>
      </w:r>
    </w:p>
    <w:p w:rsidR="00305357" w:rsidRPr="00C807B0" w:rsidRDefault="00305357" w:rsidP="009D3FFA">
      <w:pPr>
        <w:numPr>
          <w:ilvl w:val="0"/>
          <w:numId w:val="22"/>
        </w:numPr>
        <w:ind w:left="360"/>
        <w:rPr>
          <w:rFonts w:ascii="Calibri" w:hAnsi="Calibri" w:cs="Calibri"/>
          <w:sz w:val="20"/>
          <w:szCs w:val="20"/>
          <w:lang w:val="en-US"/>
        </w:rPr>
      </w:pPr>
      <w:r w:rsidRPr="00C807B0">
        <w:rPr>
          <w:rFonts w:ascii="Calibri" w:hAnsi="Calibri" w:cs="Calibri"/>
          <w:sz w:val="20"/>
          <w:szCs w:val="20"/>
          <w:lang w:val="en-US"/>
        </w:rPr>
        <w:t>Individual meetings with sector representatives</w:t>
      </w:r>
    </w:p>
    <w:p w:rsidR="00305357" w:rsidRPr="00C807B0" w:rsidRDefault="00305357" w:rsidP="009D3FFA">
      <w:pPr>
        <w:numPr>
          <w:ilvl w:val="0"/>
          <w:numId w:val="22"/>
        </w:numPr>
        <w:ind w:left="360"/>
        <w:rPr>
          <w:rFonts w:ascii="Calibri" w:hAnsi="Calibri" w:cs="Calibri"/>
          <w:sz w:val="20"/>
          <w:szCs w:val="20"/>
          <w:lang w:val="en-US"/>
        </w:rPr>
      </w:pPr>
      <w:r w:rsidRPr="00C807B0">
        <w:rPr>
          <w:rFonts w:ascii="Calibri" w:hAnsi="Calibri" w:cs="Calibri"/>
          <w:sz w:val="20"/>
          <w:szCs w:val="20"/>
          <w:lang w:val="en-US"/>
        </w:rPr>
        <w:t>Group discussions to solicit ideas, create synergies and opportunities for networking, knowledge sharing and joint actions</w:t>
      </w:r>
    </w:p>
    <w:p w:rsidR="00305357" w:rsidRPr="00C807B0" w:rsidRDefault="00305357" w:rsidP="009D3FFA">
      <w:pPr>
        <w:numPr>
          <w:ilvl w:val="0"/>
          <w:numId w:val="22"/>
        </w:numPr>
        <w:ind w:left="360"/>
        <w:rPr>
          <w:rFonts w:ascii="Calibri" w:hAnsi="Calibri" w:cs="Calibri"/>
          <w:sz w:val="20"/>
          <w:szCs w:val="20"/>
          <w:lang w:val="en-US"/>
        </w:rPr>
      </w:pPr>
      <w:r w:rsidRPr="00C807B0">
        <w:rPr>
          <w:rFonts w:ascii="Calibri" w:hAnsi="Calibri" w:cs="Calibri"/>
          <w:sz w:val="20"/>
          <w:szCs w:val="20"/>
          <w:lang w:val="en-US"/>
        </w:rPr>
        <w:t>Final dissemination workshop to discuss findings, raise awareness and reinforce collaboration and networking.</w:t>
      </w:r>
    </w:p>
    <w:p w:rsidR="00305357" w:rsidRPr="00C807B0" w:rsidRDefault="00305357" w:rsidP="00125D05">
      <w:pPr>
        <w:rPr>
          <w:rFonts w:ascii="Calibri" w:hAnsi="Calibri" w:cs="Calibri"/>
          <w:sz w:val="20"/>
          <w:szCs w:val="20"/>
          <w:lang w:val="en-US"/>
        </w:rPr>
      </w:pPr>
    </w:p>
    <w:p w:rsidR="00305357" w:rsidRPr="00C807B0" w:rsidRDefault="00305357" w:rsidP="00E607E2">
      <w:pPr>
        <w:pStyle w:val="Heading2"/>
        <w:rPr>
          <w:rFonts w:ascii="Calibri" w:hAnsi="Calibri" w:cs="Calibri"/>
        </w:rPr>
      </w:pPr>
      <w:bookmarkStart w:id="13" w:name="_Toc14447127"/>
      <w:r w:rsidRPr="00C807B0">
        <w:rPr>
          <w:rFonts w:ascii="Calibri" w:hAnsi="Calibri" w:cs="Calibri"/>
        </w:rPr>
        <w:t>Gender dimension</w:t>
      </w:r>
      <w:bookmarkEnd w:id="13"/>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Government of Namibia is very conscious of the gender dimensions and has been promoting the participation of women and most vulnerable communities to climate change in its actions. Though not reported in a disaggregated manner in previous NCs and BURs, women are treated on the same footing as men in various committees and working groups for decision-making as well as implementation of activities. Women also benefited from training and capacity building with regards to the different thematic areas on climate change. This is reflected in the four ongoing projects of the Environment Investment Fund of Namibia within the framework of the Green Climate Fund and GEF that directly addresses the gender dimension and the needs of the most vulnerable groups of the country. These are:</w:t>
      </w:r>
    </w:p>
    <w:p w:rsidR="00305357" w:rsidRPr="00C807B0" w:rsidRDefault="00305357" w:rsidP="009D3FFA">
      <w:pPr>
        <w:numPr>
          <w:ilvl w:val="0"/>
          <w:numId w:val="23"/>
        </w:numPr>
        <w:rPr>
          <w:rFonts w:ascii="Calibri" w:hAnsi="Calibri" w:cs="Calibri"/>
          <w:sz w:val="20"/>
          <w:szCs w:val="20"/>
          <w:lang w:val="en-US"/>
        </w:rPr>
      </w:pPr>
      <w:r w:rsidRPr="00C807B0">
        <w:rPr>
          <w:rFonts w:ascii="Calibri" w:hAnsi="Calibri" w:cs="Calibri"/>
          <w:sz w:val="20"/>
          <w:szCs w:val="20"/>
          <w:lang w:val="en-US"/>
        </w:rPr>
        <w:t>Scaling Up Community Resilience to Climate Variability and Climate Change in Northern Namibia, with a special focus on Children and Women (SCORE)</w:t>
      </w:r>
    </w:p>
    <w:p w:rsidR="00305357" w:rsidRPr="00C807B0" w:rsidRDefault="00305357" w:rsidP="009D3FFA">
      <w:pPr>
        <w:numPr>
          <w:ilvl w:val="0"/>
          <w:numId w:val="23"/>
        </w:numPr>
        <w:rPr>
          <w:rFonts w:ascii="Calibri" w:hAnsi="Calibri" w:cs="Calibri"/>
          <w:sz w:val="20"/>
          <w:szCs w:val="20"/>
          <w:lang w:val="en-US"/>
        </w:rPr>
      </w:pPr>
      <w:r w:rsidRPr="00C807B0">
        <w:rPr>
          <w:rFonts w:ascii="Calibri" w:hAnsi="Calibri" w:cs="Calibri"/>
          <w:sz w:val="20"/>
          <w:szCs w:val="20"/>
          <w:lang w:val="en-US"/>
        </w:rPr>
        <w:t xml:space="preserve">Climate Resilient Agriculture in three of the Vulnerable Extreme northern </w:t>
      </w:r>
      <w:proofErr w:type="gramStart"/>
      <w:r w:rsidRPr="00C807B0">
        <w:rPr>
          <w:rFonts w:ascii="Calibri" w:hAnsi="Calibri" w:cs="Calibri"/>
          <w:sz w:val="20"/>
          <w:szCs w:val="20"/>
          <w:lang w:val="en-US"/>
        </w:rPr>
        <w:t>crop</w:t>
      </w:r>
      <w:proofErr w:type="gramEnd"/>
      <w:r w:rsidRPr="00C807B0">
        <w:rPr>
          <w:rFonts w:ascii="Calibri" w:hAnsi="Calibri" w:cs="Calibri"/>
          <w:sz w:val="20"/>
          <w:szCs w:val="20"/>
          <w:lang w:val="en-US"/>
        </w:rPr>
        <w:t xml:space="preserve"> growing regions (CRAVE);  </w:t>
      </w:r>
    </w:p>
    <w:p w:rsidR="00305357" w:rsidRPr="00C807B0" w:rsidRDefault="00305357" w:rsidP="009D3FFA">
      <w:pPr>
        <w:numPr>
          <w:ilvl w:val="0"/>
          <w:numId w:val="23"/>
        </w:numPr>
        <w:rPr>
          <w:rFonts w:ascii="Calibri" w:hAnsi="Calibri" w:cs="Calibri"/>
          <w:sz w:val="20"/>
          <w:szCs w:val="20"/>
          <w:lang w:val="en-US"/>
        </w:rPr>
      </w:pPr>
      <w:r w:rsidRPr="00C807B0">
        <w:rPr>
          <w:rFonts w:ascii="Calibri" w:hAnsi="Calibri" w:cs="Calibri"/>
          <w:sz w:val="20"/>
          <w:szCs w:val="20"/>
          <w:lang w:val="en-US"/>
        </w:rPr>
        <w:t>Empower to adapt: Creating Climate Change Resilient Livelihoods through Community-Based Natural Resource Management in Namibia; and</w:t>
      </w:r>
    </w:p>
    <w:p w:rsidR="00305357" w:rsidRPr="00C807B0" w:rsidRDefault="00305357" w:rsidP="009D3FFA">
      <w:pPr>
        <w:numPr>
          <w:ilvl w:val="0"/>
          <w:numId w:val="23"/>
        </w:numPr>
        <w:rPr>
          <w:rFonts w:ascii="Calibri" w:hAnsi="Calibri" w:cs="Calibri"/>
          <w:sz w:val="20"/>
          <w:szCs w:val="20"/>
          <w:lang w:val="en-US"/>
        </w:rPr>
      </w:pPr>
      <w:r w:rsidRPr="00C807B0">
        <w:rPr>
          <w:rFonts w:ascii="Calibri" w:hAnsi="Calibri" w:cs="Calibri"/>
          <w:sz w:val="20"/>
          <w:szCs w:val="20"/>
          <w:lang w:val="en-US"/>
        </w:rPr>
        <w:t xml:space="preserve">Improving Rangeland and ecosystem management practices of smallholder farmers under conditions of climate change </w:t>
      </w:r>
      <w:proofErr w:type="spellStart"/>
      <w:r w:rsidRPr="00C807B0">
        <w:rPr>
          <w:rFonts w:ascii="Calibri" w:hAnsi="Calibri" w:cs="Calibri"/>
          <w:sz w:val="20"/>
          <w:szCs w:val="20"/>
          <w:lang w:val="en-US"/>
        </w:rPr>
        <w:t>Sesfontein</w:t>
      </w:r>
      <w:proofErr w:type="spellEnd"/>
      <w:r w:rsidRPr="00C807B0">
        <w:rPr>
          <w:rFonts w:ascii="Calibri" w:hAnsi="Calibri" w:cs="Calibri"/>
          <w:sz w:val="20"/>
          <w:szCs w:val="20"/>
          <w:lang w:val="en-US"/>
        </w:rPr>
        <w:t xml:space="preserve">, </w:t>
      </w:r>
      <w:proofErr w:type="spellStart"/>
      <w:r w:rsidRPr="00C807B0">
        <w:rPr>
          <w:rFonts w:ascii="Calibri" w:hAnsi="Calibri" w:cs="Calibri"/>
          <w:sz w:val="20"/>
          <w:szCs w:val="20"/>
          <w:lang w:val="en-US"/>
        </w:rPr>
        <w:t>Fransfontein</w:t>
      </w:r>
      <w:proofErr w:type="spellEnd"/>
      <w:r w:rsidRPr="00C807B0">
        <w:rPr>
          <w:rFonts w:ascii="Calibri" w:hAnsi="Calibri" w:cs="Calibri"/>
          <w:sz w:val="20"/>
          <w:szCs w:val="20"/>
          <w:lang w:val="en-US"/>
        </w:rPr>
        <w:t xml:space="preserve"> and </w:t>
      </w:r>
      <w:proofErr w:type="spellStart"/>
      <w:r w:rsidRPr="00C807B0">
        <w:rPr>
          <w:rFonts w:ascii="Calibri" w:hAnsi="Calibri" w:cs="Calibri"/>
          <w:sz w:val="20"/>
          <w:szCs w:val="20"/>
          <w:lang w:val="en-US"/>
        </w:rPr>
        <w:t>Warmquelle</w:t>
      </w:r>
      <w:proofErr w:type="spellEnd"/>
      <w:r w:rsidRPr="00C807B0">
        <w:rPr>
          <w:rFonts w:ascii="Calibri" w:hAnsi="Calibri" w:cs="Calibri"/>
          <w:sz w:val="20"/>
          <w:szCs w:val="20"/>
          <w:lang w:val="en-US"/>
        </w:rPr>
        <w:t xml:space="preserve"> areas of the Republic of Namibia</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rPr>
      </w:pPr>
      <w:r w:rsidRPr="00C807B0">
        <w:rPr>
          <w:rFonts w:ascii="Calibri" w:hAnsi="Calibri" w:cs="Calibri"/>
          <w:sz w:val="20"/>
          <w:szCs w:val="20"/>
        </w:rPr>
        <w:t>Under the Fourth BUR project, the update of the national circumstances will disaggregate relevant data by sex with the objective to better understand how the social and economic differences between men and women affects the capability of dealing with mitigating to climate change. Seeing that women are being acknowledged as agents of change who make important contributions to climate change adaptation and mitigation, a gender perspective will be incorporated in the preparation of mitigation actions.</w:t>
      </w:r>
    </w:p>
    <w:p w:rsidR="00305357" w:rsidRPr="00C807B0" w:rsidRDefault="00305357" w:rsidP="00125D05">
      <w:pPr>
        <w:rPr>
          <w:rFonts w:ascii="Calibri" w:hAnsi="Calibri" w:cs="Calibri"/>
          <w:sz w:val="20"/>
          <w:szCs w:val="20"/>
        </w:rPr>
      </w:pPr>
    </w:p>
    <w:p w:rsidR="00305357" w:rsidRPr="00061E1D" w:rsidRDefault="00305357" w:rsidP="00125D05">
      <w:pPr>
        <w:rPr>
          <w:rFonts w:ascii="Calibri" w:hAnsi="Calibri" w:cs="Calibri"/>
          <w:sz w:val="20"/>
          <w:szCs w:val="20"/>
          <w:lang w:val="en-US"/>
        </w:rPr>
      </w:pPr>
      <w:r w:rsidRPr="00C807B0">
        <w:rPr>
          <w:rFonts w:ascii="Calibri" w:hAnsi="Calibri" w:cs="Calibri"/>
          <w:sz w:val="20"/>
          <w:szCs w:val="20"/>
          <w:lang w:val="en-US"/>
        </w:rPr>
        <w:t xml:space="preserve">The project will encourage the active participation of women and men in decision-making processes. Gender balance will be considered in project management structures and capacity building actions (trainings, workshops). The guidance on gender integration through the NCs and BURs developed by the Global Support Programme (GSP) through UNDP and in collaboration with UNEP and GEF will be applied. In addition in line with </w:t>
      </w:r>
      <w:hyperlink r:id="rId27" w:history="1">
        <w:r w:rsidRPr="00061E1D">
          <w:rPr>
            <w:rStyle w:val="Hyperlink"/>
            <w:rFonts w:ascii="Calibri" w:hAnsi="Calibri" w:cs="Calibri"/>
            <w:sz w:val="20"/>
            <w:szCs w:val="20"/>
            <w:lang w:val="en-US"/>
          </w:rPr>
          <w:t>the GEF SEC’s policy on gender equality</w:t>
        </w:r>
      </w:hyperlink>
      <w:r w:rsidRPr="00061E1D">
        <w:rPr>
          <w:rFonts w:ascii="Calibri" w:hAnsi="Calibri" w:cs="Calibri"/>
          <w:sz w:val="20"/>
          <w:szCs w:val="20"/>
          <w:lang w:val="en-US"/>
        </w:rPr>
        <w:footnoteReference w:id="1"/>
      </w:r>
      <w:r w:rsidRPr="00061E1D">
        <w:rPr>
          <w:rFonts w:ascii="Calibri" w:hAnsi="Calibri" w:cs="Calibri"/>
          <w:sz w:val="20"/>
          <w:szCs w:val="20"/>
          <w:lang w:val="en-US"/>
        </w:rPr>
        <w:t xml:space="preserve"> and </w:t>
      </w:r>
      <w:hyperlink r:id="rId28" w:history="1">
        <w:r w:rsidRPr="00061E1D">
          <w:rPr>
            <w:rStyle w:val="Hyperlink"/>
            <w:rFonts w:ascii="Calibri" w:hAnsi="Calibri" w:cs="Calibri"/>
            <w:sz w:val="20"/>
            <w:szCs w:val="20"/>
            <w:lang w:val="en-US"/>
          </w:rPr>
          <w:t>Guidance to advance gender equality in GEF projects and programs</w:t>
        </w:r>
      </w:hyperlink>
      <w:r w:rsidRPr="00061E1D">
        <w:rPr>
          <w:rFonts w:ascii="Calibri" w:hAnsi="Calibri" w:cs="Calibri"/>
          <w:sz w:val="20"/>
          <w:szCs w:val="20"/>
          <w:lang w:val="en-US"/>
        </w:rPr>
        <w:footnoteReference w:id="2"/>
      </w:r>
      <w:r w:rsidRPr="00061E1D">
        <w:rPr>
          <w:rFonts w:ascii="Calibri" w:hAnsi="Calibri" w:cs="Calibri"/>
          <w:sz w:val="20"/>
          <w:szCs w:val="20"/>
          <w:lang w:val="en-US"/>
        </w:rPr>
        <w:t xml:space="preserve">, project will prepare and finalize </w:t>
      </w:r>
      <w:hyperlink r:id="rId29" w:history="1">
        <w:r w:rsidRPr="00061E1D">
          <w:rPr>
            <w:rStyle w:val="Hyperlink"/>
            <w:rFonts w:ascii="Calibri" w:hAnsi="Calibri" w:cs="Calibri"/>
            <w:sz w:val="20"/>
            <w:szCs w:val="20"/>
            <w:lang w:val="en-US"/>
          </w:rPr>
          <w:t>Gender analysis and Gender action plan</w:t>
        </w:r>
      </w:hyperlink>
      <w:r w:rsidRPr="00061E1D">
        <w:rPr>
          <w:rFonts w:ascii="Calibri" w:hAnsi="Calibri" w:cs="Calibri"/>
          <w:sz w:val="20"/>
          <w:szCs w:val="20"/>
          <w:lang w:val="en-US"/>
        </w:rPr>
        <w:footnoteReference w:id="3"/>
      </w:r>
      <w:r w:rsidRPr="00061E1D">
        <w:rPr>
          <w:rFonts w:ascii="Calibri" w:hAnsi="Calibri" w:cs="Calibri"/>
          <w:sz w:val="20"/>
          <w:szCs w:val="20"/>
          <w:lang w:val="en-US"/>
        </w:rPr>
        <w:t xml:space="preserve"> during its inception phase</w:t>
      </w:r>
      <w:r w:rsidRPr="00061E1D">
        <w:rPr>
          <w:rFonts w:ascii="Calibri" w:hAnsi="Calibri" w:cs="Calibri"/>
          <w:sz w:val="20"/>
          <w:szCs w:val="20"/>
          <w:lang w:val="en-US"/>
        </w:rPr>
        <w:footnoteReference w:id="4"/>
      </w:r>
      <w:r w:rsidRPr="00061E1D">
        <w:rPr>
          <w:rFonts w:ascii="Calibri" w:hAnsi="Calibri" w:cs="Calibri"/>
          <w:sz w:val="20"/>
          <w:szCs w:val="20"/>
          <w:lang w:val="en-US"/>
        </w:rPr>
        <w:t>.</w:t>
      </w:r>
    </w:p>
    <w:p w:rsidR="00305357" w:rsidRPr="00653593"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653593">
        <w:rPr>
          <w:rFonts w:ascii="Calibri" w:hAnsi="Calibri" w:cs="Calibri"/>
          <w:sz w:val="20"/>
          <w:szCs w:val="20"/>
          <w:lang w:val="en-US"/>
        </w:rPr>
        <w:t>An initial stocktaking and gender analysis across all areas – and inclusion of stakeholders who understand gender issues in relation to their sectors – will be conducted to assess and understand where deeper analysis and action is required. The areas where data and information on gender and climate change is not available will be identified w</w:t>
      </w:r>
      <w:r w:rsidRPr="00C807B0">
        <w:rPr>
          <w:rFonts w:ascii="Calibri" w:hAnsi="Calibri" w:cs="Calibri"/>
          <w:sz w:val="20"/>
          <w:szCs w:val="20"/>
          <w:lang w:val="en-US"/>
        </w:rPr>
        <w:t>ith priorities and steps to fill gaps. Gender analysis will follow the structure of five priority areas of UNFCCC Gender Action:</w:t>
      </w:r>
    </w:p>
    <w:p w:rsidR="00305357" w:rsidRPr="00C807B0" w:rsidRDefault="00305357" w:rsidP="00125D05">
      <w:pPr>
        <w:rPr>
          <w:rFonts w:ascii="Calibri" w:hAnsi="Calibri" w:cs="Calibri"/>
          <w:sz w:val="20"/>
          <w:szCs w:val="20"/>
        </w:rPr>
      </w:pPr>
    </w:p>
    <w:p w:rsidR="00305357" w:rsidRPr="00C807B0" w:rsidRDefault="00305357" w:rsidP="009D3FFA">
      <w:pPr>
        <w:numPr>
          <w:ilvl w:val="0"/>
          <w:numId w:val="21"/>
        </w:numPr>
        <w:ind w:left="360"/>
        <w:rPr>
          <w:rFonts w:ascii="Calibri" w:hAnsi="Calibri" w:cs="Calibri"/>
          <w:sz w:val="20"/>
          <w:szCs w:val="20"/>
        </w:rPr>
      </w:pPr>
      <w:r w:rsidRPr="00C807B0">
        <w:rPr>
          <w:rFonts w:ascii="Calibri" w:hAnsi="Calibri" w:cs="Calibri"/>
          <w:sz w:val="20"/>
          <w:szCs w:val="20"/>
        </w:rPr>
        <w:t>Capacity building, knowledge sharing and communications</w:t>
      </w:r>
    </w:p>
    <w:p w:rsidR="00305357" w:rsidRPr="00C807B0" w:rsidRDefault="00305357" w:rsidP="009D3FFA">
      <w:pPr>
        <w:numPr>
          <w:ilvl w:val="0"/>
          <w:numId w:val="21"/>
        </w:numPr>
        <w:ind w:left="360"/>
        <w:rPr>
          <w:rFonts w:ascii="Calibri" w:hAnsi="Calibri" w:cs="Calibri"/>
          <w:sz w:val="20"/>
          <w:szCs w:val="20"/>
        </w:rPr>
      </w:pPr>
      <w:r w:rsidRPr="00C807B0">
        <w:rPr>
          <w:rFonts w:ascii="Calibri" w:hAnsi="Calibri" w:cs="Calibri"/>
          <w:sz w:val="20"/>
          <w:szCs w:val="20"/>
        </w:rPr>
        <w:t>Gender balance, participation and women´s leadership</w:t>
      </w:r>
    </w:p>
    <w:p w:rsidR="00305357" w:rsidRPr="00C807B0" w:rsidRDefault="00305357" w:rsidP="009D3FFA">
      <w:pPr>
        <w:numPr>
          <w:ilvl w:val="0"/>
          <w:numId w:val="21"/>
        </w:numPr>
        <w:ind w:left="360"/>
        <w:rPr>
          <w:rFonts w:ascii="Calibri" w:hAnsi="Calibri" w:cs="Calibri"/>
          <w:sz w:val="20"/>
          <w:szCs w:val="20"/>
        </w:rPr>
      </w:pPr>
      <w:r w:rsidRPr="00C807B0">
        <w:rPr>
          <w:rFonts w:ascii="Calibri" w:hAnsi="Calibri" w:cs="Calibri"/>
          <w:sz w:val="20"/>
          <w:szCs w:val="20"/>
        </w:rPr>
        <w:t>Coherence</w:t>
      </w:r>
    </w:p>
    <w:p w:rsidR="00305357" w:rsidRPr="00C807B0" w:rsidRDefault="00305357" w:rsidP="009D3FFA">
      <w:pPr>
        <w:numPr>
          <w:ilvl w:val="0"/>
          <w:numId w:val="21"/>
        </w:numPr>
        <w:ind w:left="360"/>
        <w:rPr>
          <w:rFonts w:ascii="Calibri" w:hAnsi="Calibri" w:cs="Calibri"/>
          <w:sz w:val="20"/>
          <w:szCs w:val="20"/>
        </w:rPr>
      </w:pPr>
      <w:r w:rsidRPr="00C807B0">
        <w:rPr>
          <w:rFonts w:ascii="Calibri" w:hAnsi="Calibri" w:cs="Calibri"/>
          <w:sz w:val="20"/>
          <w:szCs w:val="20"/>
        </w:rPr>
        <w:t>Gender responsive implementation and means of implementation</w:t>
      </w:r>
    </w:p>
    <w:p w:rsidR="00305357" w:rsidRPr="00C807B0" w:rsidRDefault="00305357" w:rsidP="009D3FFA">
      <w:pPr>
        <w:numPr>
          <w:ilvl w:val="0"/>
          <w:numId w:val="21"/>
        </w:numPr>
        <w:ind w:left="360"/>
        <w:rPr>
          <w:rFonts w:ascii="Calibri" w:hAnsi="Calibri" w:cs="Calibri"/>
          <w:sz w:val="20"/>
          <w:szCs w:val="20"/>
        </w:rPr>
      </w:pPr>
      <w:r w:rsidRPr="00C807B0">
        <w:rPr>
          <w:rFonts w:ascii="Calibri" w:hAnsi="Calibri" w:cs="Calibri"/>
          <w:sz w:val="20"/>
          <w:szCs w:val="20"/>
        </w:rPr>
        <w:t>Monitoring and reporting.</w:t>
      </w:r>
    </w:p>
    <w:p w:rsidR="00305357" w:rsidRPr="00C807B0" w:rsidRDefault="00305357" w:rsidP="00125D05">
      <w:pPr>
        <w:rPr>
          <w:rFonts w:ascii="Calibri" w:hAnsi="Calibri" w:cs="Calibri"/>
          <w:sz w:val="20"/>
          <w:szCs w:val="20"/>
        </w:rPr>
      </w:pPr>
    </w:p>
    <w:p w:rsidR="00305357" w:rsidRPr="00C807B0" w:rsidRDefault="00305357" w:rsidP="00125D05">
      <w:pPr>
        <w:rPr>
          <w:rFonts w:ascii="Calibri" w:hAnsi="Calibri" w:cs="Calibri"/>
          <w:sz w:val="20"/>
          <w:szCs w:val="20"/>
        </w:rPr>
      </w:pPr>
      <w:r w:rsidRPr="00C807B0">
        <w:rPr>
          <w:rFonts w:ascii="Calibri" w:hAnsi="Calibri" w:cs="Calibri"/>
          <w:sz w:val="20"/>
          <w:szCs w:val="20"/>
        </w:rPr>
        <w:t xml:space="preserve">The Project will provide capacity-building in relation to NC/BUR purpose and content, gender issues in environment and their role in the NC/BUR processes as necessary. For all analysis included in the project (national circumstances and mitigation actions), gender-disaggregated data from national statistical agency and international approved sources for the following topics: education level, employment by economy sectors and other sectors identified as GHG emitters, gender pay gap (general and by sectors), economic empowerment, and health among others will be included. </w:t>
      </w:r>
    </w:p>
    <w:p w:rsidR="00305357" w:rsidRPr="00C807B0" w:rsidRDefault="00305357" w:rsidP="00125D05">
      <w:pPr>
        <w:rPr>
          <w:rFonts w:ascii="Calibri" w:hAnsi="Calibri" w:cs="Calibri"/>
          <w:sz w:val="20"/>
          <w:szCs w:val="20"/>
          <w:lang w:val="en-US"/>
        </w:rPr>
      </w:pPr>
    </w:p>
    <w:p w:rsidR="00305357" w:rsidRPr="00C807B0" w:rsidRDefault="00305357" w:rsidP="00EA57AC">
      <w:pPr>
        <w:pStyle w:val="Heading2"/>
        <w:rPr>
          <w:rFonts w:ascii="Calibri" w:hAnsi="Calibri" w:cs="Calibri"/>
        </w:rPr>
      </w:pPr>
      <w:bookmarkStart w:id="14" w:name="_Toc14447128"/>
      <w:r w:rsidRPr="00C807B0">
        <w:rPr>
          <w:rFonts w:ascii="Calibri" w:hAnsi="Calibri" w:cs="Calibri"/>
        </w:rPr>
        <w:t>South-South and Triangular Cooperation (</w:t>
      </w:r>
      <w:proofErr w:type="spellStart"/>
      <w:r w:rsidRPr="00C807B0">
        <w:rPr>
          <w:rFonts w:ascii="Calibri" w:hAnsi="Calibri" w:cs="Calibri"/>
        </w:rPr>
        <w:t>SSTrC</w:t>
      </w:r>
      <w:proofErr w:type="spellEnd"/>
      <w:r w:rsidRPr="00C807B0">
        <w:rPr>
          <w:rFonts w:ascii="Calibri" w:hAnsi="Calibri" w:cs="Calibri"/>
        </w:rPr>
        <w:t>)</w:t>
      </w:r>
      <w:bookmarkEnd w:id="14"/>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 xml:space="preserve">UNDP has a strong role to play as a knowledge broker, capacity development supporter and partnership facilitator when developing countries work together to find solutions to common development challenges. </w:t>
      </w:r>
      <w:proofErr w:type="spellStart"/>
      <w:r w:rsidRPr="00C807B0">
        <w:rPr>
          <w:rFonts w:ascii="Calibri" w:hAnsi="Calibri" w:cs="Calibri"/>
          <w:sz w:val="20"/>
          <w:szCs w:val="20"/>
          <w:lang w:val="en-US"/>
        </w:rPr>
        <w:t>SSTrC</w:t>
      </w:r>
      <w:proofErr w:type="spellEnd"/>
      <w:r w:rsidRPr="00C807B0">
        <w:rPr>
          <w:rFonts w:ascii="Calibri" w:hAnsi="Calibri" w:cs="Calibri"/>
          <w:sz w:val="20"/>
          <w:szCs w:val="20"/>
          <w:lang w:val="en-US"/>
        </w:rPr>
        <w:t xml:space="preserve"> is a necessity to ensure an inclusive global partnership towards sustainable development. The project will support and encourage </w:t>
      </w:r>
      <w:proofErr w:type="spellStart"/>
      <w:r w:rsidRPr="00C807B0">
        <w:rPr>
          <w:rFonts w:ascii="Calibri" w:hAnsi="Calibri" w:cs="Calibri"/>
          <w:sz w:val="20"/>
          <w:szCs w:val="20"/>
          <w:lang w:val="en-US"/>
        </w:rPr>
        <w:t>SSTrC</w:t>
      </w:r>
      <w:proofErr w:type="spellEnd"/>
      <w:r w:rsidRPr="00C807B0">
        <w:rPr>
          <w:rFonts w:ascii="Calibri" w:hAnsi="Calibri" w:cs="Calibri"/>
          <w:sz w:val="20"/>
          <w:szCs w:val="20"/>
          <w:lang w:val="en-US"/>
        </w:rPr>
        <w:t xml:space="preserve"> to ensure an inclusive global partnership towards sustainable development. The project will support and encourage </w:t>
      </w:r>
      <w:proofErr w:type="spellStart"/>
      <w:r w:rsidRPr="00C807B0">
        <w:rPr>
          <w:rFonts w:ascii="Calibri" w:hAnsi="Calibri" w:cs="Calibri"/>
          <w:sz w:val="20"/>
          <w:szCs w:val="20"/>
          <w:lang w:val="en-US"/>
        </w:rPr>
        <w:t>SSTrC</w:t>
      </w:r>
      <w:proofErr w:type="spellEnd"/>
      <w:r w:rsidRPr="00C807B0">
        <w:rPr>
          <w:rFonts w:ascii="Calibri" w:hAnsi="Calibri" w:cs="Calibri"/>
          <w:sz w:val="20"/>
          <w:szCs w:val="20"/>
          <w:lang w:val="en-US"/>
        </w:rPr>
        <w:t xml:space="preserve"> to ensure knowledge exchanges, technology transfers, peer support, and neighborhood initiatives, as well as countries forming common development agendas and seeking collective solutions. The project will explore possibilities for South-South Cooperation within the framework of the sectoral and inter-governmental networks in which Namibia participates, related to mitigation, MRV and to the elaboration of national GHG inventories.</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r w:rsidRPr="00C807B0">
        <w:rPr>
          <w:rFonts w:ascii="Calibri" w:hAnsi="Calibri" w:cs="Calibri"/>
          <w:sz w:val="20"/>
          <w:szCs w:val="20"/>
          <w:lang w:val="en-US"/>
        </w:rPr>
        <w:t>Under the guidance and exchanges facilitated by the Global Support Program (GSP) for NCs and BURs, Namibia will participate on the South-South learning and capacity building through webinars, regional workshops and networks on NCs and BURs specific topics.</w:t>
      </w:r>
    </w:p>
    <w:p w:rsidR="00305357" w:rsidRPr="00C807B0" w:rsidRDefault="00305357" w:rsidP="00125D05">
      <w:pPr>
        <w:rPr>
          <w:rFonts w:ascii="Calibri" w:hAnsi="Calibri" w:cs="Calibri"/>
          <w:sz w:val="20"/>
          <w:szCs w:val="20"/>
          <w:lang w:val="en-US"/>
        </w:rPr>
      </w:pPr>
    </w:p>
    <w:p w:rsidR="00305357" w:rsidRPr="00C807B0" w:rsidRDefault="00305357" w:rsidP="00125D05">
      <w:pPr>
        <w:rPr>
          <w:rFonts w:ascii="Calibri" w:hAnsi="Calibri" w:cs="Calibri"/>
          <w:sz w:val="20"/>
          <w:szCs w:val="20"/>
          <w:lang w:val="en-US"/>
        </w:rPr>
      </w:pPr>
    </w:p>
    <w:p w:rsidR="00656CEA" w:rsidRPr="00C807B0" w:rsidRDefault="00656CEA" w:rsidP="00125D05">
      <w:pPr>
        <w:rPr>
          <w:rFonts w:ascii="Calibri" w:hAnsi="Calibri" w:cs="Calibri"/>
          <w:sz w:val="20"/>
          <w:szCs w:val="20"/>
        </w:rPr>
      </w:pPr>
    </w:p>
    <w:p w:rsidR="000B278E" w:rsidRPr="00C807B0" w:rsidRDefault="000B278E" w:rsidP="000D547B">
      <w:pPr>
        <w:rPr>
          <w:rFonts w:ascii="Calibri" w:hAnsi="Calibri" w:cs="Calibri"/>
          <w:sz w:val="20"/>
          <w:szCs w:val="20"/>
        </w:rPr>
        <w:sectPr w:rsidR="000B278E" w:rsidRPr="00C807B0" w:rsidSect="00A96008">
          <w:footerReference w:type="default" r:id="rId30"/>
          <w:footerReference w:type="first" r:id="rId31"/>
          <w:pgSz w:w="12240" w:h="15840" w:code="1"/>
          <w:pgMar w:top="1440" w:right="1440" w:bottom="1440" w:left="1440" w:header="706" w:footer="706" w:gutter="0"/>
          <w:cols w:space="708"/>
          <w:docGrid w:linePitch="360"/>
        </w:sectPr>
      </w:pPr>
    </w:p>
    <w:p w:rsidR="00E1433A" w:rsidRPr="00C807B0" w:rsidRDefault="00E1433A" w:rsidP="00654675">
      <w:pPr>
        <w:pStyle w:val="Heading1"/>
        <w:rPr>
          <w:rFonts w:ascii="Calibri" w:hAnsi="Calibri" w:cs="Calibri"/>
          <w:bCs/>
          <w:sz w:val="20"/>
        </w:rPr>
      </w:pPr>
      <w:bookmarkStart w:id="15" w:name="_Toc207800912"/>
      <w:bookmarkStart w:id="16" w:name="_Toc14447129"/>
      <w:r w:rsidRPr="00C807B0">
        <w:rPr>
          <w:rFonts w:ascii="Calibri" w:hAnsi="Calibri" w:cs="Calibri"/>
        </w:rPr>
        <w:t>Project Results Framework</w:t>
      </w:r>
      <w:r w:rsidRPr="00C807B0">
        <w:rPr>
          <w:rFonts w:ascii="Calibri" w:hAnsi="Calibri" w:cs="Calibri"/>
          <w:sz w:val="20"/>
        </w:rPr>
        <w:t>:</w:t>
      </w:r>
      <w:bookmarkEnd w:id="16"/>
      <w:r w:rsidRPr="00C807B0">
        <w:rPr>
          <w:rFonts w:ascii="Calibri" w:hAnsi="Calibri" w:cs="Calibri"/>
          <w:sz w:val="20"/>
        </w:rPr>
        <w:t xml:space="preserve">  </w:t>
      </w:r>
      <w:bookmarkStart w:id="17" w:name="_Toc207800913"/>
      <w:bookmarkEnd w:id="15"/>
    </w:p>
    <w:p w:rsidR="0046028A" w:rsidRPr="00061E1D" w:rsidRDefault="0046028A" w:rsidP="0046028A">
      <w:pPr>
        <w:jc w:val="left"/>
        <w:rPr>
          <w:rFonts w:ascii="Calibri" w:eastAsia="SimSun" w:hAnsi="Calibri" w:cs="Calibri"/>
          <w:i/>
          <w:sz w:val="20"/>
          <w:szCs w:val="20"/>
          <w:lang w:val="en-US"/>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8"/>
      </w:tblGrid>
      <w:tr w:rsidR="005012AB" w:rsidRPr="00C807B0" w:rsidTr="00EB7AC2">
        <w:trPr>
          <w:trHeight w:val="305"/>
        </w:trPr>
        <w:tc>
          <w:tcPr>
            <w:tcW w:w="14688" w:type="dxa"/>
            <w:shd w:val="pct12" w:color="auto" w:fill="auto"/>
          </w:tcPr>
          <w:p w:rsidR="005012AB" w:rsidRPr="00653593" w:rsidRDefault="005012AB" w:rsidP="0046028A">
            <w:pPr>
              <w:rPr>
                <w:rFonts w:ascii="Calibri" w:eastAsia="SimSun" w:hAnsi="Calibri" w:cs="Calibri"/>
                <w:sz w:val="18"/>
                <w:szCs w:val="18"/>
                <w:lang w:val="en-US"/>
              </w:rPr>
            </w:pPr>
            <w:r w:rsidRPr="00653593">
              <w:rPr>
                <w:rFonts w:ascii="Calibri" w:eastAsia="SimSun" w:hAnsi="Calibri" w:cs="Calibri"/>
                <w:b/>
                <w:sz w:val="18"/>
                <w:szCs w:val="18"/>
                <w:lang w:val="en-US"/>
              </w:rPr>
              <w:t xml:space="preserve">This project will contribute to the following Sustainable Development Goal (s):  </w:t>
            </w:r>
            <w:r w:rsidR="00D53D80" w:rsidRPr="00653593">
              <w:rPr>
                <w:rFonts w:ascii="Calibri" w:eastAsia="SimSun" w:hAnsi="Calibri" w:cs="Calibri"/>
                <w:sz w:val="18"/>
                <w:szCs w:val="18"/>
                <w:lang w:val="en-US"/>
              </w:rPr>
              <w:t>Goal 13: Climate Action</w:t>
            </w:r>
          </w:p>
        </w:tc>
      </w:tr>
      <w:tr w:rsidR="005012AB" w:rsidRPr="00C807B0" w:rsidTr="00EB7AC2">
        <w:trPr>
          <w:trHeight w:val="287"/>
        </w:trPr>
        <w:tc>
          <w:tcPr>
            <w:tcW w:w="14688" w:type="dxa"/>
            <w:shd w:val="pct12" w:color="auto" w:fill="auto"/>
          </w:tcPr>
          <w:p w:rsidR="005012AB" w:rsidRPr="00C807B0" w:rsidRDefault="005012AB" w:rsidP="0046028A">
            <w:pPr>
              <w:rPr>
                <w:rFonts w:ascii="Calibri" w:eastAsia="SimSun" w:hAnsi="Calibri" w:cs="Calibri"/>
                <w:b/>
                <w:sz w:val="20"/>
                <w:szCs w:val="20"/>
                <w:lang w:val="en-US"/>
              </w:rPr>
            </w:pPr>
            <w:r w:rsidRPr="00C807B0">
              <w:rPr>
                <w:rFonts w:ascii="Calibri" w:eastAsia="SimSun" w:hAnsi="Calibri" w:cs="Calibri"/>
                <w:b/>
                <w:bCs/>
                <w:sz w:val="18"/>
                <w:szCs w:val="18"/>
                <w:lang w:val="en-US"/>
              </w:rPr>
              <w:t xml:space="preserve">This project will contribute to the following country outcome included in the UNDAF/Country Programme Document: </w:t>
            </w:r>
            <w:r w:rsidR="00AA2E90" w:rsidRPr="00C807B0">
              <w:rPr>
                <w:rFonts w:ascii="Calibri" w:eastAsia="SimSun" w:hAnsi="Calibri" w:cs="Calibri"/>
                <w:bCs/>
                <w:sz w:val="18"/>
                <w:szCs w:val="18"/>
              </w:rPr>
              <w:t>By 2023, vulnerable populations in disaster prone areas and biodiversity sensitive areas are resilient to shocks and climate change effects (and benefit from natural resources management).</w:t>
            </w:r>
          </w:p>
        </w:tc>
      </w:tr>
      <w:tr w:rsidR="005012AB" w:rsidRPr="00C807B0" w:rsidTr="00EB7AC2">
        <w:trPr>
          <w:trHeight w:val="544"/>
        </w:trPr>
        <w:tc>
          <w:tcPr>
            <w:tcW w:w="14688" w:type="dxa"/>
            <w:shd w:val="pct12" w:color="auto" w:fill="auto"/>
          </w:tcPr>
          <w:p w:rsidR="005012AB" w:rsidRPr="00C807B0" w:rsidRDefault="005012AB" w:rsidP="0046028A">
            <w:pPr>
              <w:jc w:val="left"/>
              <w:rPr>
                <w:rFonts w:ascii="Calibri" w:eastAsia="SimSun" w:hAnsi="Calibri" w:cs="Calibri"/>
                <w:sz w:val="18"/>
                <w:szCs w:val="18"/>
                <w:lang w:val="en-US"/>
              </w:rPr>
            </w:pPr>
            <w:r w:rsidRPr="00C807B0">
              <w:rPr>
                <w:rFonts w:ascii="Calibri" w:eastAsia="SimSun" w:hAnsi="Calibri" w:cs="Calibri"/>
                <w:b/>
                <w:bCs/>
                <w:sz w:val="18"/>
                <w:szCs w:val="18"/>
                <w:lang w:val="en-US"/>
              </w:rPr>
              <w:t>This project will be linked to the following output of the UNDP Strategic Plan</w:t>
            </w:r>
            <w:r w:rsidR="00AA2E90" w:rsidRPr="00C807B0">
              <w:rPr>
                <w:rFonts w:ascii="Calibri" w:eastAsia="SimSun" w:hAnsi="Calibri" w:cs="Calibri"/>
                <w:b/>
                <w:bCs/>
                <w:sz w:val="18"/>
                <w:szCs w:val="18"/>
                <w:lang w:val="en-US"/>
              </w:rPr>
              <w:t xml:space="preserve">: </w:t>
            </w:r>
            <w:r w:rsidR="00AA2E90" w:rsidRPr="00C807B0">
              <w:rPr>
                <w:rFonts w:ascii="Calibri" w:eastAsia="SimSun" w:hAnsi="Calibri" w:cs="Calibri"/>
                <w:bCs/>
                <w:sz w:val="18"/>
                <w:szCs w:val="18"/>
                <w:lang w:val="en-US"/>
              </w:rPr>
              <w:t xml:space="preserve">Output 2.1. </w:t>
            </w:r>
            <w:r w:rsidR="00AA2E90" w:rsidRPr="00C807B0">
              <w:rPr>
                <w:rFonts w:ascii="Calibri" w:eastAsia="SimSun" w:hAnsi="Calibri" w:cs="Calibri"/>
                <w:bCs/>
                <w:sz w:val="18"/>
                <w:szCs w:val="18"/>
              </w:rPr>
              <w:t>Relevant policies, regulatory frameworks and institutions enabled to ensure the conservation, sustainable use, access and benefit sharing of natural resources, biodiversity and ecosystems, in line with international conventions and national legislation.</w:t>
            </w:r>
          </w:p>
        </w:tc>
      </w:tr>
    </w:tbl>
    <w:p w:rsidR="0046028A" w:rsidRPr="00C807B0" w:rsidRDefault="0046028A" w:rsidP="00E1433A">
      <w:pPr>
        <w:ind w:left="360"/>
        <w:rPr>
          <w:rFonts w:ascii="Calibri" w:hAnsi="Calibri" w:cs="Calibri"/>
          <w:b/>
          <w:bCs/>
          <w:sz w:val="20"/>
          <w:szCs w:val="20"/>
        </w:rPr>
      </w:pPr>
    </w:p>
    <w:p w:rsidR="004E46D0" w:rsidRPr="00C807B0" w:rsidRDefault="004E46D0" w:rsidP="00E1433A">
      <w:pPr>
        <w:ind w:left="360"/>
        <w:rPr>
          <w:rFonts w:ascii="Calibri" w:hAnsi="Calibri" w:cs="Calibri"/>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33"/>
        <w:gridCol w:w="2520"/>
        <w:gridCol w:w="3150"/>
        <w:gridCol w:w="3780"/>
      </w:tblGrid>
      <w:tr w:rsidR="004E46D0" w:rsidRPr="00C807B0" w:rsidTr="0087726B">
        <w:trPr>
          <w:trHeight w:val="544"/>
          <w:tblHeader/>
        </w:trPr>
        <w:tc>
          <w:tcPr>
            <w:tcW w:w="2605" w:type="dxa"/>
            <w:shd w:val="pct12" w:color="auto" w:fill="auto"/>
          </w:tcPr>
          <w:p w:rsidR="004E46D0" w:rsidRPr="00061E1D" w:rsidRDefault="004E46D0" w:rsidP="000B26A9">
            <w:pPr>
              <w:jc w:val="center"/>
              <w:rPr>
                <w:rFonts w:ascii="Calibri" w:hAnsi="Calibri" w:cs="Calibri"/>
                <w:b/>
                <w:bCs/>
                <w:sz w:val="18"/>
                <w:szCs w:val="18"/>
              </w:rPr>
            </w:pPr>
          </w:p>
        </w:tc>
        <w:tc>
          <w:tcPr>
            <w:tcW w:w="2633" w:type="dxa"/>
            <w:shd w:val="pct12" w:color="auto" w:fill="auto"/>
          </w:tcPr>
          <w:p w:rsidR="004E46D0" w:rsidRPr="00653593" w:rsidRDefault="004E46D0" w:rsidP="000B26A9">
            <w:pPr>
              <w:jc w:val="center"/>
              <w:rPr>
                <w:rFonts w:ascii="Calibri" w:hAnsi="Calibri" w:cs="Calibri"/>
                <w:b/>
                <w:bCs/>
                <w:sz w:val="18"/>
                <w:szCs w:val="18"/>
              </w:rPr>
            </w:pPr>
            <w:r w:rsidRPr="00653593">
              <w:rPr>
                <w:rFonts w:ascii="Calibri" w:hAnsi="Calibri" w:cs="Calibri"/>
                <w:b/>
                <w:bCs/>
                <w:sz w:val="18"/>
                <w:szCs w:val="18"/>
              </w:rPr>
              <w:t>Objective and Outcome Indicators</w:t>
            </w:r>
          </w:p>
          <w:p w:rsidR="004E46D0" w:rsidRPr="00653593" w:rsidRDefault="004E46D0" w:rsidP="000B26A9">
            <w:pPr>
              <w:jc w:val="center"/>
              <w:rPr>
                <w:rFonts w:ascii="Calibri" w:hAnsi="Calibri" w:cs="Calibri"/>
                <w:b/>
                <w:bCs/>
                <w:sz w:val="18"/>
                <w:szCs w:val="18"/>
              </w:rPr>
            </w:pPr>
            <w:r w:rsidRPr="00653593">
              <w:rPr>
                <w:rFonts w:ascii="Calibri" w:hAnsi="Calibri" w:cs="Calibri"/>
                <w:b/>
                <w:bCs/>
                <w:sz w:val="18"/>
                <w:szCs w:val="18"/>
              </w:rPr>
              <w:t>(no more than a total of 15 -16 indicators)</w:t>
            </w:r>
          </w:p>
        </w:tc>
        <w:tc>
          <w:tcPr>
            <w:tcW w:w="2520" w:type="dxa"/>
            <w:shd w:val="pct12" w:color="auto" w:fill="auto"/>
          </w:tcPr>
          <w:p w:rsidR="004E46D0" w:rsidRPr="00061E1D" w:rsidRDefault="004E46D0" w:rsidP="000B26A9">
            <w:pPr>
              <w:jc w:val="center"/>
              <w:rPr>
                <w:rFonts w:ascii="Calibri" w:hAnsi="Calibri" w:cs="Calibri"/>
                <w:b/>
                <w:bCs/>
                <w:sz w:val="18"/>
                <w:szCs w:val="18"/>
              </w:rPr>
            </w:pPr>
            <w:r w:rsidRPr="00653593">
              <w:rPr>
                <w:rFonts w:ascii="Calibri" w:hAnsi="Calibri" w:cs="Calibri"/>
                <w:b/>
                <w:bCs/>
                <w:sz w:val="18"/>
                <w:szCs w:val="18"/>
              </w:rPr>
              <w:t>Baseline</w:t>
            </w:r>
            <w:bookmarkStart w:id="18" w:name="_Ref430614916"/>
            <w:r w:rsidRPr="00061E1D">
              <w:rPr>
                <w:rStyle w:val="FootnoteReference"/>
                <w:rFonts w:ascii="Calibri" w:hAnsi="Calibri" w:cs="Calibri"/>
                <w:b/>
                <w:bCs/>
                <w:szCs w:val="18"/>
              </w:rPr>
              <w:footnoteReference w:id="5"/>
            </w:r>
            <w:bookmarkEnd w:id="18"/>
            <w:r w:rsidRPr="00061E1D">
              <w:rPr>
                <w:rFonts w:ascii="Calibri" w:hAnsi="Calibri" w:cs="Calibri"/>
                <w:b/>
                <w:bCs/>
                <w:sz w:val="18"/>
                <w:szCs w:val="18"/>
              </w:rPr>
              <w:t xml:space="preserve"> </w:t>
            </w:r>
          </w:p>
          <w:p w:rsidR="004E46D0" w:rsidRPr="00653593" w:rsidRDefault="004E46D0" w:rsidP="000B26A9">
            <w:pPr>
              <w:jc w:val="center"/>
              <w:rPr>
                <w:rFonts w:ascii="Calibri" w:hAnsi="Calibri" w:cs="Calibri"/>
                <w:b/>
                <w:bCs/>
                <w:sz w:val="18"/>
                <w:szCs w:val="18"/>
              </w:rPr>
            </w:pPr>
          </w:p>
        </w:tc>
        <w:tc>
          <w:tcPr>
            <w:tcW w:w="3150" w:type="dxa"/>
            <w:shd w:val="pct12" w:color="auto" w:fill="auto"/>
          </w:tcPr>
          <w:p w:rsidR="004E46D0" w:rsidRPr="00653593" w:rsidRDefault="004E46D0" w:rsidP="000B26A9">
            <w:pPr>
              <w:jc w:val="center"/>
              <w:rPr>
                <w:rFonts w:ascii="Calibri" w:hAnsi="Calibri" w:cs="Calibri"/>
                <w:b/>
                <w:bCs/>
                <w:sz w:val="18"/>
                <w:szCs w:val="18"/>
              </w:rPr>
            </w:pPr>
            <w:r w:rsidRPr="00653593">
              <w:rPr>
                <w:rFonts w:ascii="Calibri" w:hAnsi="Calibri" w:cs="Calibri"/>
                <w:b/>
                <w:bCs/>
                <w:sz w:val="18"/>
                <w:szCs w:val="18"/>
              </w:rPr>
              <w:t>End of Project Target</w:t>
            </w:r>
          </w:p>
          <w:p w:rsidR="004E46D0" w:rsidRPr="00653593" w:rsidRDefault="004E46D0" w:rsidP="000B26A9">
            <w:pPr>
              <w:jc w:val="center"/>
              <w:rPr>
                <w:rFonts w:ascii="Calibri" w:hAnsi="Calibri" w:cs="Calibri"/>
                <w:b/>
                <w:bCs/>
                <w:sz w:val="18"/>
                <w:szCs w:val="18"/>
              </w:rPr>
            </w:pPr>
          </w:p>
        </w:tc>
        <w:tc>
          <w:tcPr>
            <w:tcW w:w="3780" w:type="dxa"/>
            <w:shd w:val="pct12" w:color="auto" w:fill="auto"/>
          </w:tcPr>
          <w:p w:rsidR="004E46D0" w:rsidRPr="00061E1D" w:rsidRDefault="004E46D0" w:rsidP="000B26A9">
            <w:pPr>
              <w:jc w:val="center"/>
              <w:rPr>
                <w:rFonts w:ascii="Calibri" w:hAnsi="Calibri" w:cs="Calibri"/>
                <w:b/>
                <w:bCs/>
                <w:sz w:val="18"/>
                <w:szCs w:val="18"/>
              </w:rPr>
            </w:pPr>
            <w:r w:rsidRPr="00653593">
              <w:rPr>
                <w:rFonts w:ascii="Calibri" w:hAnsi="Calibri" w:cs="Calibri"/>
                <w:b/>
                <w:bCs/>
                <w:sz w:val="18"/>
                <w:szCs w:val="18"/>
              </w:rPr>
              <w:t>Data Collection Methods and Risks/Assumptions</w:t>
            </w:r>
            <w:r w:rsidRPr="00061E1D">
              <w:rPr>
                <w:rStyle w:val="FootnoteReference"/>
                <w:rFonts w:ascii="Calibri" w:hAnsi="Calibri" w:cs="Calibri"/>
                <w:b/>
                <w:bCs/>
                <w:szCs w:val="18"/>
              </w:rPr>
              <w:footnoteReference w:id="6"/>
            </w:r>
          </w:p>
          <w:p w:rsidR="004E46D0" w:rsidRPr="00653593" w:rsidRDefault="004E46D0" w:rsidP="000B26A9">
            <w:pPr>
              <w:jc w:val="center"/>
              <w:rPr>
                <w:rFonts w:ascii="Calibri" w:hAnsi="Calibri" w:cs="Calibri"/>
                <w:b/>
                <w:bCs/>
                <w:sz w:val="18"/>
                <w:szCs w:val="18"/>
              </w:rPr>
            </w:pPr>
          </w:p>
        </w:tc>
      </w:tr>
      <w:tr w:rsidR="004E46D0" w:rsidRPr="00C807B0" w:rsidTr="0087726B">
        <w:trPr>
          <w:trHeight w:val="690"/>
        </w:trPr>
        <w:tc>
          <w:tcPr>
            <w:tcW w:w="2605" w:type="dxa"/>
            <w:vMerge w:val="restart"/>
            <w:shd w:val="pct12" w:color="auto" w:fill="auto"/>
          </w:tcPr>
          <w:p w:rsidR="00D53D80" w:rsidRPr="00C807B0" w:rsidRDefault="004E46D0" w:rsidP="00D53D80">
            <w:pPr>
              <w:jc w:val="left"/>
              <w:rPr>
                <w:rFonts w:ascii="Calibri" w:hAnsi="Calibri" w:cs="Calibri"/>
                <w:b/>
                <w:bCs/>
                <w:sz w:val="18"/>
                <w:szCs w:val="18"/>
                <w:lang w:val="en-US"/>
              </w:rPr>
            </w:pPr>
            <w:r w:rsidRPr="00C807B0">
              <w:rPr>
                <w:rFonts w:ascii="Calibri" w:hAnsi="Calibri" w:cs="Calibri"/>
                <w:b/>
                <w:bCs/>
                <w:sz w:val="18"/>
                <w:szCs w:val="18"/>
              </w:rPr>
              <w:t>Project Objective:</w:t>
            </w:r>
            <w:r w:rsidR="00D53D80" w:rsidRPr="00C807B0">
              <w:rPr>
                <w:rFonts w:ascii="Calibri" w:hAnsi="Calibri" w:cs="Calibri"/>
                <w:b/>
                <w:bCs/>
                <w:sz w:val="18"/>
                <w:szCs w:val="18"/>
              </w:rPr>
              <w:t xml:space="preserve"> </w:t>
            </w:r>
            <w:r w:rsidR="00D53D80" w:rsidRPr="00C807B0">
              <w:rPr>
                <w:rFonts w:ascii="Calibri" w:hAnsi="Calibri" w:cs="Calibri"/>
                <w:b/>
                <w:bCs/>
                <w:sz w:val="18"/>
                <w:szCs w:val="18"/>
                <w:lang w:val="en-US"/>
              </w:rPr>
              <w:t>To assist Namibia in the preparation and submission of its Fourth Biennial Update Report (BUR4) for the fulfillment of the obligations under the United Nations Framework Convention on Climate Change (UNFCCC)</w:t>
            </w:r>
          </w:p>
          <w:p w:rsidR="004E46D0" w:rsidRPr="00C807B0" w:rsidRDefault="004E46D0" w:rsidP="000B26A9">
            <w:pPr>
              <w:jc w:val="left"/>
              <w:rPr>
                <w:rFonts w:ascii="Calibri" w:hAnsi="Calibri" w:cs="Calibri"/>
                <w:b/>
                <w:bCs/>
                <w:sz w:val="18"/>
                <w:szCs w:val="18"/>
              </w:rPr>
            </w:pPr>
          </w:p>
          <w:p w:rsidR="004E46D0" w:rsidRPr="00C807B0" w:rsidRDefault="004E46D0" w:rsidP="000B26A9">
            <w:pPr>
              <w:jc w:val="left"/>
              <w:rPr>
                <w:rFonts w:ascii="Calibri" w:hAnsi="Calibri" w:cs="Calibri"/>
                <w:b/>
                <w:bCs/>
                <w:sz w:val="18"/>
                <w:szCs w:val="18"/>
              </w:rPr>
            </w:pPr>
          </w:p>
          <w:p w:rsidR="004E46D0" w:rsidRPr="00C807B0" w:rsidRDefault="004E46D0" w:rsidP="000B26A9">
            <w:pPr>
              <w:jc w:val="left"/>
              <w:rPr>
                <w:rFonts w:ascii="Calibri" w:hAnsi="Calibri" w:cs="Calibri"/>
                <w:b/>
                <w:bCs/>
                <w:sz w:val="18"/>
                <w:szCs w:val="18"/>
              </w:rPr>
            </w:pPr>
          </w:p>
          <w:p w:rsidR="004E46D0" w:rsidRPr="00C807B0" w:rsidRDefault="004E46D0" w:rsidP="000B26A9">
            <w:pPr>
              <w:jc w:val="left"/>
              <w:rPr>
                <w:rFonts w:ascii="Calibri" w:hAnsi="Calibri" w:cs="Calibri"/>
                <w:b/>
                <w:bCs/>
                <w:sz w:val="18"/>
                <w:szCs w:val="18"/>
              </w:rPr>
            </w:pPr>
          </w:p>
        </w:tc>
        <w:tc>
          <w:tcPr>
            <w:tcW w:w="2633" w:type="dxa"/>
            <w:vMerge w:val="restart"/>
          </w:tcPr>
          <w:p w:rsidR="004E46D0" w:rsidRPr="00C807B0" w:rsidRDefault="004E46D0" w:rsidP="000B26A9">
            <w:pPr>
              <w:jc w:val="left"/>
              <w:rPr>
                <w:rFonts w:ascii="Calibri" w:hAnsi="Calibri" w:cs="Calibri"/>
                <w:bCs/>
                <w:sz w:val="18"/>
                <w:szCs w:val="18"/>
              </w:rPr>
            </w:pPr>
            <w:r w:rsidRPr="00C807B0">
              <w:rPr>
                <w:rFonts w:ascii="Calibri" w:hAnsi="Calibri" w:cs="Calibri"/>
                <w:bCs/>
                <w:sz w:val="18"/>
                <w:szCs w:val="18"/>
                <w:u w:val="single"/>
              </w:rPr>
              <w:t>Mandatory Indicator 1:</w:t>
            </w:r>
            <w:r w:rsidRPr="00C807B0">
              <w:rPr>
                <w:rFonts w:ascii="Calibri" w:hAnsi="Calibri" w:cs="Calibri"/>
                <w:bCs/>
                <w:sz w:val="18"/>
                <w:szCs w:val="18"/>
              </w:rPr>
              <w:t xml:space="preserve"> </w:t>
            </w:r>
            <w:r w:rsidR="00D53D80" w:rsidRPr="00C807B0">
              <w:rPr>
                <w:rFonts w:ascii="Calibri" w:hAnsi="Calibri" w:cs="Calibri"/>
                <w:bCs/>
                <w:sz w:val="18"/>
                <w:szCs w:val="18"/>
                <w:lang w:val="en-US"/>
              </w:rPr>
              <w:t>BUR4 prepared and submitted to the UNFCCC</w:t>
            </w:r>
            <w:r w:rsidR="00D53D80" w:rsidRPr="00C807B0">
              <w:rPr>
                <w:rFonts w:ascii="Calibri" w:hAnsi="Calibri" w:cs="Calibri"/>
                <w:bCs/>
                <w:sz w:val="18"/>
                <w:szCs w:val="18"/>
              </w:rPr>
              <w:t>.</w:t>
            </w:r>
          </w:p>
        </w:tc>
        <w:tc>
          <w:tcPr>
            <w:tcW w:w="2520" w:type="dxa"/>
            <w:vMerge w:val="restart"/>
          </w:tcPr>
          <w:p w:rsidR="004E46D0" w:rsidRPr="00653593" w:rsidRDefault="00D53D80" w:rsidP="000B26A9">
            <w:pPr>
              <w:jc w:val="left"/>
              <w:rPr>
                <w:rFonts w:ascii="Calibri" w:hAnsi="Calibri" w:cs="Calibri"/>
                <w:bCs/>
                <w:sz w:val="18"/>
                <w:szCs w:val="18"/>
              </w:rPr>
            </w:pPr>
            <w:r w:rsidRPr="00C807B0">
              <w:rPr>
                <w:rFonts w:ascii="Calibri" w:hAnsi="Calibri" w:cs="Calibri"/>
                <w:bCs/>
                <w:sz w:val="18"/>
                <w:szCs w:val="18"/>
              </w:rPr>
              <w:t>BUR3 submitted in 2018; NC3 submitted in 2015 and NC4 under implementation</w:t>
            </w:r>
            <w:r w:rsidRPr="00061E1D">
              <w:rPr>
                <w:rFonts w:ascii="Calibri" w:hAnsi="Calibri" w:cs="Calibri"/>
                <w:bCs/>
                <w:sz w:val="18"/>
                <w:szCs w:val="18"/>
                <w:vertAlign w:val="superscript"/>
              </w:rPr>
              <w:footnoteReference w:id="7"/>
            </w:r>
            <w:r w:rsidRPr="00061E1D">
              <w:rPr>
                <w:rFonts w:ascii="Calibri" w:hAnsi="Calibri" w:cs="Calibri"/>
                <w:bCs/>
                <w:sz w:val="18"/>
                <w:szCs w:val="18"/>
              </w:rPr>
              <w:t xml:space="preserve"> to </w:t>
            </w:r>
            <w:r w:rsidR="008F5373" w:rsidRPr="00061E1D">
              <w:rPr>
                <w:rFonts w:ascii="Calibri" w:hAnsi="Calibri" w:cs="Calibri"/>
                <w:bCs/>
                <w:sz w:val="18"/>
                <w:szCs w:val="18"/>
              </w:rPr>
              <w:t>be</w:t>
            </w:r>
            <w:r w:rsidRPr="00061E1D">
              <w:rPr>
                <w:rFonts w:ascii="Calibri" w:hAnsi="Calibri" w:cs="Calibri"/>
                <w:bCs/>
                <w:sz w:val="18"/>
                <w:szCs w:val="18"/>
              </w:rPr>
              <w:t xml:space="preserve"> submitted in 2019</w:t>
            </w:r>
            <w:r w:rsidRPr="00653593">
              <w:rPr>
                <w:rFonts w:ascii="Calibri" w:hAnsi="Calibri" w:cs="Calibri"/>
                <w:bCs/>
                <w:sz w:val="18"/>
                <w:szCs w:val="18"/>
              </w:rPr>
              <w:t>.</w:t>
            </w:r>
          </w:p>
        </w:tc>
        <w:tc>
          <w:tcPr>
            <w:tcW w:w="3150" w:type="dxa"/>
            <w:vMerge w:val="restart"/>
          </w:tcPr>
          <w:p w:rsidR="004E46D0" w:rsidRPr="00653593" w:rsidRDefault="00D53D80" w:rsidP="000B26A9">
            <w:pPr>
              <w:jc w:val="left"/>
              <w:rPr>
                <w:rFonts w:ascii="Calibri" w:hAnsi="Calibri" w:cs="Calibri"/>
                <w:b/>
                <w:bCs/>
                <w:sz w:val="18"/>
                <w:szCs w:val="18"/>
              </w:rPr>
            </w:pPr>
            <w:r w:rsidRPr="00653593">
              <w:rPr>
                <w:rFonts w:ascii="Calibri" w:hAnsi="Calibri" w:cs="Calibri"/>
                <w:bCs/>
                <w:sz w:val="18"/>
                <w:szCs w:val="18"/>
              </w:rPr>
              <w:t>BUR4 Prepared, endorsed and submitted to the UNFCCC by 2020</w:t>
            </w:r>
          </w:p>
        </w:tc>
        <w:tc>
          <w:tcPr>
            <w:tcW w:w="3780" w:type="dxa"/>
          </w:tcPr>
          <w:p w:rsidR="004E46D0" w:rsidRPr="00C807B0" w:rsidRDefault="00EE78A4" w:rsidP="000B26A9">
            <w:pPr>
              <w:jc w:val="left"/>
              <w:rPr>
                <w:rFonts w:ascii="Calibri" w:hAnsi="Calibri" w:cs="Calibri"/>
                <w:bCs/>
                <w:sz w:val="18"/>
                <w:szCs w:val="18"/>
              </w:rPr>
            </w:pPr>
            <w:r w:rsidRPr="00653593">
              <w:rPr>
                <w:rFonts w:ascii="Calibri" w:hAnsi="Calibri" w:cs="Calibri"/>
                <w:sz w:val="18"/>
                <w:szCs w:val="18"/>
              </w:rPr>
              <w:t>Data collection method:</w:t>
            </w:r>
            <w:r w:rsidR="00021A63" w:rsidRPr="00653593">
              <w:rPr>
                <w:rFonts w:ascii="Calibri" w:hAnsi="Calibri" w:cs="Calibri"/>
                <w:sz w:val="18"/>
                <w:szCs w:val="18"/>
              </w:rPr>
              <w:t xml:space="preserve"> Activity data will be collect</w:t>
            </w:r>
            <w:r w:rsidR="00021A63" w:rsidRPr="00C807B0">
              <w:rPr>
                <w:rFonts w:ascii="Calibri" w:hAnsi="Calibri" w:cs="Calibri"/>
                <w:sz w:val="18"/>
                <w:szCs w:val="18"/>
              </w:rPr>
              <w:t>ed for all the 4 IPCC Sectors, using the IPCC 2006 guidelines and software for NAI. The UNFCCC reporting guidelines for NAI will also be used.</w:t>
            </w:r>
            <w:r w:rsidRPr="00C807B0">
              <w:rPr>
                <w:rFonts w:ascii="Calibri" w:hAnsi="Calibri" w:cs="Calibri"/>
                <w:sz w:val="18"/>
                <w:szCs w:val="18"/>
              </w:rPr>
              <w:t xml:space="preserve"> </w:t>
            </w:r>
          </w:p>
        </w:tc>
      </w:tr>
      <w:tr w:rsidR="004E46D0" w:rsidRPr="00C807B0" w:rsidTr="0087726B">
        <w:trPr>
          <w:trHeight w:val="690"/>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jc w:val="left"/>
              <w:rPr>
                <w:rFonts w:ascii="Calibri" w:hAnsi="Calibri" w:cs="Calibri"/>
                <w:bCs/>
                <w:sz w:val="18"/>
                <w:szCs w:val="18"/>
                <w:u w:val="single"/>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Risks:</w:t>
            </w:r>
            <w:r w:rsidR="00D53D80" w:rsidRPr="00C807B0">
              <w:rPr>
                <w:rFonts w:ascii="Calibri" w:hAnsi="Calibri" w:cs="Calibri"/>
                <w:sz w:val="18"/>
                <w:szCs w:val="18"/>
              </w:rPr>
              <w:t xml:space="preserve"> Availability of activity data, lack of political will, willingness of stakeholders to participate </w:t>
            </w:r>
            <w:r w:rsidR="007739E3" w:rsidRPr="00C807B0">
              <w:rPr>
                <w:rFonts w:ascii="Calibri" w:hAnsi="Calibri" w:cs="Calibri"/>
                <w:sz w:val="18"/>
                <w:szCs w:val="18"/>
              </w:rPr>
              <w:t>and avail their data.</w:t>
            </w:r>
          </w:p>
          <w:p w:rsidR="004E46D0" w:rsidRPr="00C807B0" w:rsidRDefault="007739E3" w:rsidP="000B26A9">
            <w:pPr>
              <w:jc w:val="left"/>
              <w:rPr>
                <w:rFonts w:ascii="Calibri" w:hAnsi="Calibri" w:cs="Calibri"/>
                <w:sz w:val="18"/>
                <w:szCs w:val="18"/>
              </w:rPr>
            </w:pPr>
            <w:r w:rsidRPr="00C807B0">
              <w:rPr>
                <w:rFonts w:ascii="Calibri" w:hAnsi="Calibri" w:cs="Calibri"/>
                <w:sz w:val="18"/>
                <w:szCs w:val="18"/>
              </w:rPr>
              <w:t>The IPCC 2006 guidelines and software will be used, as well as the UNFCCC reporting guidelines for NAI</w:t>
            </w:r>
          </w:p>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Assumptions:</w:t>
            </w:r>
            <w:r w:rsidR="007739E3" w:rsidRPr="00C807B0">
              <w:rPr>
                <w:rFonts w:ascii="Calibri" w:hAnsi="Calibri" w:cs="Calibri"/>
                <w:sz w:val="18"/>
                <w:szCs w:val="18"/>
              </w:rPr>
              <w:t xml:space="preserve"> Data will be </w:t>
            </w:r>
            <w:r w:rsidR="00653593" w:rsidRPr="00C807B0">
              <w:rPr>
                <w:rFonts w:ascii="Calibri" w:hAnsi="Calibri" w:cs="Calibri"/>
                <w:sz w:val="18"/>
                <w:szCs w:val="18"/>
              </w:rPr>
              <w:t>available,</w:t>
            </w:r>
            <w:r w:rsidR="007739E3" w:rsidRPr="00C807B0">
              <w:rPr>
                <w:rFonts w:ascii="Calibri" w:hAnsi="Calibri" w:cs="Calibri"/>
                <w:sz w:val="18"/>
                <w:szCs w:val="18"/>
              </w:rPr>
              <w:t xml:space="preserve"> and all stakeholders will be willing to participate in the BUR process</w:t>
            </w:r>
          </w:p>
        </w:tc>
      </w:tr>
      <w:tr w:rsidR="00240802" w:rsidRPr="00C807B0" w:rsidTr="0087726B">
        <w:trPr>
          <w:trHeight w:val="765"/>
        </w:trPr>
        <w:tc>
          <w:tcPr>
            <w:tcW w:w="2605" w:type="dxa"/>
            <w:vMerge w:val="restart"/>
            <w:shd w:val="pct12" w:color="auto" w:fill="auto"/>
          </w:tcPr>
          <w:p w:rsidR="00240802" w:rsidRPr="00653593" w:rsidRDefault="00240802" w:rsidP="00240802">
            <w:pPr>
              <w:jc w:val="left"/>
              <w:rPr>
                <w:rFonts w:ascii="Calibri" w:hAnsi="Calibri" w:cs="Calibri"/>
                <w:b/>
                <w:bCs/>
                <w:sz w:val="18"/>
                <w:szCs w:val="18"/>
              </w:rPr>
            </w:pPr>
            <w:r w:rsidRPr="00C807B0">
              <w:rPr>
                <w:rFonts w:ascii="Calibri" w:hAnsi="Calibri" w:cs="Calibri"/>
                <w:b/>
                <w:bCs/>
                <w:sz w:val="18"/>
                <w:szCs w:val="18"/>
              </w:rPr>
              <w:t>Outcome</w:t>
            </w:r>
            <w:r w:rsidRPr="00061E1D">
              <w:rPr>
                <w:rStyle w:val="FootnoteReference"/>
                <w:rFonts w:ascii="Calibri" w:hAnsi="Calibri" w:cs="Calibri"/>
                <w:b/>
                <w:bCs/>
                <w:szCs w:val="18"/>
              </w:rPr>
              <w:footnoteReference w:id="8"/>
            </w:r>
            <w:r w:rsidRPr="00061E1D">
              <w:rPr>
                <w:rFonts w:ascii="Calibri" w:hAnsi="Calibri" w:cs="Calibri"/>
                <w:b/>
                <w:bCs/>
                <w:sz w:val="18"/>
                <w:szCs w:val="18"/>
              </w:rPr>
              <w:t xml:space="preserve"> </w:t>
            </w:r>
            <w:r w:rsidR="00021A63" w:rsidRPr="00061E1D">
              <w:rPr>
                <w:rFonts w:ascii="Calibri" w:hAnsi="Calibri" w:cs="Calibri"/>
                <w:b/>
                <w:bCs/>
                <w:sz w:val="18"/>
                <w:szCs w:val="18"/>
              </w:rPr>
              <w:t>1: Existing inst</w:t>
            </w:r>
            <w:r w:rsidR="00021A63" w:rsidRPr="00653593">
              <w:rPr>
                <w:rFonts w:ascii="Calibri" w:hAnsi="Calibri" w:cs="Calibri"/>
                <w:b/>
                <w:bCs/>
                <w:sz w:val="18"/>
                <w:szCs w:val="18"/>
              </w:rPr>
              <w:t>itutional arrangements strengthened &amp; information on national circumstances updated, with respect to climate change</w:t>
            </w:r>
          </w:p>
        </w:tc>
        <w:tc>
          <w:tcPr>
            <w:tcW w:w="2633" w:type="dxa"/>
            <w:vMerge w:val="restart"/>
          </w:tcPr>
          <w:p w:rsidR="00240802" w:rsidRPr="00C807B0" w:rsidRDefault="00240802" w:rsidP="00240802">
            <w:pPr>
              <w:jc w:val="left"/>
              <w:rPr>
                <w:rFonts w:ascii="Calibri" w:hAnsi="Calibri" w:cs="Calibri"/>
                <w:bCs/>
                <w:sz w:val="18"/>
                <w:szCs w:val="18"/>
              </w:rPr>
            </w:pPr>
            <w:r w:rsidRPr="00653593">
              <w:rPr>
                <w:rFonts w:ascii="Calibri" w:hAnsi="Calibri" w:cs="Calibri"/>
                <w:bCs/>
                <w:sz w:val="18"/>
                <w:szCs w:val="18"/>
              </w:rPr>
              <w:t xml:space="preserve">Indicator 2: </w:t>
            </w:r>
            <w:r w:rsidRPr="00C807B0">
              <w:rPr>
                <w:rFonts w:ascii="Calibri" w:hAnsi="Calibri" w:cs="Calibri"/>
                <w:bCs/>
                <w:sz w:val="18"/>
                <w:szCs w:val="18"/>
              </w:rPr>
              <w:t>Number of consultations/capacity building initiatives undertaken with key stakeholders</w:t>
            </w:r>
          </w:p>
        </w:tc>
        <w:tc>
          <w:tcPr>
            <w:tcW w:w="2520" w:type="dxa"/>
            <w:vMerge w:val="restart"/>
          </w:tcPr>
          <w:p w:rsidR="00240802" w:rsidRPr="00061E1D" w:rsidRDefault="00240802" w:rsidP="00240802">
            <w:pPr>
              <w:jc w:val="left"/>
              <w:rPr>
                <w:rFonts w:ascii="Calibri" w:eastAsia="SimSun" w:hAnsi="Calibri" w:cs="Calibri"/>
                <w:bCs/>
                <w:sz w:val="18"/>
                <w:szCs w:val="18"/>
                <w:lang w:val="en-US"/>
              </w:rPr>
            </w:pPr>
            <w:r w:rsidRPr="00C807B0">
              <w:rPr>
                <w:rFonts w:ascii="Calibri" w:eastAsia="SimSun" w:hAnsi="Calibri" w:cs="Calibri"/>
                <w:bCs/>
                <w:sz w:val="18"/>
                <w:szCs w:val="18"/>
                <w:lang w:val="en-US"/>
              </w:rPr>
              <w:t xml:space="preserve"> 6 consultations and 6 capacity building initiatives for key stakeholders</w:t>
            </w:r>
            <w:r w:rsidRPr="00061E1D">
              <w:rPr>
                <w:rStyle w:val="FootnoteReference"/>
                <w:rFonts w:ascii="Calibri" w:eastAsia="SimSun" w:hAnsi="Calibri" w:cs="Calibri"/>
                <w:bCs/>
                <w:szCs w:val="18"/>
                <w:lang w:val="en-US"/>
              </w:rPr>
              <w:footnoteReference w:id="9"/>
            </w:r>
            <w:r w:rsidRPr="00061E1D">
              <w:rPr>
                <w:rFonts w:ascii="Calibri" w:eastAsia="SimSun" w:hAnsi="Calibri" w:cs="Calibri"/>
                <w:bCs/>
                <w:sz w:val="18"/>
                <w:szCs w:val="18"/>
                <w:lang w:val="en-US"/>
              </w:rPr>
              <w:t>) undertaken under previous BURs and TNC</w:t>
            </w:r>
          </w:p>
          <w:p w:rsidR="00240802" w:rsidRPr="00653593" w:rsidRDefault="00240802" w:rsidP="00240802">
            <w:pPr>
              <w:jc w:val="left"/>
              <w:rPr>
                <w:rFonts w:ascii="Calibri" w:eastAsia="SimSun" w:hAnsi="Calibri" w:cs="Calibri"/>
                <w:bCs/>
                <w:sz w:val="18"/>
                <w:szCs w:val="18"/>
                <w:lang w:val="en-US"/>
              </w:rPr>
            </w:pPr>
          </w:p>
        </w:tc>
        <w:tc>
          <w:tcPr>
            <w:tcW w:w="3150" w:type="dxa"/>
            <w:vMerge w:val="restart"/>
          </w:tcPr>
          <w:p w:rsidR="00240802" w:rsidRPr="00653593" w:rsidRDefault="00240802" w:rsidP="00240802">
            <w:pPr>
              <w:rPr>
                <w:rFonts w:ascii="Calibri" w:eastAsia="SimSun" w:hAnsi="Calibri" w:cs="Calibri"/>
                <w:bCs/>
                <w:sz w:val="18"/>
                <w:szCs w:val="18"/>
                <w:lang w:val="en-US"/>
              </w:rPr>
            </w:pPr>
            <w:r w:rsidRPr="00653593">
              <w:rPr>
                <w:rFonts w:ascii="Calibri" w:eastAsia="SimSun" w:hAnsi="Calibri" w:cs="Calibri"/>
                <w:bCs/>
                <w:sz w:val="18"/>
                <w:szCs w:val="18"/>
                <w:lang w:val="en-US"/>
              </w:rPr>
              <w:t xml:space="preserve">5 Consultations on the architecture and structure of future NC and BURs Institutional Arrangements, and </w:t>
            </w:r>
            <w:proofErr w:type="spellStart"/>
            <w:r w:rsidRPr="00653593">
              <w:rPr>
                <w:rFonts w:ascii="Calibri" w:eastAsia="SimSun" w:hAnsi="Calibri" w:cs="Calibri"/>
                <w:bCs/>
                <w:sz w:val="18"/>
                <w:szCs w:val="18"/>
                <w:lang w:val="en-US"/>
              </w:rPr>
              <w:t>atleast</w:t>
            </w:r>
            <w:proofErr w:type="spellEnd"/>
            <w:r w:rsidRPr="00653593">
              <w:rPr>
                <w:rFonts w:ascii="Calibri" w:eastAsia="SimSun" w:hAnsi="Calibri" w:cs="Calibri"/>
                <w:bCs/>
                <w:sz w:val="18"/>
                <w:szCs w:val="18"/>
                <w:lang w:val="en-US"/>
              </w:rPr>
              <w:t xml:space="preserve"> 3 Capacity Building Initiatives with key stakeholders represented in the Working Groups on GHG inventories and mitigation action and their effects, including the associated MRV system and the NCCC in general</w:t>
            </w:r>
          </w:p>
          <w:p w:rsidR="00240802" w:rsidRPr="00C807B0" w:rsidRDefault="00240802" w:rsidP="00240802">
            <w:pPr>
              <w:jc w:val="left"/>
              <w:rPr>
                <w:rFonts w:ascii="Calibri" w:eastAsia="SimSun" w:hAnsi="Calibri" w:cs="Calibri"/>
                <w:bCs/>
                <w:sz w:val="18"/>
                <w:szCs w:val="18"/>
                <w:lang w:val="en-US"/>
              </w:rPr>
            </w:pPr>
          </w:p>
          <w:p w:rsidR="00240802" w:rsidRPr="00C807B0" w:rsidRDefault="00240802" w:rsidP="00240802">
            <w:pPr>
              <w:jc w:val="left"/>
              <w:rPr>
                <w:rFonts w:ascii="Calibri" w:eastAsia="SimSun" w:hAnsi="Calibri" w:cs="Calibri"/>
                <w:bCs/>
                <w:sz w:val="18"/>
                <w:szCs w:val="18"/>
                <w:lang w:val="en-US"/>
              </w:rPr>
            </w:pPr>
          </w:p>
        </w:tc>
        <w:tc>
          <w:tcPr>
            <w:tcW w:w="3780" w:type="dxa"/>
          </w:tcPr>
          <w:p w:rsidR="00240802" w:rsidRPr="00C807B0" w:rsidRDefault="00EE78A4" w:rsidP="00240802">
            <w:pPr>
              <w:jc w:val="left"/>
              <w:rPr>
                <w:rFonts w:ascii="Calibri" w:hAnsi="Calibri" w:cs="Calibri"/>
                <w:sz w:val="18"/>
                <w:szCs w:val="18"/>
              </w:rPr>
            </w:pPr>
            <w:r w:rsidRPr="00C807B0">
              <w:rPr>
                <w:rFonts w:ascii="Calibri" w:hAnsi="Calibri" w:cs="Calibri"/>
                <w:sz w:val="18"/>
                <w:szCs w:val="18"/>
              </w:rPr>
              <w:t>Data collection method:</w:t>
            </w:r>
            <w:r w:rsidR="00021A63" w:rsidRPr="00C807B0">
              <w:rPr>
                <w:rFonts w:ascii="Calibri" w:hAnsi="Calibri" w:cs="Calibri"/>
                <w:sz w:val="18"/>
                <w:szCs w:val="18"/>
              </w:rPr>
              <w:t xml:space="preserve"> Under the guidance of the UNFCCC reporting guidelines for NAI 5 consultations in form of face to face meetings will be conducted and 3 capacity building in form of workshops and seminars will also be conducted on the various aspects of the BURs and NCs processes. </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jc w:val="left"/>
              <w:rPr>
                <w:rFonts w:ascii="Calibri" w:hAnsi="Calibri" w:cs="Calibri"/>
                <w:bCs/>
                <w:sz w:val="18"/>
                <w:szCs w:val="18"/>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E9083F">
            <w:pPr>
              <w:rPr>
                <w:rFonts w:ascii="Calibri" w:hAnsi="Calibri" w:cs="Calibri"/>
                <w:bCs/>
                <w:sz w:val="18"/>
                <w:szCs w:val="18"/>
                <w:lang w:val="en-US"/>
              </w:rPr>
            </w:pPr>
            <w:r w:rsidRPr="00C807B0">
              <w:rPr>
                <w:rFonts w:ascii="Calibri" w:hAnsi="Calibri" w:cs="Calibri"/>
                <w:sz w:val="18"/>
                <w:szCs w:val="18"/>
              </w:rPr>
              <w:t>Risks:</w:t>
            </w:r>
            <w:r w:rsidR="00E9083F" w:rsidRPr="00C807B0">
              <w:rPr>
                <w:rFonts w:ascii="Calibri" w:hAnsi="Calibri" w:cs="Calibri"/>
                <w:sz w:val="18"/>
                <w:szCs w:val="18"/>
              </w:rPr>
              <w:t xml:space="preserve"> </w:t>
            </w:r>
            <w:r w:rsidR="00E9083F" w:rsidRPr="00C807B0">
              <w:rPr>
                <w:rFonts w:ascii="Calibri" w:hAnsi="Calibri" w:cs="Calibri"/>
                <w:bCs/>
                <w:sz w:val="18"/>
                <w:szCs w:val="18"/>
                <w:lang w:val="en-US"/>
              </w:rPr>
              <w:t>There is a risk with key institutions not willing to allow some of their personnel to participate in the BUR process, and issues of staff turn-over from one BUR to the next makes setting up institutional arrangements difficult.</w:t>
            </w:r>
          </w:p>
          <w:p w:rsidR="004E46D0" w:rsidRPr="00C807B0" w:rsidRDefault="004E46D0" w:rsidP="00E9083F">
            <w:pPr>
              <w:rPr>
                <w:rFonts w:ascii="Calibri" w:hAnsi="Calibri" w:cs="Calibri"/>
                <w:sz w:val="18"/>
                <w:szCs w:val="18"/>
              </w:rPr>
            </w:pPr>
            <w:r w:rsidRPr="00C807B0">
              <w:rPr>
                <w:rFonts w:ascii="Calibri" w:hAnsi="Calibri" w:cs="Calibri"/>
                <w:sz w:val="18"/>
                <w:szCs w:val="18"/>
              </w:rPr>
              <w:t>Assumptions:</w:t>
            </w:r>
            <w:r w:rsidR="00E9083F" w:rsidRPr="00C807B0">
              <w:rPr>
                <w:rFonts w:ascii="Calibri" w:hAnsi="Calibri" w:cs="Calibri"/>
                <w:sz w:val="18"/>
                <w:szCs w:val="18"/>
              </w:rPr>
              <w:t xml:space="preserve"> T</w:t>
            </w:r>
            <w:r w:rsidR="00E9083F" w:rsidRPr="00C807B0">
              <w:rPr>
                <w:rFonts w:ascii="Calibri" w:hAnsi="Calibri" w:cs="Calibri"/>
                <w:bCs/>
                <w:sz w:val="18"/>
                <w:szCs w:val="18"/>
                <w:lang w:val="en-US"/>
              </w:rPr>
              <w:t>he achievement of this output is based on willing collaboration from key stakeholders and staff retention and institutional memory.</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val="restart"/>
          </w:tcPr>
          <w:p w:rsidR="004E46D0" w:rsidRPr="00C807B0" w:rsidRDefault="004E46D0" w:rsidP="000B26A9">
            <w:pPr>
              <w:rPr>
                <w:rFonts w:ascii="Calibri" w:hAnsi="Calibri" w:cs="Calibri"/>
                <w:sz w:val="18"/>
                <w:szCs w:val="18"/>
              </w:rPr>
            </w:pPr>
            <w:r w:rsidRPr="00C807B0">
              <w:rPr>
                <w:rFonts w:ascii="Calibri" w:hAnsi="Calibri" w:cs="Calibri"/>
                <w:bCs/>
                <w:sz w:val="18"/>
                <w:szCs w:val="18"/>
              </w:rPr>
              <w:t xml:space="preserve">Indicator </w:t>
            </w:r>
            <w:r w:rsidR="007739E3" w:rsidRPr="00C807B0">
              <w:rPr>
                <w:rFonts w:ascii="Calibri" w:hAnsi="Calibri" w:cs="Calibri"/>
                <w:bCs/>
                <w:sz w:val="18"/>
                <w:szCs w:val="18"/>
              </w:rPr>
              <w:t>3: Chapter on updated institutional arrangements</w:t>
            </w:r>
          </w:p>
        </w:tc>
        <w:tc>
          <w:tcPr>
            <w:tcW w:w="2520" w:type="dxa"/>
            <w:vMerge w:val="restart"/>
          </w:tcPr>
          <w:p w:rsidR="004E46D0" w:rsidRPr="00C807B0" w:rsidRDefault="00E9083F" w:rsidP="000B26A9">
            <w:pPr>
              <w:jc w:val="left"/>
              <w:rPr>
                <w:rFonts w:ascii="Calibri" w:hAnsi="Calibri" w:cs="Calibri"/>
                <w:bCs/>
                <w:sz w:val="18"/>
                <w:szCs w:val="18"/>
              </w:rPr>
            </w:pPr>
            <w:r w:rsidRPr="00C807B0">
              <w:rPr>
                <w:rFonts w:ascii="Calibri" w:hAnsi="Calibri" w:cs="Calibri"/>
                <w:bCs/>
                <w:sz w:val="18"/>
                <w:szCs w:val="18"/>
              </w:rPr>
              <w:t>Chapter on current IAs presented in BUR3</w:t>
            </w:r>
          </w:p>
        </w:tc>
        <w:tc>
          <w:tcPr>
            <w:tcW w:w="3150" w:type="dxa"/>
            <w:vMerge w:val="restart"/>
          </w:tcPr>
          <w:p w:rsidR="004E46D0" w:rsidRPr="00C807B0" w:rsidRDefault="00E9083F" w:rsidP="000B26A9">
            <w:pPr>
              <w:jc w:val="left"/>
              <w:rPr>
                <w:rFonts w:ascii="Calibri" w:hAnsi="Calibri" w:cs="Calibri"/>
                <w:bCs/>
                <w:sz w:val="18"/>
                <w:szCs w:val="18"/>
              </w:rPr>
            </w:pPr>
            <w:r w:rsidRPr="00C807B0">
              <w:rPr>
                <w:rFonts w:ascii="Calibri" w:hAnsi="Calibri" w:cs="Calibri"/>
                <w:bCs/>
                <w:sz w:val="18"/>
                <w:szCs w:val="18"/>
              </w:rPr>
              <w:t>Chapter on updated IAs completed and included in the final BUR4</w:t>
            </w:r>
          </w:p>
        </w:tc>
        <w:tc>
          <w:tcPr>
            <w:tcW w:w="3780" w:type="dxa"/>
          </w:tcPr>
          <w:p w:rsidR="004E46D0" w:rsidRPr="00C807B0" w:rsidRDefault="00587AEF" w:rsidP="000B26A9">
            <w:pPr>
              <w:jc w:val="left"/>
              <w:rPr>
                <w:rFonts w:ascii="Calibri" w:hAnsi="Calibri" w:cs="Calibri"/>
                <w:sz w:val="18"/>
                <w:szCs w:val="18"/>
              </w:rPr>
            </w:pPr>
            <w:r w:rsidRPr="00C807B0">
              <w:rPr>
                <w:rFonts w:ascii="Calibri" w:hAnsi="Calibri" w:cs="Calibri"/>
                <w:sz w:val="18"/>
                <w:szCs w:val="18"/>
              </w:rPr>
              <w:t>Data collection method: same as above</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rPr>
                <w:rFonts w:ascii="Calibri" w:hAnsi="Calibri" w:cs="Calibri"/>
                <w:bCs/>
                <w:sz w:val="18"/>
                <w:szCs w:val="18"/>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Risks:</w:t>
            </w:r>
            <w:r w:rsidR="00E9083F" w:rsidRPr="00C807B0">
              <w:rPr>
                <w:rFonts w:ascii="Calibri" w:hAnsi="Calibri" w:cs="Calibri"/>
                <w:sz w:val="18"/>
                <w:szCs w:val="18"/>
              </w:rPr>
              <w:t xml:space="preserve"> Government budget cuts may hinder the achievement of this outcome as key institutions are not fully capacitated with personnel </w:t>
            </w:r>
          </w:p>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Assumptions:</w:t>
            </w:r>
            <w:r w:rsidR="00E9083F" w:rsidRPr="00C807B0">
              <w:rPr>
                <w:rFonts w:ascii="Calibri" w:hAnsi="Calibri" w:cs="Calibri"/>
                <w:sz w:val="18"/>
                <w:szCs w:val="18"/>
              </w:rPr>
              <w:t xml:space="preserve"> All key stakeholders will be fully capacitated and willing to participate in the BURs &amp; NCs processes.</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val="restart"/>
          </w:tcPr>
          <w:p w:rsidR="004E46D0" w:rsidRPr="00C807B0" w:rsidRDefault="00587AEF" w:rsidP="000B26A9">
            <w:pPr>
              <w:rPr>
                <w:rFonts w:ascii="Calibri" w:hAnsi="Calibri" w:cs="Calibri"/>
                <w:bCs/>
                <w:sz w:val="18"/>
                <w:szCs w:val="18"/>
              </w:rPr>
            </w:pPr>
            <w:r w:rsidRPr="00C807B0">
              <w:rPr>
                <w:rFonts w:ascii="Calibri" w:hAnsi="Calibri" w:cs="Calibri"/>
                <w:bCs/>
                <w:sz w:val="18"/>
                <w:szCs w:val="18"/>
              </w:rPr>
              <w:t>Indicator 4: Chapter on updated national circumstances</w:t>
            </w:r>
          </w:p>
        </w:tc>
        <w:tc>
          <w:tcPr>
            <w:tcW w:w="2520" w:type="dxa"/>
            <w:vMerge w:val="restart"/>
          </w:tcPr>
          <w:p w:rsidR="004E46D0" w:rsidRPr="00C807B0" w:rsidRDefault="00E9083F" w:rsidP="000B26A9">
            <w:pPr>
              <w:jc w:val="left"/>
              <w:rPr>
                <w:rFonts w:ascii="Calibri" w:hAnsi="Calibri" w:cs="Calibri"/>
                <w:bCs/>
                <w:sz w:val="18"/>
                <w:szCs w:val="18"/>
              </w:rPr>
            </w:pPr>
            <w:r w:rsidRPr="00C807B0">
              <w:rPr>
                <w:rFonts w:ascii="Calibri" w:hAnsi="Calibri" w:cs="Calibri"/>
                <w:bCs/>
                <w:sz w:val="18"/>
                <w:szCs w:val="18"/>
              </w:rPr>
              <w:t>Chapter on the current national circumstances</w:t>
            </w:r>
            <w:r w:rsidR="00587AEF" w:rsidRPr="00C807B0">
              <w:rPr>
                <w:rFonts w:ascii="Calibri" w:hAnsi="Calibri" w:cs="Calibri"/>
                <w:bCs/>
                <w:sz w:val="18"/>
                <w:szCs w:val="18"/>
              </w:rPr>
              <w:t xml:space="preserve"> presented in BUR1,2&amp; 3 </w:t>
            </w:r>
            <w:r w:rsidR="00C856CC" w:rsidRPr="00C807B0">
              <w:rPr>
                <w:rFonts w:ascii="Calibri" w:hAnsi="Calibri" w:cs="Calibri"/>
                <w:bCs/>
                <w:sz w:val="18"/>
                <w:szCs w:val="18"/>
              </w:rPr>
              <w:t xml:space="preserve"> </w:t>
            </w:r>
          </w:p>
        </w:tc>
        <w:tc>
          <w:tcPr>
            <w:tcW w:w="3150" w:type="dxa"/>
            <w:vMerge w:val="restart"/>
          </w:tcPr>
          <w:p w:rsidR="004E46D0" w:rsidRPr="00C807B0" w:rsidRDefault="00E9083F" w:rsidP="000B26A9">
            <w:pPr>
              <w:jc w:val="left"/>
              <w:rPr>
                <w:rFonts w:ascii="Calibri" w:hAnsi="Calibri" w:cs="Calibri"/>
                <w:bCs/>
                <w:sz w:val="18"/>
                <w:szCs w:val="18"/>
              </w:rPr>
            </w:pPr>
            <w:r w:rsidRPr="00C807B0">
              <w:rPr>
                <w:rFonts w:ascii="Calibri" w:hAnsi="Calibri" w:cs="Calibri"/>
                <w:bCs/>
                <w:sz w:val="18"/>
                <w:szCs w:val="18"/>
              </w:rPr>
              <w:t>Chapter on updated national circumstances</w:t>
            </w:r>
            <w:r w:rsidR="000261D4" w:rsidRPr="00C807B0">
              <w:rPr>
                <w:rFonts w:ascii="Calibri" w:hAnsi="Calibri" w:cs="Calibri"/>
                <w:bCs/>
                <w:sz w:val="18"/>
                <w:szCs w:val="18"/>
              </w:rPr>
              <w:t xml:space="preserve"> </w:t>
            </w:r>
            <w:r w:rsidRPr="00C807B0">
              <w:rPr>
                <w:rFonts w:ascii="Calibri" w:hAnsi="Calibri" w:cs="Calibri"/>
                <w:bCs/>
                <w:sz w:val="18"/>
                <w:szCs w:val="18"/>
              </w:rPr>
              <w:t>included in the final BUR4</w:t>
            </w:r>
          </w:p>
        </w:tc>
        <w:tc>
          <w:tcPr>
            <w:tcW w:w="3780" w:type="dxa"/>
          </w:tcPr>
          <w:p w:rsidR="004E46D0" w:rsidRPr="00C807B0" w:rsidRDefault="00021A63" w:rsidP="000B26A9">
            <w:pPr>
              <w:jc w:val="left"/>
              <w:rPr>
                <w:rFonts w:ascii="Calibri" w:hAnsi="Calibri" w:cs="Calibri"/>
                <w:sz w:val="18"/>
                <w:szCs w:val="18"/>
              </w:rPr>
            </w:pPr>
            <w:r w:rsidRPr="00C807B0">
              <w:rPr>
                <w:rFonts w:ascii="Calibri" w:hAnsi="Calibri" w:cs="Calibri"/>
                <w:sz w:val="18"/>
                <w:szCs w:val="18"/>
              </w:rPr>
              <w:t xml:space="preserve">Data collection method: Data will also be collected from latest national reports like NDPs through desktop review to update the national circumstances   </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rPr>
                <w:rFonts w:ascii="Calibri" w:hAnsi="Calibri" w:cs="Calibri"/>
                <w:bCs/>
                <w:sz w:val="18"/>
                <w:szCs w:val="18"/>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Risks:</w:t>
            </w:r>
            <w:r w:rsidR="00E9083F" w:rsidRPr="00C807B0">
              <w:rPr>
                <w:rFonts w:ascii="Calibri" w:hAnsi="Calibri" w:cs="Calibri"/>
                <w:sz w:val="18"/>
                <w:szCs w:val="18"/>
              </w:rPr>
              <w:t xml:space="preserve"> The update on national circumstances depends on the availability of new and updated national </w:t>
            </w:r>
            <w:r w:rsidR="00C856CC" w:rsidRPr="00C807B0">
              <w:rPr>
                <w:rFonts w:ascii="Calibri" w:hAnsi="Calibri" w:cs="Calibri"/>
                <w:sz w:val="18"/>
                <w:szCs w:val="18"/>
              </w:rPr>
              <w:t>information such as census and satellite accounts.</w:t>
            </w:r>
          </w:p>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Assumptions:</w:t>
            </w:r>
            <w:r w:rsidR="00C856CC" w:rsidRPr="00C807B0">
              <w:rPr>
                <w:rFonts w:ascii="Calibri" w:hAnsi="Calibri" w:cs="Calibri"/>
                <w:sz w:val="18"/>
                <w:szCs w:val="18"/>
              </w:rPr>
              <w:t xml:space="preserve"> New sets of national data will be made available.</w:t>
            </w:r>
          </w:p>
        </w:tc>
      </w:tr>
      <w:tr w:rsidR="00111B0E" w:rsidRPr="00C807B0" w:rsidTr="006118BB">
        <w:trPr>
          <w:trHeight w:val="765"/>
        </w:trPr>
        <w:tc>
          <w:tcPr>
            <w:tcW w:w="2605" w:type="dxa"/>
            <w:shd w:val="pct12" w:color="auto" w:fill="auto"/>
          </w:tcPr>
          <w:p w:rsidR="00111B0E" w:rsidRPr="00061E1D" w:rsidRDefault="00111B0E" w:rsidP="000B26A9">
            <w:pPr>
              <w:jc w:val="left"/>
              <w:rPr>
                <w:rFonts w:ascii="Calibri" w:hAnsi="Calibri" w:cs="Calibri"/>
                <w:b/>
                <w:bCs/>
                <w:sz w:val="18"/>
                <w:szCs w:val="18"/>
              </w:rPr>
            </w:pPr>
            <w:r w:rsidRPr="00C807B0">
              <w:rPr>
                <w:rFonts w:ascii="Calibri" w:hAnsi="Calibri" w:cs="Calibri"/>
                <w:b/>
                <w:bCs/>
                <w:sz w:val="18"/>
                <w:szCs w:val="18"/>
              </w:rPr>
              <w:t>O</w:t>
            </w:r>
            <w:r w:rsidRPr="00061E1D">
              <w:rPr>
                <w:rFonts w:ascii="Calibri" w:hAnsi="Calibri" w:cs="Calibri"/>
                <w:b/>
                <w:bCs/>
                <w:sz w:val="18"/>
                <w:szCs w:val="18"/>
              </w:rPr>
              <w:t>utputs to achieve Outcome 1</w:t>
            </w:r>
          </w:p>
        </w:tc>
        <w:tc>
          <w:tcPr>
            <w:tcW w:w="12083" w:type="dxa"/>
            <w:gridSpan w:val="4"/>
          </w:tcPr>
          <w:p w:rsidR="00111B0E" w:rsidRPr="00C807B0" w:rsidRDefault="00111B0E" w:rsidP="00111B0E">
            <w:pPr>
              <w:numPr>
                <w:ilvl w:val="0"/>
                <w:numId w:val="60"/>
              </w:numPr>
              <w:jc w:val="left"/>
              <w:rPr>
                <w:rFonts w:ascii="Calibri" w:hAnsi="Calibri" w:cs="Calibri"/>
                <w:sz w:val="18"/>
                <w:szCs w:val="18"/>
              </w:rPr>
            </w:pPr>
            <w:r w:rsidRPr="00653593">
              <w:rPr>
                <w:rFonts w:ascii="Calibri" w:hAnsi="Calibri" w:cs="Calibri"/>
                <w:sz w:val="18"/>
                <w:szCs w:val="18"/>
              </w:rPr>
              <w:t>Description of the strengthened institutional arrangements, with gender responsive stakeholders’ involvement, put in place to enable Namibia to successfully prepare its bienn</w:t>
            </w:r>
            <w:r w:rsidRPr="00C807B0">
              <w:rPr>
                <w:rFonts w:ascii="Calibri" w:hAnsi="Calibri" w:cs="Calibri"/>
                <w:sz w:val="18"/>
                <w:szCs w:val="18"/>
              </w:rPr>
              <w:t>ial update reports and national communications on a continuous basis</w:t>
            </w:r>
          </w:p>
          <w:p w:rsidR="00111B0E" w:rsidRPr="00C807B0" w:rsidRDefault="00111B0E" w:rsidP="00111B0E">
            <w:pPr>
              <w:numPr>
                <w:ilvl w:val="0"/>
                <w:numId w:val="60"/>
              </w:numPr>
              <w:jc w:val="left"/>
              <w:rPr>
                <w:rFonts w:ascii="Calibri" w:hAnsi="Calibri" w:cs="Calibri"/>
                <w:sz w:val="18"/>
                <w:szCs w:val="18"/>
              </w:rPr>
            </w:pPr>
            <w:r w:rsidRPr="00C807B0">
              <w:rPr>
                <w:rFonts w:ascii="Calibri" w:hAnsi="Calibri" w:cs="Calibri"/>
                <w:sz w:val="18"/>
                <w:szCs w:val="18"/>
              </w:rPr>
              <w:t>Provision of updated information on Namibia's socio-economic and environmental profiles including geography, demography, natural resources, climate and land use amongst others, including gender disaggregated data where possible</w:t>
            </w:r>
          </w:p>
          <w:p w:rsidR="00111B0E" w:rsidRPr="00C807B0" w:rsidRDefault="00111B0E" w:rsidP="00111B0E">
            <w:pPr>
              <w:numPr>
                <w:ilvl w:val="0"/>
                <w:numId w:val="60"/>
              </w:numPr>
              <w:jc w:val="left"/>
              <w:rPr>
                <w:rFonts w:ascii="Calibri" w:hAnsi="Calibri" w:cs="Calibri"/>
                <w:sz w:val="18"/>
                <w:szCs w:val="18"/>
              </w:rPr>
            </w:pPr>
            <w:r w:rsidRPr="00C807B0">
              <w:rPr>
                <w:rFonts w:ascii="Calibri" w:hAnsi="Calibri" w:cs="Calibri"/>
                <w:sz w:val="18"/>
                <w:szCs w:val="18"/>
              </w:rPr>
              <w:t xml:space="preserve">Description of Namibia's development priorities and specific needs and concerns at national and regional levels arising from the adverse effects of climate change with </w:t>
            </w:r>
            <w:proofErr w:type="gramStart"/>
            <w:r w:rsidRPr="00C807B0">
              <w:rPr>
                <w:rFonts w:ascii="Calibri" w:hAnsi="Calibri" w:cs="Calibri"/>
                <w:sz w:val="18"/>
                <w:szCs w:val="18"/>
              </w:rPr>
              <w:t>particular emphasis</w:t>
            </w:r>
            <w:proofErr w:type="gramEnd"/>
            <w:r w:rsidRPr="00C807B0">
              <w:rPr>
                <w:rFonts w:ascii="Calibri" w:hAnsi="Calibri" w:cs="Calibri"/>
                <w:sz w:val="18"/>
                <w:szCs w:val="18"/>
              </w:rPr>
              <w:t xml:space="preserve"> on the most exposed groups such as women and the poorest communities</w:t>
            </w:r>
          </w:p>
          <w:p w:rsidR="00111B0E" w:rsidRPr="00C807B0" w:rsidRDefault="00111B0E" w:rsidP="0003368F">
            <w:pPr>
              <w:numPr>
                <w:ilvl w:val="0"/>
                <w:numId w:val="60"/>
              </w:numPr>
              <w:jc w:val="left"/>
              <w:rPr>
                <w:rFonts w:ascii="Calibri" w:hAnsi="Calibri" w:cs="Calibri"/>
                <w:sz w:val="18"/>
                <w:szCs w:val="18"/>
              </w:rPr>
            </w:pPr>
            <w:r w:rsidRPr="00C807B0">
              <w:rPr>
                <w:rFonts w:ascii="Calibri" w:hAnsi="Calibri" w:cs="Calibri"/>
                <w:sz w:val="18"/>
                <w:szCs w:val="18"/>
              </w:rPr>
              <w:t>Provision of information on gender issues, namely barriers to women’s participation as stakeholders in climate change responses and including disaggregated data on efforts deployed for their inclusion in ongoing and future activities</w:t>
            </w:r>
          </w:p>
        </w:tc>
      </w:tr>
      <w:tr w:rsidR="000261D4" w:rsidRPr="00C807B0" w:rsidTr="0087726B">
        <w:trPr>
          <w:trHeight w:val="765"/>
        </w:trPr>
        <w:tc>
          <w:tcPr>
            <w:tcW w:w="2605" w:type="dxa"/>
            <w:vMerge w:val="restart"/>
            <w:shd w:val="pct12" w:color="auto" w:fill="auto"/>
          </w:tcPr>
          <w:p w:rsidR="000261D4" w:rsidRPr="00C807B0" w:rsidRDefault="000261D4" w:rsidP="000B26A9">
            <w:pPr>
              <w:jc w:val="left"/>
              <w:rPr>
                <w:rFonts w:ascii="Calibri" w:hAnsi="Calibri" w:cs="Calibri"/>
                <w:b/>
                <w:bCs/>
                <w:sz w:val="18"/>
                <w:szCs w:val="18"/>
              </w:rPr>
            </w:pPr>
            <w:r w:rsidRPr="00C807B0">
              <w:rPr>
                <w:rFonts w:ascii="Calibri" w:hAnsi="Calibri" w:cs="Calibri"/>
                <w:b/>
                <w:bCs/>
                <w:sz w:val="18"/>
                <w:szCs w:val="18"/>
              </w:rPr>
              <w:t>Outcome 2: Constraints &amp; gaps, and related financial, technical &amp; capacity needs identified &amp; solutions identified</w:t>
            </w:r>
          </w:p>
        </w:tc>
        <w:tc>
          <w:tcPr>
            <w:tcW w:w="2633" w:type="dxa"/>
            <w:vMerge w:val="restart"/>
          </w:tcPr>
          <w:p w:rsidR="000261D4" w:rsidRPr="00C807B0" w:rsidRDefault="000261D4" w:rsidP="000B26A9">
            <w:pPr>
              <w:rPr>
                <w:rFonts w:ascii="Calibri" w:hAnsi="Calibri" w:cs="Calibri"/>
                <w:bCs/>
                <w:sz w:val="18"/>
                <w:szCs w:val="18"/>
              </w:rPr>
            </w:pPr>
            <w:r w:rsidRPr="00C807B0">
              <w:rPr>
                <w:rFonts w:ascii="Calibri" w:hAnsi="Calibri" w:cs="Calibri"/>
                <w:bCs/>
                <w:sz w:val="18"/>
                <w:szCs w:val="18"/>
              </w:rPr>
              <w:t xml:space="preserve">Outcome indicator </w:t>
            </w:r>
            <w:r w:rsidR="00F31B8A" w:rsidRPr="00C807B0">
              <w:rPr>
                <w:rFonts w:ascii="Calibri" w:hAnsi="Calibri" w:cs="Calibri"/>
                <w:bCs/>
                <w:sz w:val="18"/>
                <w:szCs w:val="18"/>
              </w:rPr>
              <w:t>5</w:t>
            </w:r>
            <w:r w:rsidRPr="00C807B0">
              <w:rPr>
                <w:rFonts w:ascii="Calibri" w:hAnsi="Calibri" w:cs="Calibri"/>
                <w:bCs/>
                <w:sz w:val="18"/>
                <w:szCs w:val="18"/>
              </w:rPr>
              <w:t>: Chapter on updated constraints &amp; gaps, &amp; related financial, technical &amp; capacity building needs &amp; other information considered relevant</w:t>
            </w:r>
          </w:p>
        </w:tc>
        <w:tc>
          <w:tcPr>
            <w:tcW w:w="2520" w:type="dxa"/>
            <w:vMerge w:val="restart"/>
          </w:tcPr>
          <w:p w:rsidR="000261D4" w:rsidRPr="00C807B0" w:rsidRDefault="000261D4" w:rsidP="000B26A9">
            <w:pPr>
              <w:jc w:val="left"/>
              <w:rPr>
                <w:rFonts w:ascii="Calibri" w:hAnsi="Calibri" w:cs="Calibri"/>
                <w:bCs/>
                <w:sz w:val="18"/>
                <w:szCs w:val="18"/>
              </w:rPr>
            </w:pPr>
            <w:r w:rsidRPr="00C807B0">
              <w:rPr>
                <w:rFonts w:ascii="Calibri" w:hAnsi="Calibri" w:cs="Calibri"/>
                <w:bCs/>
                <w:sz w:val="18"/>
                <w:szCs w:val="18"/>
              </w:rPr>
              <w:t>Chapter on constraints &amp; gaps, &amp; related financial, technical &amp; capacity building needs BUR1,2&amp;3</w:t>
            </w:r>
          </w:p>
        </w:tc>
        <w:tc>
          <w:tcPr>
            <w:tcW w:w="3150" w:type="dxa"/>
            <w:vMerge w:val="restart"/>
          </w:tcPr>
          <w:p w:rsidR="000261D4" w:rsidRPr="00C807B0" w:rsidRDefault="000261D4" w:rsidP="000B26A9">
            <w:pPr>
              <w:jc w:val="left"/>
              <w:rPr>
                <w:rFonts w:ascii="Calibri" w:hAnsi="Calibri" w:cs="Calibri"/>
                <w:bCs/>
                <w:sz w:val="18"/>
                <w:szCs w:val="18"/>
              </w:rPr>
            </w:pPr>
            <w:r w:rsidRPr="00C807B0">
              <w:rPr>
                <w:rFonts w:ascii="Calibri" w:hAnsi="Calibri" w:cs="Calibri"/>
                <w:bCs/>
                <w:sz w:val="18"/>
                <w:szCs w:val="18"/>
              </w:rPr>
              <w:t>Updated chapter on constraints &amp; gaps, &amp; related financial, technical &amp; capacity building needs &amp; other included in BUR4</w:t>
            </w:r>
          </w:p>
        </w:tc>
        <w:tc>
          <w:tcPr>
            <w:tcW w:w="3780" w:type="dxa"/>
          </w:tcPr>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 xml:space="preserve">Data collection method: Data will be collected through consultations with key stakeholders like MME, ECB, etc. spearheading most mitigation actions to identify the constraints &amp; gaps, &amp; related financial, technical &amp; capacity building needs. The UNFCCC reporting guidelines for NAI will be used </w:t>
            </w:r>
          </w:p>
        </w:tc>
      </w:tr>
      <w:tr w:rsidR="000261D4" w:rsidRPr="00C807B0" w:rsidTr="0087726B">
        <w:trPr>
          <w:trHeight w:val="765"/>
        </w:trPr>
        <w:tc>
          <w:tcPr>
            <w:tcW w:w="2605" w:type="dxa"/>
            <w:vMerge/>
            <w:shd w:val="pct12" w:color="auto" w:fill="auto"/>
          </w:tcPr>
          <w:p w:rsidR="000261D4" w:rsidRPr="00C807B0" w:rsidRDefault="000261D4" w:rsidP="000B26A9">
            <w:pPr>
              <w:jc w:val="left"/>
              <w:rPr>
                <w:rFonts w:ascii="Calibri" w:hAnsi="Calibri" w:cs="Calibri"/>
                <w:b/>
                <w:bCs/>
                <w:sz w:val="18"/>
                <w:szCs w:val="18"/>
              </w:rPr>
            </w:pPr>
          </w:p>
        </w:tc>
        <w:tc>
          <w:tcPr>
            <w:tcW w:w="2633" w:type="dxa"/>
            <w:vMerge/>
          </w:tcPr>
          <w:p w:rsidR="000261D4" w:rsidRPr="00C807B0" w:rsidRDefault="000261D4" w:rsidP="000B26A9">
            <w:pPr>
              <w:rPr>
                <w:rFonts w:ascii="Calibri" w:hAnsi="Calibri" w:cs="Calibri"/>
                <w:bCs/>
                <w:sz w:val="18"/>
                <w:szCs w:val="18"/>
              </w:rPr>
            </w:pPr>
          </w:p>
        </w:tc>
        <w:tc>
          <w:tcPr>
            <w:tcW w:w="2520" w:type="dxa"/>
            <w:vMerge/>
          </w:tcPr>
          <w:p w:rsidR="000261D4" w:rsidRPr="00C807B0" w:rsidRDefault="000261D4" w:rsidP="000B26A9">
            <w:pPr>
              <w:jc w:val="left"/>
              <w:rPr>
                <w:rFonts w:ascii="Calibri" w:hAnsi="Calibri" w:cs="Calibri"/>
                <w:bCs/>
                <w:sz w:val="18"/>
                <w:szCs w:val="18"/>
              </w:rPr>
            </w:pPr>
          </w:p>
        </w:tc>
        <w:tc>
          <w:tcPr>
            <w:tcW w:w="3150" w:type="dxa"/>
            <w:vMerge/>
          </w:tcPr>
          <w:p w:rsidR="000261D4" w:rsidRPr="00C807B0" w:rsidRDefault="000261D4" w:rsidP="000B26A9">
            <w:pPr>
              <w:jc w:val="left"/>
              <w:rPr>
                <w:rFonts w:ascii="Calibri" w:hAnsi="Calibri" w:cs="Calibri"/>
                <w:bCs/>
                <w:sz w:val="18"/>
                <w:szCs w:val="18"/>
              </w:rPr>
            </w:pPr>
          </w:p>
        </w:tc>
        <w:tc>
          <w:tcPr>
            <w:tcW w:w="3780" w:type="dxa"/>
          </w:tcPr>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 xml:space="preserve">Risks: The attainment of this outcome will depend on the active participation of stakeholders who are involved in implementing the mitigation measures </w:t>
            </w:r>
          </w:p>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Assumptions: Key stakeholder will participate fully in this process</w:t>
            </w:r>
          </w:p>
        </w:tc>
      </w:tr>
      <w:tr w:rsidR="00111B0E" w:rsidRPr="00C807B0" w:rsidTr="006118BB">
        <w:trPr>
          <w:trHeight w:val="765"/>
        </w:trPr>
        <w:tc>
          <w:tcPr>
            <w:tcW w:w="2605" w:type="dxa"/>
            <w:shd w:val="pct12" w:color="auto" w:fill="auto"/>
          </w:tcPr>
          <w:p w:rsidR="00111B0E" w:rsidRPr="00C807B0" w:rsidRDefault="00111B0E" w:rsidP="000B26A9">
            <w:pPr>
              <w:jc w:val="left"/>
              <w:rPr>
                <w:rFonts w:ascii="Calibri" w:hAnsi="Calibri" w:cs="Calibri"/>
                <w:b/>
                <w:bCs/>
                <w:sz w:val="18"/>
                <w:szCs w:val="18"/>
              </w:rPr>
            </w:pPr>
            <w:r w:rsidRPr="00C807B0">
              <w:rPr>
                <w:rFonts w:ascii="Calibri" w:hAnsi="Calibri" w:cs="Calibri"/>
                <w:b/>
                <w:bCs/>
                <w:sz w:val="18"/>
                <w:szCs w:val="18"/>
              </w:rPr>
              <w:t>Outputs to achieve Outcome 2</w:t>
            </w:r>
          </w:p>
        </w:tc>
        <w:tc>
          <w:tcPr>
            <w:tcW w:w="12083" w:type="dxa"/>
            <w:gridSpan w:val="4"/>
          </w:tcPr>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Updated Technology, financial and capacity needs for mitigation assessed</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Review, assess and identify constraints, gaps, technology, financial and capacity needs and propose solutions</w:t>
            </w:r>
          </w:p>
          <w:p w:rsidR="00111B0E"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Information updated on technology needs and technology support received</w:t>
            </w:r>
          </w:p>
        </w:tc>
      </w:tr>
      <w:tr w:rsidR="000261D4" w:rsidRPr="00C807B0" w:rsidTr="0087726B">
        <w:trPr>
          <w:trHeight w:val="765"/>
        </w:trPr>
        <w:tc>
          <w:tcPr>
            <w:tcW w:w="2605" w:type="dxa"/>
            <w:vMerge w:val="restart"/>
            <w:shd w:val="pct12" w:color="auto" w:fill="auto"/>
          </w:tcPr>
          <w:p w:rsidR="000261D4" w:rsidRPr="00C807B0" w:rsidRDefault="000261D4" w:rsidP="000B26A9">
            <w:pPr>
              <w:jc w:val="left"/>
              <w:rPr>
                <w:rFonts w:ascii="Calibri" w:hAnsi="Calibri" w:cs="Calibri"/>
                <w:b/>
                <w:bCs/>
                <w:sz w:val="18"/>
                <w:szCs w:val="18"/>
              </w:rPr>
            </w:pPr>
            <w:r w:rsidRPr="00C807B0">
              <w:rPr>
                <w:rFonts w:ascii="Calibri" w:hAnsi="Calibri" w:cs="Calibri"/>
                <w:b/>
                <w:bCs/>
                <w:sz w:val="18"/>
                <w:szCs w:val="18"/>
              </w:rPr>
              <w:t xml:space="preserve">Outcome 3: Other information considered relevant to the achievement of the objective of the convention reported </w:t>
            </w:r>
          </w:p>
        </w:tc>
        <w:tc>
          <w:tcPr>
            <w:tcW w:w="2633" w:type="dxa"/>
            <w:vMerge w:val="restart"/>
          </w:tcPr>
          <w:p w:rsidR="000261D4" w:rsidRPr="00C807B0" w:rsidRDefault="000261D4" w:rsidP="000B26A9">
            <w:pPr>
              <w:rPr>
                <w:rFonts w:ascii="Calibri" w:hAnsi="Calibri" w:cs="Calibri"/>
                <w:bCs/>
                <w:sz w:val="18"/>
                <w:szCs w:val="18"/>
              </w:rPr>
            </w:pPr>
            <w:r w:rsidRPr="00C807B0">
              <w:rPr>
                <w:rFonts w:ascii="Calibri" w:hAnsi="Calibri" w:cs="Calibri"/>
                <w:bCs/>
                <w:sz w:val="18"/>
                <w:szCs w:val="18"/>
              </w:rPr>
              <w:t xml:space="preserve">Indicator </w:t>
            </w:r>
            <w:r w:rsidR="00F31B8A" w:rsidRPr="00C807B0">
              <w:rPr>
                <w:rFonts w:ascii="Calibri" w:hAnsi="Calibri" w:cs="Calibri"/>
                <w:bCs/>
                <w:sz w:val="18"/>
                <w:szCs w:val="18"/>
              </w:rPr>
              <w:t>6</w:t>
            </w:r>
            <w:r w:rsidRPr="00C807B0">
              <w:rPr>
                <w:rFonts w:ascii="Calibri" w:hAnsi="Calibri" w:cs="Calibri"/>
                <w:bCs/>
                <w:sz w:val="18"/>
                <w:szCs w:val="18"/>
              </w:rPr>
              <w:t>: Chapter on updated other information considered relevant to the achievement of the objective of the convention</w:t>
            </w:r>
          </w:p>
        </w:tc>
        <w:tc>
          <w:tcPr>
            <w:tcW w:w="2520" w:type="dxa"/>
            <w:vMerge w:val="restart"/>
          </w:tcPr>
          <w:p w:rsidR="000261D4" w:rsidRPr="00C807B0" w:rsidRDefault="000261D4" w:rsidP="000B26A9">
            <w:pPr>
              <w:jc w:val="left"/>
              <w:rPr>
                <w:rFonts w:ascii="Calibri" w:hAnsi="Calibri" w:cs="Calibri"/>
                <w:bCs/>
                <w:sz w:val="18"/>
                <w:szCs w:val="18"/>
              </w:rPr>
            </w:pPr>
            <w:r w:rsidRPr="00C807B0">
              <w:rPr>
                <w:rFonts w:ascii="Calibri" w:hAnsi="Calibri" w:cs="Calibri"/>
                <w:bCs/>
                <w:sz w:val="18"/>
                <w:szCs w:val="18"/>
              </w:rPr>
              <w:t>Chapter on information considered relevant, presented in BUR1,2&amp;3</w:t>
            </w:r>
          </w:p>
        </w:tc>
        <w:tc>
          <w:tcPr>
            <w:tcW w:w="3150" w:type="dxa"/>
            <w:vMerge w:val="restart"/>
          </w:tcPr>
          <w:p w:rsidR="000261D4" w:rsidRPr="00C807B0" w:rsidRDefault="000261D4" w:rsidP="000B26A9">
            <w:pPr>
              <w:jc w:val="left"/>
              <w:rPr>
                <w:rFonts w:ascii="Calibri" w:hAnsi="Calibri" w:cs="Calibri"/>
                <w:bCs/>
                <w:sz w:val="18"/>
                <w:szCs w:val="18"/>
              </w:rPr>
            </w:pPr>
            <w:r w:rsidRPr="00C807B0">
              <w:rPr>
                <w:rFonts w:ascii="Calibri" w:hAnsi="Calibri" w:cs="Calibri"/>
                <w:bCs/>
                <w:sz w:val="18"/>
                <w:szCs w:val="18"/>
              </w:rPr>
              <w:t>Updated chapter on information considered relevant to the achievement of the objective of the convention</w:t>
            </w:r>
          </w:p>
        </w:tc>
        <w:tc>
          <w:tcPr>
            <w:tcW w:w="3780" w:type="dxa"/>
          </w:tcPr>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Data collection method: Desktop review will be conducted to identify any other policies, strategies or activities being implemented which contributes to the objective of the convention. The UNFCCC reporting guidelines for NAI will be used</w:t>
            </w:r>
          </w:p>
        </w:tc>
      </w:tr>
      <w:tr w:rsidR="000261D4" w:rsidRPr="00C807B0" w:rsidTr="0087726B">
        <w:trPr>
          <w:trHeight w:val="765"/>
        </w:trPr>
        <w:tc>
          <w:tcPr>
            <w:tcW w:w="2605" w:type="dxa"/>
            <w:vMerge/>
            <w:shd w:val="pct12" w:color="auto" w:fill="auto"/>
          </w:tcPr>
          <w:p w:rsidR="000261D4" w:rsidRPr="00C807B0" w:rsidRDefault="000261D4" w:rsidP="000B26A9">
            <w:pPr>
              <w:jc w:val="left"/>
              <w:rPr>
                <w:rFonts w:ascii="Calibri" w:hAnsi="Calibri" w:cs="Calibri"/>
                <w:b/>
                <w:bCs/>
                <w:sz w:val="18"/>
                <w:szCs w:val="18"/>
              </w:rPr>
            </w:pPr>
          </w:p>
        </w:tc>
        <w:tc>
          <w:tcPr>
            <w:tcW w:w="2633" w:type="dxa"/>
            <w:vMerge/>
          </w:tcPr>
          <w:p w:rsidR="000261D4" w:rsidRPr="00C807B0" w:rsidRDefault="000261D4" w:rsidP="000B26A9">
            <w:pPr>
              <w:rPr>
                <w:rFonts w:ascii="Calibri" w:hAnsi="Calibri" w:cs="Calibri"/>
                <w:bCs/>
                <w:sz w:val="18"/>
                <w:szCs w:val="18"/>
              </w:rPr>
            </w:pPr>
          </w:p>
        </w:tc>
        <w:tc>
          <w:tcPr>
            <w:tcW w:w="2520" w:type="dxa"/>
            <w:vMerge/>
          </w:tcPr>
          <w:p w:rsidR="000261D4" w:rsidRPr="00C807B0" w:rsidRDefault="000261D4" w:rsidP="000B26A9">
            <w:pPr>
              <w:jc w:val="left"/>
              <w:rPr>
                <w:rFonts w:ascii="Calibri" w:hAnsi="Calibri" w:cs="Calibri"/>
                <w:bCs/>
                <w:sz w:val="18"/>
                <w:szCs w:val="18"/>
              </w:rPr>
            </w:pPr>
          </w:p>
        </w:tc>
        <w:tc>
          <w:tcPr>
            <w:tcW w:w="3150" w:type="dxa"/>
            <w:vMerge/>
          </w:tcPr>
          <w:p w:rsidR="000261D4" w:rsidRPr="00C807B0" w:rsidRDefault="000261D4" w:rsidP="000B26A9">
            <w:pPr>
              <w:jc w:val="left"/>
              <w:rPr>
                <w:rFonts w:ascii="Calibri" w:hAnsi="Calibri" w:cs="Calibri"/>
                <w:bCs/>
                <w:sz w:val="18"/>
                <w:szCs w:val="18"/>
              </w:rPr>
            </w:pPr>
          </w:p>
        </w:tc>
        <w:tc>
          <w:tcPr>
            <w:tcW w:w="3780" w:type="dxa"/>
          </w:tcPr>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Risk: None</w:t>
            </w:r>
          </w:p>
          <w:p w:rsidR="000261D4" w:rsidRPr="00C807B0" w:rsidRDefault="000261D4" w:rsidP="000B26A9">
            <w:pPr>
              <w:jc w:val="left"/>
              <w:rPr>
                <w:rFonts w:ascii="Calibri" w:hAnsi="Calibri" w:cs="Calibri"/>
                <w:sz w:val="18"/>
                <w:szCs w:val="18"/>
              </w:rPr>
            </w:pPr>
            <w:r w:rsidRPr="00C807B0">
              <w:rPr>
                <w:rFonts w:ascii="Calibri" w:hAnsi="Calibri" w:cs="Calibri"/>
                <w:sz w:val="18"/>
                <w:szCs w:val="18"/>
              </w:rPr>
              <w:t>Assumption: None</w:t>
            </w:r>
          </w:p>
        </w:tc>
      </w:tr>
      <w:tr w:rsidR="0003368F" w:rsidRPr="00C807B0" w:rsidTr="00C807B0">
        <w:trPr>
          <w:trHeight w:val="1862"/>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Outputs to achieve Outcome 3</w:t>
            </w:r>
          </w:p>
        </w:tc>
        <w:tc>
          <w:tcPr>
            <w:tcW w:w="12083" w:type="dxa"/>
            <w:gridSpan w:val="4"/>
          </w:tcPr>
          <w:p w:rsidR="0003368F" w:rsidRPr="00C807B0" w:rsidRDefault="0003368F" w:rsidP="0003368F">
            <w:pPr>
              <w:numPr>
                <w:ilvl w:val="0"/>
                <w:numId w:val="60"/>
              </w:numPr>
              <w:jc w:val="left"/>
              <w:rPr>
                <w:rFonts w:ascii="Calibri" w:hAnsi="Calibri" w:cs="Calibri"/>
                <w:sz w:val="18"/>
                <w:szCs w:val="18"/>
              </w:rPr>
            </w:pPr>
            <w:r w:rsidRPr="00C807B0">
              <w:rPr>
                <w:rFonts w:ascii="Calibri" w:hAnsi="Calibri" w:cs="Calibri"/>
                <w:sz w:val="18"/>
                <w:szCs w:val="18"/>
              </w:rPr>
              <w:t>Identification and review of all information relevant to the achievement of the objective of the convention</w:t>
            </w:r>
          </w:p>
          <w:p w:rsidR="0003368F" w:rsidRPr="00C807B0" w:rsidRDefault="0003368F" w:rsidP="0003368F">
            <w:pPr>
              <w:numPr>
                <w:ilvl w:val="0"/>
                <w:numId w:val="60"/>
              </w:numPr>
              <w:jc w:val="left"/>
              <w:rPr>
                <w:rFonts w:ascii="Calibri" w:hAnsi="Calibri" w:cs="Calibri"/>
                <w:sz w:val="18"/>
                <w:szCs w:val="18"/>
              </w:rPr>
            </w:pPr>
            <w:r w:rsidRPr="00C807B0">
              <w:rPr>
                <w:rFonts w:ascii="Calibri" w:hAnsi="Calibri" w:cs="Calibri"/>
                <w:sz w:val="18"/>
                <w:szCs w:val="18"/>
              </w:rPr>
              <w:t>Documentation and reporting of the information to the UNFCCC according to COP decisions applicable to BURs</w:t>
            </w:r>
          </w:p>
          <w:p w:rsidR="0003368F" w:rsidRPr="00C807B0" w:rsidRDefault="0003368F" w:rsidP="00C807B0">
            <w:pPr>
              <w:numPr>
                <w:ilvl w:val="0"/>
                <w:numId w:val="60"/>
              </w:numPr>
              <w:jc w:val="left"/>
              <w:rPr>
                <w:rFonts w:ascii="Calibri" w:hAnsi="Calibri" w:cs="Calibri"/>
                <w:sz w:val="18"/>
                <w:szCs w:val="18"/>
              </w:rPr>
            </w:pPr>
            <w:r w:rsidRPr="00C807B0">
              <w:rPr>
                <w:rFonts w:ascii="Calibri" w:hAnsi="Calibri" w:cs="Calibri"/>
                <w:sz w:val="18"/>
                <w:szCs w:val="18"/>
              </w:rPr>
              <w:t>Information on the level of technical, financial and capacity building support received to enable the preparation and submission of the BUR4</w:t>
            </w:r>
          </w:p>
        </w:tc>
      </w:tr>
      <w:tr w:rsidR="0003368F" w:rsidRPr="00C807B0" w:rsidTr="006118BB">
        <w:trPr>
          <w:trHeight w:val="3338"/>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Outcome 4: National GHG inventory on emissions by sources &amp; removal by sinks prepared for the year 2016 &amp; support to the enhancement of the GHG data collection System</w:t>
            </w:r>
          </w:p>
          <w:p w:rsidR="0003368F" w:rsidRPr="00C807B0" w:rsidRDefault="0003368F" w:rsidP="000B26A9">
            <w:pPr>
              <w:jc w:val="left"/>
              <w:rPr>
                <w:rFonts w:ascii="Calibri" w:hAnsi="Calibri" w:cs="Calibri"/>
                <w:b/>
                <w:bCs/>
                <w:sz w:val="18"/>
                <w:szCs w:val="18"/>
              </w:rPr>
            </w:pPr>
          </w:p>
          <w:p w:rsidR="0003368F" w:rsidRPr="00C807B0" w:rsidRDefault="0003368F" w:rsidP="000B26A9">
            <w:pPr>
              <w:jc w:val="left"/>
              <w:rPr>
                <w:rFonts w:ascii="Calibri" w:hAnsi="Calibri" w:cs="Calibri"/>
                <w:b/>
                <w:bCs/>
                <w:sz w:val="18"/>
                <w:szCs w:val="18"/>
              </w:rPr>
            </w:pPr>
          </w:p>
        </w:tc>
        <w:tc>
          <w:tcPr>
            <w:tcW w:w="2633" w:type="dxa"/>
          </w:tcPr>
          <w:p w:rsidR="0003368F" w:rsidRPr="00C807B0" w:rsidRDefault="0003368F" w:rsidP="000B26A9">
            <w:pPr>
              <w:jc w:val="left"/>
              <w:rPr>
                <w:rFonts w:ascii="Calibri" w:hAnsi="Calibri" w:cs="Calibri"/>
                <w:bCs/>
                <w:sz w:val="18"/>
                <w:szCs w:val="18"/>
              </w:rPr>
            </w:pPr>
            <w:r w:rsidRPr="00C807B0">
              <w:rPr>
                <w:rFonts w:ascii="Calibri" w:hAnsi="Calibri" w:cs="Calibri"/>
                <w:bCs/>
                <w:sz w:val="18"/>
                <w:szCs w:val="18"/>
              </w:rPr>
              <w:t>Indicator 7: National GHG Inventory Report (NIR) and GHG Inventory chapter for the year 2016</w:t>
            </w:r>
          </w:p>
        </w:tc>
        <w:tc>
          <w:tcPr>
            <w:tcW w:w="2520" w:type="dxa"/>
          </w:tcPr>
          <w:p w:rsidR="0003368F" w:rsidRPr="00C807B0" w:rsidRDefault="0003368F" w:rsidP="000B26A9">
            <w:pPr>
              <w:jc w:val="left"/>
              <w:rPr>
                <w:rFonts w:ascii="Calibri" w:hAnsi="Calibri" w:cs="Calibri"/>
                <w:bCs/>
                <w:sz w:val="18"/>
                <w:szCs w:val="18"/>
              </w:rPr>
            </w:pPr>
            <w:r w:rsidRPr="00C807B0">
              <w:rPr>
                <w:rFonts w:ascii="Calibri" w:hAnsi="Calibri" w:cs="Calibri"/>
                <w:bCs/>
                <w:sz w:val="18"/>
                <w:szCs w:val="18"/>
              </w:rPr>
              <w:t>3 NIRs in place &amp; GHG chapters included in BUR1,</w:t>
            </w:r>
            <w:proofErr w:type="gramStart"/>
            <w:r w:rsidRPr="00C807B0">
              <w:rPr>
                <w:rFonts w:ascii="Calibri" w:hAnsi="Calibri" w:cs="Calibri"/>
                <w:bCs/>
                <w:sz w:val="18"/>
                <w:szCs w:val="18"/>
              </w:rPr>
              <w:t>2,&amp;</w:t>
            </w:r>
            <w:proofErr w:type="gramEnd"/>
            <w:r w:rsidRPr="00C807B0">
              <w:rPr>
                <w:rFonts w:ascii="Calibri" w:hAnsi="Calibri" w:cs="Calibri"/>
                <w:bCs/>
                <w:sz w:val="18"/>
                <w:szCs w:val="18"/>
              </w:rPr>
              <w:t>3</w:t>
            </w:r>
          </w:p>
        </w:tc>
        <w:tc>
          <w:tcPr>
            <w:tcW w:w="3150" w:type="dxa"/>
          </w:tcPr>
          <w:p w:rsidR="0003368F" w:rsidRPr="00C807B0" w:rsidRDefault="0003368F" w:rsidP="000B26A9">
            <w:pPr>
              <w:jc w:val="left"/>
              <w:rPr>
                <w:rFonts w:ascii="Calibri" w:hAnsi="Calibri" w:cs="Calibri"/>
                <w:bCs/>
                <w:sz w:val="18"/>
                <w:szCs w:val="18"/>
              </w:rPr>
            </w:pPr>
            <w:r w:rsidRPr="00C807B0">
              <w:rPr>
                <w:rFonts w:ascii="Calibri" w:hAnsi="Calibri" w:cs="Calibri"/>
                <w:bCs/>
                <w:sz w:val="18"/>
                <w:szCs w:val="18"/>
              </w:rPr>
              <w:t>Fourth NIR completed and submitted to the UNFCCC &amp; GHG Inventory for the 2016 produced and included in the final BUR4</w:t>
            </w:r>
          </w:p>
        </w:tc>
        <w:tc>
          <w:tcPr>
            <w:tcW w:w="3780" w:type="dxa"/>
          </w:tcPr>
          <w:p w:rsidR="0003368F" w:rsidRPr="00C807B0" w:rsidRDefault="0003368F" w:rsidP="000B26A9">
            <w:pPr>
              <w:jc w:val="left"/>
              <w:rPr>
                <w:rFonts w:ascii="Calibri" w:hAnsi="Calibri" w:cs="Calibri"/>
                <w:sz w:val="18"/>
                <w:szCs w:val="18"/>
              </w:rPr>
            </w:pPr>
            <w:r w:rsidRPr="00C807B0">
              <w:rPr>
                <w:rFonts w:ascii="Calibri" w:hAnsi="Calibri" w:cs="Calibri"/>
                <w:sz w:val="18"/>
                <w:szCs w:val="18"/>
              </w:rPr>
              <w:t>Data collection method: Activity data will be collected from various sources (mostly NSA) covering the four GHG sectors by the WG members and the methodology will be the 2006 IPCC software &amp; guidelines</w:t>
            </w:r>
          </w:p>
          <w:p w:rsidR="0003368F" w:rsidRPr="00C807B0" w:rsidRDefault="0003368F" w:rsidP="000B26A9">
            <w:pPr>
              <w:jc w:val="left"/>
              <w:rPr>
                <w:rFonts w:ascii="Calibri" w:hAnsi="Calibri" w:cs="Calibri"/>
                <w:sz w:val="18"/>
                <w:szCs w:val="18"/>
              </w:rPr>
            </w:pPr>
            <w:r w:rsidRPr="00C807B0">
              <w:rPr>
                <w:rFonts w:ascii="Calibri" w:hAnsi="Calibri" w:cs="Calibri"/>
                <w:sz w:val="18"/>
                <w:szCs w:val="18"/>
              </w:rPr>
              <w:t>Risks: Availability of data and active participation of the national GHG inventory working group</w:t>
            </w:r>
          </w:p>
          <w:p w:rsidR="0003368F" w:rsidRPr="00C807B0" w:rsidRDefault="0003368F" w:rsidP="000B26A9">
            <w:pPr>
              <w:jc w:val="left"/>
              <w:rPr>
                <w:rFonts w:ascii="Calibri" w:hAnsi="Calibri" w:cs="Calibri"/>
                <w:sz w:val="18"/>
                <w:szCs w:val="18"/>
              </w:rPr>
            </w:pPr>
            <w:r w:rsidRPr="00C807B0">
              <w:rPr>
                <w:rFonts w:ascii="Calibri" w:hAnsi="Calibri" w:cs="Calibri"/>
                <w:sz w:val="18"/>
                <w:szCs w:val="18"/>
              </w:rPr>
              <w:t>Assumptions: Activity data will be made available where possible and working group members will help in data collection and will actively participate throughout the BUR process</w:t>
            </w:r>
          </w:p>
        </w:tc>
      </w:tr>
      <w:tr w:rsidR="0003368F" w:rsidRPr="00C807B0" w:rsidTr="006118BB">
        <w:trPr>
          <w:trHeight w:val="765"/>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Outputs to achieve Outcome 4</w:t>
            </w:r>
          </w:p>
        </w:tc>
        <w:tc>
          <w:tcPr>
            <w:tcW w:w="12083" w:type="dxa"/>
            <w:gridSpan w:val="4"/>
          </w:tcPr>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 xml:space="preserve">Further strengthen the capacity of the Working Groups, to tackle categories of the 4 IPCC sectors, namely: Energy, Industrial Processes and Product Use (IPPU), Agriculture, Forestry and Other Land Use (AFOLU), and Waste such as ODS, SF6 and HWP </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Further sector specific consultation at high level to further strengthen the existing Institutional Arrangements (IA) to sustainable produce quality national reports to the Convention.</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High level consultations with National Statistics Agency (NSA) for data provision and quality control and archiving initiated</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High level consultations with the academia (University of Namibia (UNAM), Namibian University of Science and Technology (NUST) &amp; International University of Management (IUM) initiated for their collaboration in deriving stock and emission factors in the medium term for increasing the accuracy of GHG estimates</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Activity data for the energy, IPPU, AFOLU, and waste sectors collected, quality controlled and fed into the 2006 IPCC software for the year 2016 and emission estimates generated including Uncertainty analysis, Key Category Analysis and an improvement plan with all the steps, procedures, AD and workings documented and added to the existing database</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Emission factors for key source categories improved to represent national circumstances as feasible</w:t>
            </w:r>
          </w:p>
          <w:p w:rsidR="0003368F" w:rsidRPr="00C807B0" w:rsidRDefault="0003368F" w:rsidP="0003368F">
            <w:pPr>
              <w:numPr>
                <w:ilvl w:val="0"/>
                <w:numId w:val="61"/>
              </w:numPr>
              <w:jc w:val="left"/>
              <w:rPr>
                <w:rFonts w:ascii="Calibri" w:hAnsi="Calibri" w:cs="Calibri"/>
                <w:sz w:val="18"/>
                <w:szCs w:val="18"/>
              </w:rPr>
            </w:pPr>
            <w:r w:rsidRPr="00C807B0">
              <w:rPr>
                <w:rFonts w:ascii="Calibri" w:hAnsi="Calibri" w:cs="Calibri"/>
                <w:sz w:val="18"/>
                <w:szCs w:val="18"/>
              </w:rPr>
              <w:t>Constraints and gaps as well as further capacity building needs are identified and reported</w:t>
            </w:r>
          </w:p>
          <w:p w:rsidR="0003368F" w:rsidRPr="00C807B0" w:rsidRDefault="0003368F" w:rsidP="00C807B0">
            <w:pPr>
              <w:numPr>
                <w:ilvl w:val="0"/>
                <w:numId w:val="61"/>
              </w:numPr>
              <w:jc w:val="left"/>
              <w:rPr>
                <w:rFonts w:ascii="Calibri" w:hAnsi="Calibri" w:cs="Calibri"/>
                <w:sz w:val="18"/>
                <w:szCs w:val="18"/>
              </w:rPr>
            </w:pPr>
            <w:r w:rsidRPr="00C807B0">
              <w:rPr>
                <w:rFonts w:ascii="Calibri" w:hAnsi="Calibri" w:cs="Calibri"/>
                <w:sz w:val="18"/>
                <w:szCs w:val="18"/>
              </w:rPr>
              <w:t>A stand-alone National inventory Report (NIR) is produced for 1990 and the period 1994 to 2016 to be in line with COP recommendation as per the UNFCCC Guidelines for BURs (Decision 2-CP/17) and a GHG inventory chapter for the same years for inclusion into the BUR4</w:t>
            </w:r>
          </w:p>
        </w:tc>
      </w:tr>
      <w:tr w:rsidR="004E46D0" w:rsidRPr="00C807B0" w:rsidTr="0087726B">
        <w:trPr>
          <w:trHeight w:val="765"/>
        </w:trPr>
        <w:tc>
          <w:tcPr>
            <w:tcW w:w="2605" w:type="dxa"/>
            <w:vMerge w:val="restart"/>
            <w:shd w:val="pct12" w:color="auto" w:fill="auto"/>
          </w:tcPr>
          <w:p w:rsidR="004E46D0" w:rsidRPr="00C807B0" w:rsidRDefault="004E46D0" w:rsidP="000B26A9">
            <w:pPr>
              <w:jc w:val="left"/>
              <w:rPr>
                <w:rFonts w:ascii="Calibri" w:hAnsi="Calibri" w:cs="Calibri"/>
                <w:b/>
                <w:bCs/>
                <w:sz w:val="18"/>
                <w:szCs w:val="18"/>
              </w:rPr>
            </w:pPr>
            <w:r w:rsidRPr="00C807B0">
              <w:rPr>
                <w:rFonts w:ascii="Calibri" w:hAnsi="Calibri" w:cs="Calibri"/>
                <w:b/>
                <w:bCs/>
                <w:sz w:val="18"/>
                <w:szCs w:val="18"/>
              </w:rPr>
              <w:t xml:space="preserve">Outcome </w:t>
            </w:r>
            <w:r w:rsidR="000A2349" w:rsidRPr="00C807B0">
              <w:rPr>
                <w:rFonts w:ascii="Calibri" w:hAnsi="Calibri" w:cs="Calibri"/>
                <w:b/>
                <w:bCs/>
                <w:sz w:val="18"/>
                <w:szCs w:val="18"/>
              </w:rPr>
              <w:t>5</w:t>
            </w:r>
            <w:r w:rsidR="00525824" w:rsidRPr="00C807B0">
              <w:rPr>
                <w:rFonts w:ascii="Calibri" w:hAnsi="Calibri" w:cs="Calibri"/>
                <w:b/>
                <w:bCs/>
                <w:sz w:val="18"/>
                <w:szCs w:val="18"/>
              </w:rPr>
              <w:t xml:space="preserve">: </w:t>
            </w:r>
            <w:r w:rsidR="000A2349" w:rsidRPr="00C807B0">
              <w:rPr>
                <w:rFonts w:ascii="Calibri" w:hAnsi="Calibri" w:cs="Calibri"/>
                <w:b/>
                <w:bCs/>
                <w:sz w:val="18"/>
                <w:szCs w:val="18"/>
              </w:rPr>
              <w:t xml:space="preserve">Mitigation actions described &amp; their effects investigated </w:t>
            </w:r>
          </w:p>
          <w:p w:rsidR="004E46D0" w:rsidRPr="00C807B0" w:rsidRDefault="004E46D0" w:rsidP="000B26A9">
            <w:pPr>
              <w:jc w:val="left"/>
              <w:rPr>
                <w:rFonts w:ascii="Calibri" w:hAnsi="Calibri" w:cs="Calibri"/>
                <w:b/>
                <w:bCs/>
                <w:sz w:val="18"/>
                <w:szCs w:val="18"/>
              </w:rPr>
            </w:pPr>
          </w:p>
          <w:p w:rsidR="004E46D0" w:rsidRPr="00C807B0" w:rsidRDefault="004E46D0" w:rsidP="000B26A9">
            <w:pPr>
              <w:jc w:val="left"/>
              <w:rPr>
                <w:rFonts w:ascii="Calibri" w:hAnsi="Calibri" w:cs="Calibri"/>
                <w:b/>
                <w:bCs/>
                <w:sz w:val="18"/>
                <w:szCs w:val="18"/>
              </w:rPr>
            </w:pPr>
          </w:p>
        </w:tc>
        <w:tc>
          <w:tcPr>
            <w:tcW w:w="2633" w:type="dxa"/>
            <w:vMerge w:val="restart"/>
          </w:tcPr>
          <w:p w:rsidR="004E46D0" w:rsidRPr="00C807B0" w:rsidRDefault="004E46D0" w:rsidP="000B26A9">
            <w:pPr>
              <w:jc w:val="left"/>
              <w:rPr>
                <w:rFonts w:ascii="Calibri" w:hAnsi="Calibri" w:cs="Calibri"/>
                <w:bCs/>
                <w:sz w:val="18"/>
                <w:szCs w:val="18"/>
              </w:rPr>
            </w:pPr>
            <w:r w:rsidRPr="00C807B0">
              <w:rPr>
                <w:rFonts w:ascii="Calibri" w:hAnsi="Calibri" w:cs="Calibri"/>
                <w:bCs/>
                <w:sz w:val="18"/>
                <w:szCs w:val="18"/>
              </w:rPr>
              <w:t xml:space="preserve">Indicator </w:t>
            </w:r>
            <w:r w:rsidR="0003368F" w:rsidRPr="00C807B0">
              <w:rPr>
                <w:rFonts w:ascii="Calibri" w:hAnsi="Calibri" w:cs="Calibri"/>
                <w:bCs/>
                <w:sz w:val="18"/>
                <w:szCs w:val="18"/>
              </w:rPr>
              <w:t>8</w:t>
            </w:r>
            <w:r w:rsidRPr="00C807B0">
              <w:rPr>
                <w:rFonts w:ascii="Calibri" w:hAnsi="Calibri" w:cs="Calibri"/>
                <w:bCs/>
                <w:sz w:val="18"/>
                <w:szCs w:val="18"/>
              </w:rPr>
              <w:t xml:space="preserve">: </w:t>
            </w:r>
            <w:r w:rsidR="000A2349" w:rsidRPr="00C807B0">
              <w:rPr>
                <w:rFonts w:ascii="Calibri" w:hAnsi="Calibri" w:cs="Calibri"/>
                <w:bCs/>
                <w:sz w:val="18"/>
                <w:szCs w:val="18"/>
              </w:rPr>
              <w:t xml:space="preserve">Report on </w:t>
            </w:r>
            <w:r w:rsidR="00525824" w:rsidRPr="00C807B0">
              <w:rPr>
                <w:rFonts w:ascii="Calibri" w:hAnsi="Calibri" w:cs="Calibri"/>
                <w:bCs/>
                <w:sz w:val="18"/>
                <w:szCs w:val="18"/>
              </w:rPr>
              <w:t>Mitigation actions and their effects</w:t>
            </w:r>
          </w:p>
        </w:tc>
        <w:tc>
          <w:tcPr>
            <w:tcW w:w="2520" w:type="dxa"/>
            <w:vMerge w:val="restart"/>
          </w:tcPr>
          <w:p w:rsidR="004E46D0" w:rsidRPr="00C807B0" w:rsidRDefault="00525824" w:rsidP="000B26A9">
            <w:pPr>
              <w:jc w:val="left"/>
              <w:rPr>
                <w:rFonts w:ascii="Calibri" w:hAnsi="Calibri" w:cs="Calibri"/>
                <w:bCs/>
                <w:sz w:val="18"/>
                <w:szCs w:val="18"/>
              </w:rPr>
            </w:pPr>
            <w:r w:rsidRPr="00C807B0">
              <w:rPr>
                <w:rFonts w:ascii="Calibri" w:hAnsi="Calibri" w:cs="Calibri"/>
                <w:bCs/>
                <w:sz w:val="18"/>
                <w:szCs w:val="18"/>
              </w:rPr>
              <w:t>Mitigation actions and their effects presented in BUR</w:t>
            </w:r>
            <w:r w:rsidR="000A2349" w:rsidRPr="00C807B0">
              <w:rPr>
                <w:rFonts w:ascii="Calibri" w:hAnsi="Calibri" w:cs="Calibri"/>
                <w:bCs/>
                <w:sz w:val="18"/>
                <w:szCs w:val="18"/>
              </w:rPr>
              <w:t>1,2&amp;</w:t>
            </w:r>
            <w:r w:rsidRPr="00C807B0">
              <w:rPr>
                <w:rFonts w:ascii="Calibri" w:hAnsi="Calibri" w:cs="Calibri"/>
                <w:bCs/>
                <w:sz w:val="18"/>
                <w:szCs w:val="18"/>
              </w:rPr>
              <w:t>3</w:t>
            </w:r>
          </w:p>
        </w:tc>
        <w:tc>
          <w:tcPr>
            <w:tcW w:w="3150" w:type="dxa"/>
            <w:vMerge w:val="restart"/>
          </w:tcPr>
          <w:p w:rsidR="004E46D0" w:rsidRPr="00C807B0" w:rsidRDefault="00525824" w:rsidP="000B26A9">
            <w:pPr>
              <w:jc w:val="left"/>
              <w:rPr>
                <w:rFonts w:ascii="Calibri" w:hAnsi="Calibri" w:cs="Calibri"/>
                <w:bCs/>
                <w:sz w:val="18"/>
                <w:szCs w:val="18"/>
              </w:rPr>
            </w:pPr>
            <w:r w:rsidRPr="00C807B0">
              <w:rPr>
                <w:rFonts w:ascii="Calibri" w:hAnsi="Calibri" w:cs="Calibri"/>
                <w:bCs/>
                <w:sz w:val="18"/>
                <w:szCs w:val="18"/>
              </w:rPr>
              <w:t>Mitigation actions and their effects report completed and included in the final BUR4</w:t>
            </w:r>
          </w:p>
        </w:tc>
        <w:tc>
          <w:tcPr>
            <w:tcW w:w="3780" w:type="dxa"/>
          </w:tcPr>
          <w:p w:rsidR="004E46D0" w:rsidRPr="00C807B0" w:rsidRDefault="00EE78A4" w:rsidP="000B26A9">
            <w:pPr>
              <w:jc w:val="left"/>
              <w:rPr>
                <w:rFonts w:ascii="Calibri" w:hAnsi="Calibri" w:cs="Calibri"/>
                <w:sz w:val="18"/>
                <w:szCs w:val="18"/>
              </w:rPr>
            </w:pPr>
            <w:r w:rsidRPr="00C807B0">
              <w:rPr>
                <w:rFonts w:ascii="Calibri" w:hAnsi="Calibri" w:cs="Calibri"/>
                <w:sz w:val="18"/>
                <w:szCs w:val="18"/>
              </w:rPr>
              <w:t xml:space="preserve">Data collection method: </w:t>
            </w:r>
            <w:r w:rsidR="00525824" w:rsidRPr="00C807B0">
              <w:rPr>
                <w:rFonts w:ascii="Calibri" w:hAnsi="Calibri" w:cs="Calibri"/>
                <w:sz w:val="18"/>
                <w:szCs w:val="18"/>
              </w:rPr>
              <w:t>Data will be collected from various stakeholders such as MME, NEI, ECB on mitigation measures and the methodology to be used is the UNFCCC reporting guidelines.</w:t>
            </w:r>
            <w:r w:rsidR="004E46D0" w:rsidRPr="00C807B0">
              <w:rPr>
                <w:rFonts w:ascii="Calibri" w:hAnsi="Calibri" w:cs="Calibri"/>
                <w:sz w:val="18"/>
                <w:szCs w:val="18"/>
              </w:rPr>
              <w:t xml:space="preserve"> </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jc w:val="left"/>
              <w:rPr>
                <w:rFonts w:ascii="Calibri" w:hAnsi="Calibri" w:cs="Calibri"/>
                <w:bCs/>
                <w:sz w:val="18"/>
                <w:szCs w:val="18"/>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Risks:</w:t>
            </w:r>
            <w:r w:rsidR="00525824" w:rsidRPr="00C807B0">
              <w:rPr>
                <w:rFonts w:ascii="Calibri" w:hAnsi="Calibri" w:cs="Calibri"/>
                <w:sz w:val="18"/>
                <w:szCs w:val="18"/>
              </w:rPr>
              <w:t xml:space="preserve"> Availability of data on mitigation actions &amp; their effects and active participation of the national Mitigation working group</w:t>
            </w:r>
            <w:r w:rsidR="00B13755" w:rsidRPr="00C807B0">
              <w:rPr>
                <w:rFonts w:ascii="Calibri" w:hAnsi="Calibri" w:cs="Calibri"/>
                <w:sz w:val="18"/>
                <w:szCs w:val="18"/>
              </w:rPr>
              <w:t>.</w:t>
            </w:r>
          </w:p>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Assumptions:</w:t>
            </w:r>
            <w:r w:rsidR="00B13755" w:rsidRPr="00C807B0">
              <w:rPr>
                <w:rFonts w:ascii="Calibri" w:hAnsi="Calibri" w:cs="Calibri"/>
                <w:sz w:val="18"/>
                <w:szCs w:val="18"/>
              </w:rPr>
              <w:t xml:space="preserve"> Activity data will be made available where possible and working group members will help in data collection and will actively participate throughout the process.</w:t>
            </w:r>
          </w:p>
        </w:tc>
      </w:tr>
      <w:tr w:rsidR="0003368F" w:rsidRPr="00C807B0" w:rsidTr="006118BB">
        <w:trPr>
          <w:trHeight w:val="765"/>
        </w:trPr>
        <w:tc>
          <w:tcPr>
            <w:tcW w:w="2605" w:type="dxa"/>
            <w:shd w:val="pct12" w:color="auto" w:fill="auto"/>
          </w:tcPr>
          <w:p w:rsidR="0003368F" w:rsidRPr="00C807B0" w:rsidRDefault="0003368F" w:rsidP="000A2349">
            <w:pPr>
              <w:jc w:val="left"/>
              <w:rPr>
                <w:rFonts w:ascii="Calibri" w:hAnsi="Calibri" w:cs="Calibri"/>
                <w:b/>
                <w:bCs/>
                <w:sz w:val="18"/>
                <w:szCs w:val="18"/>
              </w:rPr>
            </w:pPr>
            <w:r w:rsidRPr="00C807B0">
              <w:rPr>
                <w:rFonts w:ascii="Calibri" w:hAnsi="Calibri" w:cs="Calibri"/>
                <w:b/>
                <w:bCs/>
                <w:sz w:val="18"/>
                <w:szCs w:val="18"/>
              </w:rPr>
              <w:t>Outputs to achieve Outcome 5</w:t>
            </w:r>
          </w:p>
        </w:tc>
        <w:tc>
          <w:tcPr>
            <w:tcW w:w="12083" w:type="dxa"/>
            <w:gridSpan w:val="4"/>
          </w:tcPr>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Strengthen the technical capacity of the Mitigation Working Groups to track mitigation actions and collect required data for reporting to the UNFCCC</w:t>
            </w:r>
          </w:p>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 xml:space="preserve">Consultation with key stakeholders to review institutional arrangements towards an improved information flow on mitigation actions being implemented or planned </w:t>
            </w:r>
          </w:p>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Data collection and analysis of information relevant for reporting in the BUR on mitigation actions or group of actions implemented or planned</w:t>
            </w:r>
          </w:p>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 xml:space="preserve">Provision of information on mitigation actions implemented or planned as per the UNFCCC Guideline for BURs including, sector, coverage, objectives, methodologies, </w:t>
            </w:r>
            <w:r w:rsidR="00653593" w:rsidRPr="00C807B0">
              <w:rPr>
                <w:rFonts w:ascii="Calibri" w:hAnsi="Calibri" w:cs="Calibri"/>
                <w:sz w:val="18"/>
                <w:szCs w:val="18"/>
              </w:rPr>
              <w:t>assumptions</w:t>
            </w:r>
            <w:r w:rsidRPr="00C807B0">
              <w:rPr>
                <w:rFonts w:ascii="Calibri" w:hAnsi="Calibri" w:cs="Calibri"/>
                <w:sz w:val="18"/>
                <w:szCs w:val="18"/>
              </w:rPr>
              <w:t xml:space="preserve">, benefits, emissions </w:t>
            </w:r>
            <w:proofErr w:type="gramStart"/>
            <w:r w:rsidRPr="00C807B0">
              <w:rPr>
                <w:rFonts w:ascii="Calibri" w:hAnsi="Calibri" w:cs="Calibri"/>
                <w:sz w:val="18"/>
                <w:szCs w:val="18"/>
              </w:rPr>
              <w:t>avoided</w:t>
            </w:r>
            <w:proofErr w:type="gramEnd"/>
            <w:r w:rsidRPr="00C807B0">
              <w:rPr>
                <w:rFonts w:ascii="Calibri" w:hAnsi="Calibri" w:cs="Calibri"/>
                <w:sz w:val="18"/>
                <w:szCs w:val="18"/>
              </w:rPr>
              <w:t xml:space="preserve"> or potential mitigation estimates vis-à-vis NDC GHG reduction targets and analysis of the availability of gender disaggregated data and identification of gaps and needs (both technical and financial) under national circumstances component.  </w:t>
            </w:r>
          </w:p>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 xml:space="preserve">Investigate the effects of the mitigation actions on </w:t>
            </w:r>
            <w:proofErr w:type="gramStart"/>
            <w:r w:rsidRPr="00C807B0">
              <w:rPr>
                <w:rFonts w:ascii="Calibri" w:hAnsi="Calibri" w:cs="Calibri"/>
                <w:sz w:val="18"/>
                <w:szCs w:val="18"/>
              </w:rPr>
              <w:t>other</w:t>
            </w:r>
            <w:proofErr w:type="gramEnd"/>
            <w:r w:rsidRPr="00C807B0">
              <w:rPr>
                <w:rFonts w:ascii="Calibri" w:hAnsi="Calibri" w:cs="Calibri"/>
                <w:sz w:val="18"/>
                <w:szCs w:val="18"/>
              </w:rPr>
              <w:t xml:space="preserve"> sector </w:t>
            </w:r>
          </w:p>
          <w:p w:rsidR="0003368F" w:rsidRPr="00C807B0" w:rsidRDefault="0003368F" w:rsidP="00C807B0">
            <w:pPr>
              <w:numPr>
                <w:ilvl w:val="0"/>
                <w:numId w:val="62"/>
              </w:numPr>
              <w:jc w:val="left"/>
              <w:rPr>
                <w:rFonts w:ascii="Calibri" w:hAnsi="Calibri" w:cs="Calibri"/>
                <w:sz w:val="18"/>
                <w:szCs w:val="18"/>
              </w:rPr>
            </w:pPr>
            <w:r w:rsidRPr="00C807B0">
              <w:rPr>
                <w:rFonts w:ascii="Calibri" w:hAnsi="Calibri" w:cs="Calibri"/>
                <w:sz w:val="18"/>
                <w:szCs w:val="18"/>
              </w:rPr>
              <w:t>A stand-alone mitigation report produced and a chapter on mitigation for inclusion in the BUR4 produced</w:t>
            </w:r>
          </w:p>
        </w:tc>
      </w:tr>
      <w:tr w:rsidR="000A2349" w:rsidRPr="00C807B0" w:rsidTr="0087726B">
        <w:trPr>
          <w:trHeight w:val="765"/>
        </w:trPr>
        <w:tc>
          <w:tcPr>
            <w:tcW w:w="2605" w:type="dxa"/>
            <w:vMerge w:val="restart"/>
            <w:shd w:val="pct12" w:color="auto" w:fill="auto"/>
          </w:tcPr>
          <w:p w:rsidR="000A2349" w:rsidRPr="00C807B0" w:rsidRDefault="000A2349" w:rsidP="000A2349">
            <w:pPr>
              <w:jc w:val="left"/>
              <w:rPr>
                <w:rFonts w:ascii="Calibri" w:hAnsi="Calibri" w:cs="Calibri"/>
                <w:b/>
                <w:bCs/>
                <w:sz w:val="18"/>
                <w:szCs w:val="18"/>
              </w:rPr>
            </w:pPr>
            <w:r w:rsidRPr="00C807B0">
              <w:rPr>
                <w:rFonts w:ascii="Calibri" w:hAnsi="Calibri" w:cs="Calibri"/>
                <w:b/>
                <w:bCs/>
                <w:sz w:val="18"/>
                <w:szCs w:val="18"/>
              </w:rPr>
              <w:t>Outcome 6: Information on Domestic Measurement Reporting &amp; Verification included</w:t>
            </w:r>
          </w:p>
        </w:tc>
        <w:tc>
          <w:tcPr>
            <w:tcW w:w="2633" w:type="dxa"/>
            <w:vMerge w:val="restart"/>
          </w:tcPr>
          <w:p w:rsidR="000A2349" w:rsidRPr="00C807B0" w:rsidRDefault="000A2349" w:rsidP="000A2349">
            <w:pPr>
              <w:rPr>
                <w:rFonts w:ascii="Calibri" w:hAnsi="Calibri" w:cs="Calibri"/>
                <w:sz w:val="18"/>
                <w:szCs w:val="18"/>
              </w:rPr>
            </w:pPr>
            <w:r w:rsidRPr="00C807B0">
              <w:rPr>
                <w:rFonts w:ascii="Calibri" w:hAnsi="Calibri" w:cs="Calibri"/>
                <w:bCs/>
                <w:sz w:val="18"/>
                <w:szCs w:val="18"/>
              </w:rPr>
              <w:t xml:space="preserve">Indicator </w:t>
            </w:r>
            <w:r w:rsidR="0003368F" w:rsidRPr="00C807B0">
              <w:rPr>
                <w:rFonts w:ascii="Calibri" w:hAnsi="Calibri" w:cs="Calibri"/>
                <w:bCs/>
                <w:sz w:val="18"/>
                <w:szCs w:val="18"/>
              </w:rPr>
              <w:t>9</w:t>
            </w:r>
            <w:r w:rsidRPr="00C807B0">
              <w:rPr>
                <w:rFonts w:ascii="Calibri" w:hAnsi="Calibri" w:cs="Calibri"/>
                <w:bCs/>
                <w:sz w:val="18"/>
                <w:szCs w:val="18"/>
              </w:rPr>
              <w:t>: Report on updated domestic MRV</w:t>
            </w:r>
          </w:p>
        </w:tc>
        <w:tc>
          <w:tcPr>
            <w:tcW w:w="2520" w:type="dxa"/>
            <w:vMerge w:val="restart"/>
          </w:tcPr>
          <w:p w:rsidR="000A2349" w:rsidRPr="00C807B0" w:rsidRDefault="000A2349" w:rsidP="000A2349">
            <w:pPr>
              <w:jc w:val="left"/>
              <w:rPr>
                <w:rFonts w:ascii="Calibri" w:hAnsi="Calibri" w:cs="Calibri"/>
                <w:bCs/>
                <w:sz w:val="18"/>
                <w:szCs w:val="18"/>
              </w:rPr>
            </w:pPr>
            <w:r w:rsidRPr="00C807B0">
              <w:rPr>
                <w:rFonts w:ascii="Calibri" w:hAnsi="Calibri" w:cs="Calibri"/>
                <w:bCs/>
                <w:sz w:val="18"/>
                <w:szCs w:val="18"/>
              </w:rPr>
              <w:t>Current proposed MRV framework presented in BUR3</w:t>
            </w:r>
          </w:p>
        </w:tc>
        <w:tc>
          <w:tcPr>
            <w:tcW w:w="3150" w:type="dxa"/>
            <w:vMerge w:val="restart"/>
          </w:tcPr>
          <w:p w:rsidR="000A2349" w:rsidRPr="00C807B0" w:rsidRDefault="000A2349" w:rsidP="000A2349">
            <w:pPr>
              <w:jc w:val="left"/>
              <w:rPr>
                <w:rFonts w:ascii="Calibri" w:hAnsi="Calibri" w:cs="Calibri"/>
                <w:bCs/>
                <w:sz w:val="18"/>
                <w:szCs w:val="18"/>
              </w:rPr>
            </w:pPr>
            <w:r w:rsidRPr="00C807B0">
              <w:rPr>
                <w:rFonts w:ascii="Calibri" w:hAnsi="Calibri" w:cs="Calibri"/>
                <w:bCs/>
                <w:sz w:val="18"/>
                <w:szCs w:val="18"/>
              </w:rPr>
              <w:t>A report on the updated MRV presented in BUR4</w:t>
            </w:r>
          </w:p>
        </w:tc>
        <w:tc>
          <w:tcPr>
            <w:tcW w:w="3780" w:type="dxa"/>
          </w:tcPr>
          <w:p w:rsidR="000A2349" w:rsidRPr="00C807B0" w:rsidRDefault="000A2349" w:rsidP="000A2349">
            <w:pPr>
              <w:jc w:val="left"/>
              <w:rPr>
                <w:rFonts w:ascii="Calibri" w:hAnsi="Calibri" w:cs="Calibri"/>
                <w:sz w:val="18"/>
                <w:szCs w:val="18"/>
              </w:rPr>
            </w:pPr>
            <w:r w:rsidRPr="00C807B0">
              <w:rPr>
                <w:rFonts w:ascii="Calibri" w:hAnsi="Calibri" w:cs="Calibri"/>
                <w:sz w:val="18"/>
                <w:szCs w:val="18"/>
              </w:rPr>
              <w:t xml:space="preserve">Data collection method: Consultations will be held with key stakeholders to explain their roles in the domestic MRV framework </w:t>
            </w:r>
          </w:p>
        </w:tc>
      </w:tr>
      <w:tr w:rsidR="000A2349" w:rsidRPr="00C807B0" w:rsidTr="0087726B">
        <w:trPr>
          <w:trHeight w:val="765"/>
        </w:trPr>
        <w:tc>
          <w:tcPr>
            <w:tcW w:w="2605" w:type="dxa"/>
            <w:vMerge/>
            <w:shd w:val="pct12" w:color="auto" w:fill="auto"/>
          </w:tcPr>
          <w:p w:rsidR="000A2349" w:rsidRPr="00C807B0" w:rsidRDefault="000A2349" w:rsidP="000A2349">
            <w:pPr>
              <w:jc w:val="left"/>
              <w:rPr>
                <w:rFonts w:ascii="Calibri" w:hAnsi="Calibri" w:cs="Calibri"/>
                <w:b/>
                <w:bCs/>
                <w:sz w:val="18"/>
                <w:szCs w:val="18"/>
              </w:rPr>
            </w:pPr>
          </w:p>
        </w:tc>
        <w:tc>
          <w:tcPr>
            <w:tcW w:w="2633" w:type="dxa"/>
            <w:vMerge/>
          </w:tcPr>
          <w:p w:rsidR="000A2349" w:rsidRPr="00C807B0" w:rsidRDefault="000A2349" w:rsidP="000A2349">
            <w:pPr>
              <w:rPr>
                <w:rFonts w:ascii="Calibri" w:hAnsi="Calibri" w:cs="Calibri"/>
                <w:bCs/>
                <w:sz w:val="18"/>
                <w:szCs w:val="18"/>
              </w:rPr>
            </w:pPr>
          </w:p>
        </w:tc>
        <w:tc>
          <w:tcPr>
            <w:tcW w:w="2520" w:type="dxa"/>
            <w:vMerge/>
          </w:tcPr>
          <w:p w:rsidR="000A2349" w:rsidRPr="00C807B0" w:rsidRDefault="000A2349" w:rsidP="000A2349">
            <w:pPr>
              <w:jc w:val="left"/>
              <w:rPr>
                <w:rFonts w:ascii="Calibri" w:hAnsi="Calibri" w:cs="Calibri"/>
                <w:bCs/>
                <w:sz w:val="18"/>
                <w:szCs w:val="18"/>
              </w:rPr>
            </w:pPr>
          </w:p>
        </w:tc>
        <w:tc>
          <w:tcPr>
            <w:tcW w:w="3150" w:type="dxa"/>
            <w:vMerge/>
          </w:tcPr>
          <w:p w:rsidR="000A2349" w:rsidRPr="00C807B0" w:rsidRDefault="000A2349" w:rsidP="000A2349">
            <w:pPr>
              <w:jc w:val="left"/>
              <w:rPr>
                <w:rFonts w:ascii="Calibri" w:hAnsi="Calibri" w:cs="Calibri"/>
                <w:bCs/>
                <w:sz w:val="18"/>
                <w:szCs w:val="18"/>
              </w:rPr>
            </w:pPr>
          </w:p>
        </w:tc>
        <w:tc>
          <w:tcPr>
            <w:tcW w:w="3780" w:type="dxa"/>
          </w:tcPr>
          <w:p w:rsidR="000A2349" w:rsidRPr="00C807B0" w:rsidRDefault="000A2349" w:rsidP="000A2349">
            <w:pPr>
              <w:jc w:val="left"/>
              <w:rPr>
                <w:rFonts w:ascii="Calibri" w:hAnsi="Calibri" w:cs="Calibri"/>
                <w:sz w:val="18"/>
                <w:szCs w:val="18"/>
              </w:rPr>
            </w:pPr>
            <w:r w:rsidRPr="00C807B0">
              <w:rPr>
                <w:rFonts w:ascii="Calibri" w:hAnsi="Calibri" w:cs="Calibri"/>
                <w:sz w:val="18"/>
                <w:szCs w:val="18"/>
              </w:rPr>
              <w:t>Risks: Lack of political buy-in into the proposed MRV framework.</w:t>
            </w:r>
          </w:p>
          <w:p w:rsidR="000A2349" w:rsidRPr="00C807B0" w:rsidRDefault="000A2349" w:rsidP="000A2349">
            <w:pPr>
              <w:jc w:val="left"/>
              <w:rPr>
                <w:rFonts w:ascii="Calibri" w:hAnsi="Calibri" w:cs="Calibri"/>
                <w:sz w:val="18"/>
                <w:szCs w:val="18"/>
              </w:rPr>
            </w:pPr>
            <w:r w:rsidRPr="00C807B0">
              <w:rPr>
                <w:rFonts w:ascii="Calibri" w:hAnsi="Calibri" w:cs="Calibri"/>
                <w:sz w:val="18"/>
                <w:szCs w:val="18"/>
              </w:rPr>
              <w:t>Assumptions: Proposed MRV framework will be acceptable and get political buy in</w:t>
            </w:r>
          </w:p>
        </w:tc>
      </w:tr>
      <w:tr w:rsidR="0003368F" w:rsidRPr="00C807B0" w:rsidTr="006118BB">
        <w:trPr>
          <w:trHeight w:val="765"/>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Outputs to achieve Outcome 6</w:t>
            </w:r>
          </w:p>
        </w:tc>
        <w:tc>
          <w:tcPr>
            <w:tcW w:w="12083" w:type="dxa"/>
            <w:gridSpan w:val="4"/>
          </w:tcPr>
          <w:p w:rsidR="0003368F" w:rsidRPr="00C807B0" w:rsidRDefault="0003368F" w:rsidP="0003368F">
            <w:pPr>
              <w:numPr>
                <w:ilvl w:val="0"/>
                <w:numId w:val="63"/>
              </w:numPr>
              <w:jc w:val="left"/>
              <w:rPr>
                <w:rFonts w:ascii="Calibri" w:hAnsi="Calibri" w:cs="Calibri"/>
                <w:sz w:val="18"/>
                <w:szCs w:val="18"/>
              </w:rPr>
            </w:pPr>
            <w:r w:rsidRPr="00C807B0">
              <w:rPr>
                <w:rFonts w:ascii="Calibri" w:hAnsi="Calibri" w:cs="Calibri"/>
                <w:sz w:val="18"/>
                <w:szCs w:val="18"/>
              </w:rPr>
              <w:t xml:space="preserve">Reviewed and updated information on the functionality of the existing domestic Measurement, Reporting &amp; Verification (MRV) for inclusion and submission in the BUR4 according to national circumstances and capacity and </w:t>
            </w:r>
            <w:proofErr w:type="gramStart"/>
            <w:r w:rsidRPr="00C807B0">
              <w:rPr>
                <w:rFonts w:ascii="Calibri" w:hAnsi="Calibri" w:cs="Calibri"/>
                <w:sz w:val="18"/>
                <w:szCs w:val="18"/>
              </w:rPr>
              <w:t>taking into account</w:t>
            </w:r>
            <w:proofErr w:type="gramEnd"/>
            <w:r w:rsidRPr="00C807B0">
              <w:rPr>
                <w:rFonts w:ascii="Calibri" w:hAnsi="Calibri" w:cs="Calibri"/>
                <w:sz w:val="18"/>
                <w:szCs w:val="18"/>
              </w:rPr>
              <w:t xml:space="preserve"> the different nature of the mitigation actions, as identified in BUR4</w:t>
            </w:r>
          </w:p>
        </w:tc>
      </w:tr>
      <w:tr w:rsidR="004E46D0" w:rsidRPr="00C807B0" w:rsidTr="0087726B">
        <w:trPr>
          <w:trHeight w:val="765"/>
        </w:trPr>
        <w:tc>
          <w:tcPr>
            <w:tcW w:w="2605" w:type="dxa"/>
            <w:vMerge w:val="restart"/>
            <w:shd w:val="pct12" w:color="auto" w:fill="auto"/>
          </w:tcPr>
          <w:p w:rsidR="004E46D0" w:rsidRPr="00C807B0" w:rsidRDefault="004E46D0" w:rsidP="000B26A9">
            <w:pPr>
              <w:jc w:val="left"/>
              <w:rPr>
                <w:rFonts w:ascii="Calibri" w:hAnsi="Calibri" w:cs="Calibri"/>
                <w:b/>
                <w:bCs/>
                <w:sz w:val="18"/>
                <w:szCs w:val="18"/>
              </w:rPr>
            </w:pPr>
            <w:r w:rsidRPr="00C807B0">
              <w:rPr>
                <w:rFonts w:ascii="Calibri" w:hAnsi="Calibri" w:cs="Calibri"/>
                <w:b/>
                <w:bCs/>
                <w:sz w:val="18"/>
                <w:szCs w:val="18"/>
              </w:rPr>
              <w:t xml:space="preserve">Outcome </w:t>
            </w:r>
            <w:r w:rsidR="000A2349" w:rsidRPr="00C807B0">
              <w:rPr>
                <w:rFonts w:ascii="Calibri" w:hAnsi="Calibri" w:cs="Calibri"/>
                <w:b/>
                <w:bCs/>
                <w:sz w:val="18"/>
                <w:szCs w:val="18"/>
              </w:rPr>
              <w:t>7: Fourth Biennial Update prepared &amp; submitted to UNFCCC</w:t>
            </w:r>
          </w:p>
        </w:tc>
        <w:tc>
          <w:tcPr>
            <w:tcW w:w="2633" w:type="dxa"/>
            <w:vMerge w:val="restart"/>
          </w:tcPr>
          <w:p w:rsidR="004E46D0" w:rsidRPr="00C807B0" w:rsidRDefault="004E46D0" w:rsidP="000B26A9">
            <w:pPr>
              <w:jc w:val="left"/>
              <w:rPr>
                <w:rFonts w:ascii="Calibri" w:hAnsi="Calibri" w:cs="Calibri"/>
                <w:bCs/>
                <w:sz w:val="18"/>
                <w:szCs w:val="18"/>
              </w:rPr>
            </w:pPr>
            <w:r w:rsidRPr="00C807B0">
              <w:rPr>
                <w:rFonts w:ascii="Calibri" w:hAnsi="Calibri" w:cs="Calibri"/>
                <w:bCs/>
                <w:sz w:val="18"/>
                <w:szCs w:val="18"/>
              </w:rPr>
              <w:t>Indicator</w:t>
            </w:r>
            <w:r w:rsidR="00B13755" w:rsidRPr="00C807B0">
              <w:rPr>
                <w:rFonts w:ascii="Calibri" w:hAnsi="Calibri" w:cs="Calibri"/>
                <w:bCs/>
                <w:sz w:val="18"/>
                <w:szCs w:val="18"/>
              </w:rPr>
              <w:t xml:space="preserve"> </w:t>
            </w:r>
            <w:r w:rsidR="0003368F" w:rsidRPr="00C807B0">
              <w:rPr>
                <w:rFonts w:ascii="Calibri" w:hAnsi="Calibri" w:cs="Calibri"/>
                <w:bCs/>
                <w:sz w:val="18"/>
                <w:szCs w:val="18"/>
              </w:rPr>
              <w:t>10</w:t>
            </w:r>
            <w:r w:rsidR="00B13755" w:rsidRPr="00C807B0">
              <w:rPr>
                <w:rFonts w:ascii="Calibri" w:hAnsi="Calibri" w:cs="Calibri"/>
                <w:bCs/>
                <w:sz w:val="18"/>
                <w:szCs w:val="18"/>
              </w:rPr>
              <w:t>: Fourth Biennial Update Report</w:t>
            </w:r>
          </w:p>
        </w:tc>
        <w:tc>
          <w:tcPr>
            <w:tcW w:w="2520" w:type="dxa"/>
            <w:vMerge w:val="restart"/>
          </w:tcPr>
          <w:p w:rsidR="004E46D0" w:rsidRPr="00C807B0" w:rsidRDefault="00B13755" w:rsidP="000B26A9">
            <w:pPr>
              <w:jc w:val="left"/>
              <w:rPr>
                <w:rFonts w:ascii="Calibri" w:hAnsi="Calibri" w:cs="Calibri"/>
                <w:bCs/>
                <w:sz w:val="18"/>
                <w:szCs w:val="18"/>
              </w:rPr>
            </w:pPr>
            <w:r w:rsidRPr="00C807B0">
              <w:rPr>
                <w:rFonts w:ascii="Calibri" w:hAnsi="Calibri" w:cs="Calibri"/>
                <w:bCs/>
                <w:sz w:val="18"/>
                <w:szCs w:val="18"/>
              </w:rPr>
              <w:t>3 BURs submitted</w:t>
            </w:r>
          </w:p>
        </w:tc>
        <w:tc>
          <w:tcPr>
            <w:tcW w:w="3150" w:type="dxa"/>
            <w:vMerge w:val="restart"/>
          </w:tcPr>
          <w:p w:rsidR="004E46D0" w:rsidRPr="00C807B0" w:rsidRDefault="00B13755" w:rsidP="000B26A9">
            <w:pPr>
              <w:jc w:val="left"/>
              <w:rPr>
                <w:rFonts w:ascii="Calibri" w:hAnsi="Calibri" w:cs="Calibri"/>
                <w:bCs/>
                <w:sz w:val="18"/>
                <w:szCs w:val="18"/>
              </w:rPr>
            </w:pPr>
            <w:r w:rsidRPr="00C807B0">
              <w:rPr>
                <w:rFonts w:ascii="Calibri" w:hAnsi="Calibri" w:cs="Calibri"/>
                <w:bCs/>
                <w:sz w:val="18"/>
                <w:szCs w:val="18"/>
              </w:rPr>
              <w:t>BUR4 completed and submitted to the UNFCCC by 2020</w:t>
            </w:r>
          </w:p>
        </w:tc>
        <w:tc>
          <w:tcPr>
            <w:tcW w:w="3780" w:type="dxa"/>
          </w:tcPr>
          <w:p w:rsidR="004E46D0" w:rsidRPr="00C807B0" w:rsidRDefault="00EE78A4" w:rsidP="000B26A9">
            <w:pPr>
              <w:jc w:val="left"/>
              <w:rPr>
                <w:rFonts w:ascii="Calibri" w:hAnsi="Calibri" w:cs="Calibri"/>
                <w:sz w:val="18"/>
                <w:szCs w:val="18"/>
              </w:rPr>
            </w:pPr>
            <w:r w:rsidRPr="00C807B0">
              <w:rPr>
                <w:rFonts w:ascii="Calibri" w:hAnsi="Calibri" w:cs="Calibri"/>
                <w:sz w:val="18"/>
                <w:szCs w:val="18"/>
              </w:rPr>
              <w:t xml:space="preserve">Data collection method: </w:t>
            </w:r>
            <w:r w:rsidR="00B13755" w:rsidRPr="00C807B0">
              <w:rPr>
                <w:rFonts w:ascii="Calibri" w:hAnsi="Calibri" w:cs="Calibri"/>
                <w:sz w:val="18"/>
                <w:szCs w:val="18"/>
              </w:rPr>
              <w:t>Data for the various chapters of the BUR4 will be collected across all economic sectors and the final BUR will be drafted following the UNFCCC reporting guidelines for NAI</w:t>
            </w:r>
            <w:r w:rsidR="004E46D0" w:rsidRPr="00C807B0">
              <w:rPr>
                <w:rFonts w:ascii="Calibri" w:hAnsi="Calibri" w:cs="Calibri"/>
                <w:sz w:val="18"/>
                <w:szCs w:val="18"/>
              </w:rPr>
              <w:t xml:space="preserve"> </w:t>
            </w:r>
          </w:p>
        </w:tc>
      </w:tr>
      <w:tr w:rsidR="004E46D0" w:rsidRPr="00C807B0" w:rsidTr="0087726B">
        <w:trPr>
          <w:trHeight w:val="765"/>
        </w:trPr>
        <w:tc>
          <w:tcPr>
            <w:tcW w:w="2605" w:type="dxa"/>
            <w:vMerge/>
            <w:shd w:val="pct12" w:color="auto" w:fill="auto"/>
          </w:tcPr>
          <w:p w:rsidR="004E46D0" w:rsidRPr="00C807B0" w:rsidRDefault="004E46D0" w:rsidP="000B26A9">
            <w:pPr>
              <w:jc w:val="left"/>
              <w:rPr>
                <w:rFonts w:ascii="Calibri" w:hAnsi="Calibri" w:cs="Calibri"/>
                <w:b/>
                <w:bCs/>
                <w:sz w:val="18"/>
                <w:szCs w:val="18"/>
              </w:rPr>
            </w:pPr>
          </w:p>
        </w:tc>
        <w:tc>
          <w:tcPr>
            <w:tcW w:w="2633" w:type="dxa"/>
            <w:vMerge/>
          </w:tcPr>
          <w:p w:rsidR="004E46D0" w:rsidRPr="00C807B0" w:rsidRDefault="004E46D0" w:rsidP="000B26A9">
            <w:pPr>
              <w:jc w:val="left"/>
              <w:rPr>
                <w:rFonts w:ascii="Calibri" w:hAnsi="Calibri" w:cs="Calibri"/>
                <w:bCs/>
                <w:sz w:val="18"/>
                <w:szCs w:val="18"/>
              </w:rPr>
            </w:pPr>
          </w:p>
        </w:tc>
        <w:tc>
          <w:tcPr>
            <w:tcW w:w="2520" w:type="dxa"/>
            <w:vMerge/>
          </w:tcPr>
          <w:p w:rsidR="004E46D0" w:rsidRPr="00C807B0" w:rsidRDefault="004E46D0" w:rsidP="000B26A9">
            <w:pPr>
              <w:jc w:val="left"/>
              <w:rPr>
                <w:rFonts w:ascii="Calibri" w:hAnsi="Calibri" w:cs="Calibri"/>
                <w:bCs/>
                <w:sz w:val="18"/>
                <w:szCs w:val="18"/>
              </w:rPr>
            </w:pPr>
          </w:p>
        </w:tc>
        <w:tc>
          <w:tcPr>
            <w:tcW w:w="3150" w:type="dxa"/>
            <w:vMerge/>
          </w:tcPr>
          <w:p w:rsidR="004E46D0" w:rsidRPr="00C807B0" w:rsidRDefault="004E46D0" w:rsidP="000B26A9">
            <w:pPr>
              <w:jc w:val="left"/>
              <w:rPr>
                <w:rFonts w:ascii="Calibri" w:hAnsi="Calibri" w:cs="Calibri"/>
                <w:bCs/>
                <w:sz w:val="18"/>
                <w:szCs w:val="18"/>
              </w:rPr>
            </w:pPr>
          </w:p>
        </w:tc>
        <w:tc>
          <w:tcPr>
            <w:tcW w:w="3780" w:type="dxa"/>
          </w:tcPr>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Risks:</w:t>
            </w:r>
            <w:r w:rsidR="00B13755" w:rsidRPr="00C807B0">
              <w:rPr>
                <w:rFonts w:ascii="Calibri" w:hAnsi="Calibri" w:cs="Calibri"/>
                <w:sz w:val="18"/>
                <w:szCs w:val="18"/>
              </w:rPr>
              <w:t xml:space="preserve"> Time constraints in completing the BUR and limited financial resources</w:t>
            </w:r>
          </w:p>
          <w:p w:rsidR="004E46D0" w:rsidRPr="00C807B0" w:rsidRDefault="004E46D0" w:rsidP="000B26A9">
            <w:pPr>
              <w:jc w:val="left"/>
              <w:rPr>
                <w:rFonts w:ascii="Calibri" w:hAnsi="Calibri" w:cs="Calibri"/>
                <w:sz w:val="18"/>
                <w:szCs w:val="18"/>
              </w:rPr>
            </w:pPr>
            <w:r w:rsidRPr="00C807B0">
              <w:rPr>
                <w:rFonts w:ascii="Calibri" w:hAnsi="Calibri" w:cs="Calibri"/>
                <w:sz w:val="18"/>
                <w:szCs w:val="18"/>
              </w:rPr>
              <w:t>Assumptions:</w:t>
            </w:r>
            <w:r w:rsidR="00B13755" w:rsidRPr="00C807B0">
              <w:rPr>
                <w:rFonts w:ascii="Calibri" w:hAnsi="Calibri" w:cs="Calibri"/>
                <w:sz w:val="18"/>
                <w:szCs w:val="18"/>
              </w:rPr>
              <w:t xml:space="preserve"> BUR process from accessing the funding to actual</w:t>
            </w:r>
            <w:r w:rsidR="000A2349" w:rsidRPr="00C807B0">
              <w:rPr>
                <w:rFonts w:ascii="Calibri" w:hAnsi="Calibri" w:cs="Calibri"/>
                <w:sz w:val="18"/>
                <w:szCs w:val="18"/>
              </w:rPr>
              <w:t xml:space="preserve"> </w:t>
            </w:r>
            <w:r w:rsidR="00B13755" w:rsidRPr="00C807B0">
              <w:rPr>
                <w:rFonts w:ascii="Calibri" w:hAnsi="Calibri" w:cs="Calibri"/>
                <w:sz w:val="18"/>
                <w:szCs w:val="18"/>
              </w:rPr>
              <w:t>implementation will be catalysed and more resources availed in terms of co-funding and joint implementation with similar projects such as CBIT</w:t>
            </w:r>
          </w:p>
        </w:tc>
      </w:tr>
      <w:tr w:rsidR="0003368F" w:rsidRPr="00C807B0" w:rsidTr="006118BB">
        <w:trPr>
          <w:trHeight w:val="765"/>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Outputs to achieve Outcome 7</w:t>
            </w:r>
          </w:p>
        </w:tc>
        <w:tc>
          <w:tcPr>
            <w:tcW w:w="12083" w:type="dxa"/>
            <w:gridSpan w:val="4"/>
          </w:tcPr>
          <w:p w:rsidR="0003368F" w:rsidRPr="00C807B0" w:rsidRDefault="0003368F" w:rsidP="00C807B0">
            <w:pPr>
              <w:numPr>
                <w:ilvl w:val="0"/>
                <w:numId w:val="63"/>
              </w:numPr>
              <w:jc w:val="left"/>
              <w:rPr>
                <w:rFonts w:ascii="Calibri" w:hAnsi="Calibri" w:cs="Calibri"/>
                <w:sz w:val="18"/>
                <w:szCs w:val="18"/>
              </w:rPr>
            </w:pPr>
            <w:r w:rsidRPr="00C807B0">
              <w:rPr>
                <w:rFonts w:ascii="Calibri" w:hAnsi="Calibri" w:cs="Calibri"/>
                <w:sz w:val="18"/>
                <w:szCs w:val="18"/>
              </w:rPr>
              <w:t xml:space="preserve">Fourth Biennial Update Report compiled and submitted according to the guidelines as outlined Dec. 2/CP. 17 Annex III for non-Annex I parties  </w:t>
            </w:r>
          </w:p>
        </w:tc>
      </w:tr>
      <w:tr w:rsidR="000A2349" w:rsidRPr="00C807B0" w:rsidTr="0087726B">
        <w:trPr>
          <w:trHeight w:val="765"/>
        </w:trPr>
        <w:tc>
          <w:tcPr>
            <w:tcW w:w="2605" w:type="dxa"/>
            <w:shd w:val="pct12" w:color="auto" w:fill="auto"/>
          </w:tcPr>
          <w:p w:rsidR="000A2349" w:rsidRPr="00C807B0" w:rsidRDefault="000A2349" w:rsidP="000B26A9">
            <w:pPr>
              <w:jc w:val="left"/>
              <w:rPr>
                <w:rFonts w:ascii="Calibri" w:hAnsi="Calibri" w:cs="Calibri"/>
                <w:b/>
                <w:bCs/>
                <w:sz w:val="18"/>
                <w:szCs w:val="18"/>
              </w:rPr>
            </w:pPr>
            <w:r w:rsidRPr="00C807B0">
              <w:rPr>
                <w:rFonts w:ascii="Calibri" w:hAnsi="Calibri" w:cs="Calibri"/>
                <w:b/>
                <w:bCs/>
                <w:sz w:val="18"/>
                <w:szCs w:val="18"/>
              </w:rPr>
              <w:t>Outcome 8: Monitoring and Evaluation of the project outcomes and outputs done</w:t>
            </w:r>
          </w:p>
        </w:tc>
        <w:tc>
          <w:tcPr>
            <w:tcW w:w="2633" w:type="dxa"/>
          </w:tcPr>
          <w:p w:rsidR="000A2349" w:rsidRPr="00C807B0" w:rsidRDefault="000A2349" w:rsidP="000B26A9">
            <w:pPr>
              <w:rPr>
                <w:rFonts w:ascii="Calibri" w:hAnsi="Calibri" w:cs="Calibri"/>
                <w:bCs/>
                <w:sz w:val="18"/>
                <w:szCs w:val="18"/>
              </w:rPr>
            </w:pPr>
            <w:r w:rsidRPr="00C807B0">
              <w:rPr>
                <w:rFonts w:ascii="Calibri" w:hAnsi="Calibri" w:cs="Calibri"/>
                <w:bCs/>
                <w:sz w:val="18"/>
                <w:szCs w:val="18"/>
              </w:rPr>
              <w:t>Indicator 1</w:t>
            </w:r>
            <w:r w:rsidR="0003368F" w:rsidRPr="00C807B0">
              <w:rPr>
                <w:rFonts w:ascii="Calibri" w:hAnsi="Calibri" w:cs="Calibri"/>
                <w:bCs/>
                <w:sz w:val="18"/>
                <w:szCs w:val="18"/>
              </w:rPr>
              <w:t>1</w:t>
            </w:r>
            <w:r w:rsidRPr="00C807B0">
              <w:rPr>
                <w:rFonts w:ascii="Calibri" w:hAnsi="Calibri" w:cs="Calibri"/>
                <w:bCs/>
                <w:sz w:val="18"/>
                <w:szCs w:val="18"/>
              </w:rPr>
              <w:t>: Monitoring and evaluation</w:t>
            </w:r>
          </w:p>
        </w:tc>
        <w:tc>
          <w:tcPr>
            <w:tcW w:w="2520" w:type="dxa"/>
          </w:tcPr>
          <w:p w:rsidR="000A2349" w:rsidRPr="00C807B0" w:rsidRDefault="000A2349" w:rsidP="000B26A9">
            <w:pPr>
              <w:jc w:val="left"/>
              <w:rPr>
                <w:rFonts w:ascii="Calibri" w:hAnsi="Calibri" w:cs="Calibri"/>
                <w:bCs/>
                <w:sz w:val="18"/>
                <w:szCs w:val="18"/>
              </w:rPr>
            </w:pPr>
            <w:r w:rsidRPr="00C807B0">
              <w:rPr>
                <w:rFonts w:ascii="Calibri" w:hAnsi="Calibri" w:cs="Calibri"/>
                <w:bCs/>
                <w:sz w:val="18"/>
                <w:szCs w:val="18"/>
              </w:rPr>
              <w:t>Annual reports and audit reports produced during BUR3</w:t>
            </w:r>
          </w:p>
        </w:tc>
        <w:tc>
          <w:tcPr>
            <w:tcW w:w="3150" w:type="dxa"/>
          </w:tcPr>
          <w:p w:rsidR="000A2349" w:rsidRPr="00C807B0" w:rsidRDefault="000A2349" w:rsidP="000B26A9">
            <w:pPr>
              <w:jc w:val="left"/>
              <w:rPr>
                <w:rFonts w:ascii="Calibri" w:hAnsi="Calibri" w:cs="Calibri"/>
                <w:bCs/>
                <w:sz w:val="18"/>
                <w:szCs w:val="18"/>
              </w:rPr>
            </w:pPr>
            <w:r w:rsidRPr="00C807B0">
              <w:rPr>
                <w:rFonts w:ascii="Calibri" w:hAnsi="Calibri" w:cs="Calibri"/>
                <w:bCs/>
                <w:sz w:val="18"/>
                <w:szCs w:val="18"/>
              </w:rPr>
              <w:t xml:space="preserve">Annual reports and audits </w:t>
            </w:r>
            <w:r w:rsidR="00C807B0" w:rsidRPr="00C807B0">
              <w:rPr>
                <w:rFonts w:ascii="Calibri" w:hAnsi="Calibri" w:cs="Calibri"/>
                <w:bCs/>
                <w:sz w:val="18"/>
                <w:szCs w:val="18"/>
              </w:rPr>
              <w:t>done,</w:t>
            </w:r>
            <w:r w:rsidRPr="00C807B0">
              <w:rPr>
                <w:rFonts w:ascii="Calibri" w:hAnsi="Calibri" w:cs="Calibri"/>
                <w:bCs/>
                <w:sz w:val="18"/>
                <w:szCs w:val="18"/>
              </w:rPr>
              <w:t xml:space="preserve"> and audit reports produced in line with the M&amp;E plan and requirements for UNDP-GEF EAs projects</w:t>
            </w:r>
          </w:p>
        </w:tc>
        <w:tc>
          <w:tcPr>
            <w:tcW w:w="3780" w:type="dxa"/>
          </w:tcPr>
          <w:p w:rsidR="000A2349" w:rsidRPr="00C807B0" w:rsidRDefault="000A2349" w:rsidP="000B26A9">
            <w:pPr>
              <w:jc w:val="left"/>
              <w:rPr>
                <w:rFonts w:ascii="Calibri" w:hAnsi="Calibri" w:cs="Calibri"/>
                <w:sz w:val="18"/>
                <w:szCs w:val="18"/>
              </w:rPr>
            </w:pPr>
          </w:p>
        </w:tc>
      </w:tr>
      <w:tr w:rsidR="0003368F" w:rsidRPr="00C807B0" w:rsidTr="006118BB">
        <w:trPr>
          <w:trHeight w:val="765"/>
        </w:trPr>
        <w:tc>
          <w:tcPr>
            <w:tcW w:w="2605" w:type="dxa"/>
            <w:shd w:val="pct12" w:color="auto" w:fill="auto"/>
          </w:tcPr>
          <w:p w:rsidR="0003368F" w:rsidRPr="00C807B0" w:rsidRDefault="0003368F" w:rsidP="000B26A9">
            <w:pPr>
              <w:jc w:val="left"/>
              <w:rPr>
                <w:rFonts w:ascii="Calibri" w:hAnsi="Calibri" w:cs="Calibri"/>
                <w:b/>
                <w:bCs/>
                <w:sz w:val="18"/>
                <w:szCs w:val="18"/>
              </w:rPr>
            </w:pPr>
            <w:r w:rsidRPr="00C807B0">
              <w:rPr>
                <w:rFonts w:ascii="Calibri" w:hAnsi="Calibri" w:cs="Calibri"/>
                <w:b/>
                <w:bCs/>
                <w:sz w:val="18"/>
                <w:szCs w:val="18"/>
              </w:rPr>
              <w:t>Outputs to achieve Outcome 8</w:t>
            </w:r>
          </w:p>
        </w:tc>
        <w:tc>
          <w:tcPr>
            <w:tcW w:w="12083" w:type="dxa"/>
            <w:gridSpan w:val="4"/>
          </w:tcPr>
          <w:p w:rsidR="0003368F" w:rsidRPr="00C807B0" w:rsidRDefault="0003368F" w:rsidP="00C807B0">
            <w:pPr>
              <w:numPr>
                <w:ilvl w:val="0"/>
                <w:numId w:val="64"/>
              </w:numPr>
              <w:jc w:val="left"/>
              <w:rPr>
                <w:rFonts w:ascii="Calibri" w:hAnsi="Calibri" w:cs="Calibri"/>
                <w:sz w:val="18"/>
                <w:szCs w:val="18"/>
              </w:rPr>
            </w:pPr>
            <w:r w:rsidRPr="00C807B0">
              <w:rPr>
                <w:rFonts w:ascii="Calibri" w:hAnsi="Calibri" w:cs="Calibri"/>
                <w:sz w:val="18"/>
                <w:szCs w:val="18"/>
              </w:rPr>
              <w:t xml:space="preserve">Inception workshop </w:t>
            </w:r>
            <w:r w:rsidR="00653593" w:rsidRPr="00C807B0">
              <w:rPr>
                <w:rFonts w:ascii="Calibri" w:hAnsi="Calibri" w:cs="Calibri"/>
                <w:sz w:val="18"/>
                <w:szCs w:val="18"/>
              </w:rPr>
              <w:t>organized,</w:t>
            </w:r>
            <w:r w:rsidRPr="00C807B0">
              <w:rPr>
                <w:rFonts w:ascii="Calibri" w:hAnsi="Calibri" w:cs="Calibri"/>
                <w:sz w:val="18"/>
                <w:szCs w:val="18"/>
              </w:rPr>
              <w:t xml:space="preserve"> and Inception report prepared including Gender Analysis and Action Plan</w:t>
            </w:r>
          </w:p>
          <w:p w:rsidR="0003368F" w:rsidRPr="00C807B0" w:rsidRDefault="0003368F" w:rsidP="00C807B0">
            <w:pPr>
              <w:numPr>
                <w:ilvl w:val="0"/>
                <w:numId w:val="64"/>
              </w:numPr>
              <w:jc w:val="left"/>
              <w:rPr>
                <w:rFonts w:ascii="Calibri" w:hAnsi="Calibri" w:cs="Calibri"/>
                <w:sz w:val="18"/>
                <w:szCs w:val="18"/>
              </w:rPr>
            </w:pPr>
            <w:r w:rsidRPr="00C807B0">
              <w:rPr>
                <w:rFonts w:ascii="Calibri" w:hAnsi="Calibri" w:cs="Calibri"/>
                <w:sz w:val="18"/>
                <w:szCs w:val="18"/>
              </w:rPr>
              <w:t>Project financial and progress reports prepared and submitted according to M&amp;E plan</w:t>
            </w:r>
          </w:p>
          <w:p w:rsidR="0003368F" w:rsidRPr="00C807B0" w:rsidRDefault="0003368F" w:rsidP="00C807B0">
            <w:pPr>
              <w:numPr>
                <w:ilvl w:val="0"/>
                <w:numId w:val="64"/>
              </w:numPr>
              <w:jc w:val="left"/>
              <w:rPr>
                <w:rFonts w:ascii="Calibri" w:hAnsi="Calibri" w:cs="Calibri"/>
                <w:sz w:val="18"/>
                <w:szCs w:val="18"/>
              </w:rPr>
            </w:pPr>
            <w:r w:rsidRPr="00C807B0">
              <w:rPr>
                <w:rFonts w:ascii="Calibri" w:hAnsi="Calibri" w:cs="Calibri"/>
                <w:sz w:val="18"/>
                <w:szCs w:val="18"/>
              </w:rPr>
              <w:t>End of project report with lessons learnt, gaps and recommendations for the future work prepared</w:t>
            </w:r>
          </w:p>
        </w:tc>
      </w:tr>
    </w:tbl>
    <w:p w:rsidR="004E46D0" w:rsidRPr="00C807B0" w:rsidRDefault="004E46D0" w:rsidP="00E1433A">
      <w:pPr>
        <w:ind w:left="360"/>
        <w:rPr>
          <w:rFonts w:ascii="Calibri" w:hAnsi="Calibri" w:cs="Calibri"/>
          <w:b/>
          <w:bCs/>
          <w:sz w:val="20"/>
          <w:szCs w:val="20"/>
        </w:rPr>
      </w:pPr>
    </w:p>
    <w:p w:rsidR="00E1433A" w:rsidRPr="00C807B0" w:rsidRDefault="00E1433A" w:rsidP="00E1433A">
      <w:pPr>
        <w:rPr>
          <w:rFonts w:ascii="Calibri" w:hAnsi="Calibri" w:cs="Calibri"/>
          <w:color w:val="FF0000"/>
          <w:szCs w:val="22"/>
        </w:rPr>
      </w:pPr>
    </w:p>
    <w:p w:rsidR="00E1433A" w:rsidRPr="00C807B0" w:rsidRDefault="00E1433A" w:rsidP="00654675">
      <w:pPr>
        <w:pStyle w:val="Heading1"/>
        <w:rPr>
          <w:rFonts w:ascii="Calibri" w:hAnsi="Calibri" w:cs="Calibri"/>
        </w:rPr>
      </w:pPr>
      <w:r w:rsidRPr="00C807B0">
        <w:rPr>
          <w:rFonts w:ascii="Calibri" w:hAnsi="Calibri" w:cs="Calibri"/>
          <w:sz w:val="20"/>
        </w:rPr>
        <w:br w:type="page"/>
      </w:r>
      <w:bookmarkStart w:id="19" w:name="_Toc14447130"/>
      <w:r w:rsidR="00AD4676" w:rsidRPr="00C807B0">
        <w:rPr>
          <w:rFonts w:ascii="Calibri" w:hAnsi="Calibri" w:cs="Calibri"/>
        </w:rPr>
        <w:t>FINANCIAL PLANNING AND MANAGEMENT, TOTAL BUDGET AND WORK PLAN</w:t>
      </w:r>
      <w:bookmarkEnd w:id="19"/>
    </w:p>
    <w:p w:rsidR="00AD4676" w:rsidRPr="00061E1D" w:rsidRDefault="00AD4676" w:rsidP="00AD4676">
      <w:pPr>
        <w:autoSpaceDE w:val="0"/>
        <w:autoSpaceDN w:val="0"/>
        <w:adjustRightInd w:val="0"/>
        <w:spacing w:after="0"/>
        <w:jc w:val="left"/>
        <w:rPr>
          <w:rFonts w:ascii="Calibri" w:hAnsi="Calibri" w:cs="Calibri"/>
          <w:color w:val="000000"/>
          <w:szCs w:val="22"/>
        </w:rPr>
      </w:pPr>
    </w:p>
    <w:p w:rsidR="00AD4676" w:rsidRPr="00C807B0" w:rsidRDefault="00AD4676" w:rsidP="00AD4676">
      <w:pPr>
        <w:autoSpaceDE w:val="0"/>
        <w:autoSpaceDN w:val="0"/>
        <w:adjustRightInd w:val="0"/>
        <w:spacing w:after="0"/>
        <w:jc w:val="left"/>
        <w:rPr>
          <w:rFonts w:ascii="Calibri" w:hAnsi="Calibri" w:cs="Calibri"/>
          <w:color w:val="000000"/>
          <w:sz w:val="20"/>
          <w:szCs w:val="20"/>
        </w:rPr>
      </w:pPr>
      <w:r w:rsidRPr="00653593">
        <w:rPr>
          <w:rFonts w:ascii="Calibri" w:hAnsi="Calibri" w:cs="Calibri"/>
          <w:color w:val="000000"/>
          <w:sz w:val="20"/>
          <w:szCs w:val="20"/>
        </w:rPr>
        <w:t xml:space="preserve">The total cost of the project is </w:t>
      </w:r>
      <w:r w:rsidRPr="00653593">
        <w:rPr>
          <w:rFonts w:ascii="Calibri" w:hAnsi="Calibri" w:cs="Calibri"/>
          <w:i/>
          <w:color w:val="000000"/>
          <w:sz w:val="20"/>
          <w:szCs w:val="20"/>
        </w:rPr>
        <w:t xml:space="preserve">USD </w:t>
      </w:r>
      <w:r w:rsidR="00A32E86" w:rsidRPr="00653593">
        <w:rPr>
          <w:rFonts w:ascii="Calibri" w:hAnsi="Calibri" w:cs="Calibri"/>
          <w:i/>
          <w:color w:val="000000"/>
          <w:sz w:val="20"/>
          <w:szCs w:val="20"/>
        </w:rPr>
        <w:t>352,000</w:t>
      </w:r>
      <w:r w:rsidRPr="00653593">
        <w:rPr>
          <w:rFonts w:ascii="Calibri" w:hAnsi="Calibri" w:cs="Calibri"/>
          <w:i/>
          <w:color w:val="000000"/>
          <w:sz w:val="20"/>
          <w:szCs w:val="20"/>
        </w:rPr>
        <w:t xml:space="preserve">.  </w:t>
      </w:r>
      <w:r w:rsidRPr="00653593">
        <w:rPr>
          <w:rFonts w:ascii="Calibri" w:hAnsi="Calibri" w:cs="Calibri"/>
          <w:color w:val="000000"/>
          <w:sz w:val="20"/>
          <w:szCs w:val="20"/>
        </w:rPr>
        <w:t xml:space="preserve">This is financed through a GEF grant of </w:t>
      </w:r>
      <w:r w:rsidRPr="00653593">
        <w:rPr>
          <w:rFonts w:ascii="Calibri" w:hAnsi="Calibri" w:cs="Calibri"/>
          <w:i/>
          <w:color w:val="000000"/>
          <w:sz w:val="20"/>
          <w:szCs w:val="20"/>
        </w:rPr>
        <w:t xml:space="preserve">USD </w:t>
      </w:r>
      <w:r w:rsidR="00A32E86" w:rsidRPr="008015ED">
        <w:rPr>
          <w:rFonts w:ascii="Calibri" w:hAnsi="Calibri" w:cs="Calibri"/>
          <w:color w:val="000000"/>
          <w:sz w:val="20"/>
          <w:szCs w:val="20"/>
        </w:rPr>
        <w:t>352,000</w:t>
      </w:r>
      <w:r w:rsidRPr="008015ED">
        <w:rPr>
          <w:rFonts w:ascii="Calibri" w:hAnsi="Calibri" w:cs="Calibri"/>
          <w:color w:val="000000"/>
          <w:sz w:val="20"/>
          <w:szCs w:val="20"/>
        </w:rPr>
        <w:t xml:space="preserve">, and </w:t>
      </w:r>
      <w:r w:rsidRPr="008015ED">
        <w:rPr>
          <w:rFonts w:ascii="Calibri" w:hAnsi="Calibri" w:cs="Calibri"/>
          <w:i/>
          <w:color w:val="000000"/>
          <w:sz w:val="20"/>
          <w:szCs w:val="20"/>
        </w:rPr>
        <w:t xml:space="preserve">USD </w:t>
      </w:r>
      <w:r w:rsidR="00BA5979" w:rsidRPr="008015ED">
        <w:rPr>
          <w:rFonts w:ascii="Calibri" w:hAnsi="Calibri" w:cs="Calibri"/>
          <w:i/>
          <w:color w:val="000000"/>
          <w:sz w:val="20"/>
          <w:szCs w:val="20"/>
        </w:rPr>
        <w:t xml:space="preserve">50,000 </w:t>
      </w:r>
      <w:r w:rsidRPr="008015ED">
        <w:rPr>
          <w:rFonts w:ascii="Calibri" w:hAnsi="Calibri" w:cs="Calibri"/>
          <w:color w:val="000000"/>
          <w:sz w:val="20"/>
          <w:szCs w:val="20"/>
        </w:rPr>
        <w:t>in parallel co-financing</w:t>
      </w:r>
      <w:r w:rsidR="00A33C9C" w:rsidRPr="00C807B0">
        <w:rPr>
          <w:rFonts w:ascii="Calibri" w:hAnsi="Calibri" w:cs="Calibri"/>
          <w:color w:val="000000"/>
          <w:sz w:val="20"/>
          <w:szCs w:val="20"/>
        </w:rPr>
        <w:t xml:space="preserve"> provided by the Government of Namibia</w:t>
      </w:r>
      <w:r w:rsidRPr="00C807B0">
        <w:rPr>
          <w:rFonts w:ascii="Calibri" w:hAnsi="Calibri" w:cs="Calibri"/>
          <w:color w:val="000000"/>
          <w:sz w:val="20"/>
          <w:szCs w:val="20"/>
        </w:rPr>
        <w:t xml:space="preserve">.  UNDP, as the GEF Implementing Agency, is responsible for the execution of the GEF resources and the </w:t>
      </w:r>
      <w:r w:rsidRPr="00C807B0">
        <w:rPr>
          <w:rFonts w:ascii="Calibri" w:hAnsi="Calibri" w:cs="Calibri"/>
          <w:color w:val="000000"/>
          <w:sz w:val="20"/>
          <w:szCs w:val="20"/>
          <w:lang w:eastAsia="zh-CN"/>
        </w:rPr>
        <w:t>cash co-financing transferred to UNDP bank account only</w:t>
      </w:r>
      <w:r w:rsidRPr="00C807B0">
        <w:rPr>
          <w:rFonts w:ascii="Calibri" w:hAnsi="Calibri" w:cs="Calibri"/>
          <w:color w:val="000000"/>
          <w:sz w:val="20"/>
          <w:szCs w:val="20"/>
        </w:rPr>
        <w:t xml:space="preserve">.   </w:t>
      </w:r>
    </w:p>
    <w:p w:rsidR="00AD4676" w:rsidRPr="00C807B0" w:rsidRDefault="00AD4676" w:rsidP="00AD4676">
      <w:pPr>
        <w:autoSpaceDE w:val="0"/>
        <w:autoSpaceDN w:val="0"/>
        <w:adjustRightInd w:val="0"/>
        <w:spacing w:after="0"/>
        <w:jc w:val="left"/>
        <w:rPr>
          <w:rFonts w:ascii="Calibri" w:hAnsi="Calibri" w:cs="Calibri"/>
          <w:color w:val="000000"/>
          <w:sz w:val="20"/>
          <w:szCs w:val="20"/>
          <w:u w:val="single"/>
        </w:rPr>
      </w:pPr>
    </w:p>
    <w:p w:rsidR="00AD4676" w:rsidRPr="00C807B0" w:rsidRDefault="00AD4676" w:rsidP="00AD4676">
      <w:pPr>
        <w:autoSpaceDE w:val="0"/>
        <w:autoSpaceDN w:val="0"/>
        <w:adjustRightInd w:val="0"/>
        <w:spacing w:after="0"/>
        <w:jc w:val="left"/>
        <w:rPr>
          <w:rFonts w:ascii="Calibri" w:hAnsi="Calibri" w:cs="Calibri"/>
          <w:color w:val="000000"/>
          <w:sz w:val="20"/>
          <w:szCs w:val="20"/>
        </w:rPr>
      </w:pPr>
      <w:r w:rsidRPr="00C807B0">
        <w:rPr>
          <w:rFonts w:ascii="Calibri" w:hAnsi="Calibri" w:cs="Calibri"/>
          <w:color w:val="000000"/>
          <w:sz w:val="20"/>
          <w:szCs w:val="20"/>
          <w:u w:val="single"/>
        </w:rPr>
        <w:t>Parallel co-financing</w:t>
      </w:r>
      <w:r w:rsidRPr="00C807B0">
        <w:rPr>
          <w:rFonts w:ascii="Calibri" w:hAnsi="Calibri" w:cs="Calibri"/>
          <w:color w:val="000000"/>
          <w:sz w:val="20"/>
          <w:szCs w:val="20"/>
        </w:rPr>
        <w:t xml:space="preserve">:  The actual realization of project co-financing will be monitored during the </w:t>
      </w:r>
      <w:r w:rsidR="00A33C9C" w:rsidRPr="00C807B0">
        <w:rPr>
          <w:rFonts w:ascii="Calibri" w:hAnsi="Calibri" w:cs="Calibri"/>
          <w:color w:val="000000"/>
          <w:sz w:val="20"/>
          <w:szCs w:val="20"/>
        </w:rPr>
        <w:t xml:space="preserve">implementation </w:t>
      </w:r>
      <w:r w:rsidRPr="00C807B0">
        <w:rPr>
          <w:rFonts w:ascii="Calibri" w:hAnsi="Calibri" w:cs="Calibri"/>
          <w:color w:val="000000"/>
          <w:sz w:val="20"/>
          <w:szCs w:val="20"/>
        </w:rPr>
        <w:t>and will be reported to the GEF. The planned parallel co-financing will be used as follows:</w:t>
      </w:r>
    </w:p>
    <w:p w:rsidR="00AD4676" w:rsidRPr="00C807B0" w:rsidRDefault="00AD4676" w:rsidP="00AD4676">
      <w:pPr>
        <w:autoSpaceDE w:val="0"/>
        <w:autoSpaceDN w:val="0"/>
        <w:adjustRightInd w:val="0"/>
        <w:spacing w:after="0"/>
        <w:jc w:val="left"/>
        <w:rPr>
          <w:rFonts w:ascii="Calibri" w:hAnsi="Calibri" w:cs="Calibri"/>
          <w:color w:val="000000"/>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13"/>
        <w:gridCol w:w="1170"/>
        <w:gridCol w:w="3623"/>
        <w:gridCol w:w="1080"/>
        <w:gridCol w:w="2070"/>
      </w:tblGrid>
      <w:tr w:rsidR="00AD4676" w:rsidRPr="00C807B0" w:rsidTr="00CD2AFD">
        <w:tc>
          <w:tcPr>
            <w:tcW w:w="1662"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Co-financing source</w:t>
            </w:r>
          </w:p>
        </w:tc>
        <w:tc>
          <w:tcPr>
            <w:tcW w:w="1213"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Co-financing type</w:t>
            </w:r>
          </w:p>
        </w:tc>
        <w:tc>
          <w:tcPr>
            <w:tcW w:w="1170"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Co-financing amount</w:t>
            </w:r>
          </w:p>
        </w:tc>
        <w:tc>
          <w:tcPr>
            <w:tcW w:w="3623"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Planned Activities/Outputs</w:t>
            </w:r>
          </w:p>
        </w:tc>
        <w:tc>
          <w:tcPr>
            <w:tcW w:w="1080"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Risks</w:t>
            </w:r>
          </w:p>
        </w:tc>
        <w:tc>
          <w:tcPr>
            <w:tcW w:w="2070" w:type="dxa"/>
            <w:shd w:val="clear" w:color="auto" w:fill="auto"/>
          </w:tcPr>
          <w:p w:rsidR="00AD4676" w:rsidRPr="00C807B0" w:rsidRDefault="00AD4676" w:rsidP="00CD2AFD">
            <w:pPr>
              <w:autoSpaceDE w:val="0"/>
              <w:autoSpaceDN w:val="0"/>
              <w:adjustRightInd w:val="0"/>
              <w:spacing w:after="0"/>
              <w:jc w:val="center"/>
              <w:rPr>
                <w:rFonts w:ascii="Calibri" w:hAnsi="Calibri" w:cs="Calibri"/>
                <w:b/>
                <w:color w:val="000000"/>
                <w:szCs w:val="22"/>
              </w:rPr>
            </w:pPr>
            <w:r w:rsidRPr="00C807B0">
              <w:rPr>
                <w:rFonts w:ascii="Calibri" w:hAnsi="Calibri" w:cs="Calibri"/>
                <w:b/>
                <w:color w:val="000000"/>
                <w:szCs w:val="22"/>
              </w:rPr>
              <w:t>Risk Mitigation Measures</w:t>
            </w:r>
          </w:p>
        </w:tc>
      </w:tr>
    </w:tbl>
    <w:p w:rsidR="00EC4CAC" w:rsidRPr="00C807B0" w:rsidRDefault="00EC4CAC" w:rsidP="00EC4CAC">
      <w:pPr>
        <w:spacing w:after="0"/>
        <w:rPr>
          <w:rFonts w:ascii="Calibri" w:hAnsi="Calibri" w:cs="Calibri"/>
          <w:vanish/>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13"/>
        <w:gridCol w:w="1170"/>
        <w:gridCol w:w="3623"/>
        <w:gridCol w:w="1080"/>
        <w:gridCol w:w="2070"/>
      </w:tblGrid>
      <w:tr w:rsidR="00AD4676" w:rsidRPr="00C807B0" w:rsidTr="00EE78A4">
        <w:tc>
          <w:tcPr>
            <w:tcW w:w="1662" w:type="dxa"/>
            <w:shd w:val="clear" w:color="auto" w:fill="auto"/>
          </w:tcPr>
          <w:p w:rsidR="00AD4676" w:rsidRPr="00653593" w:rsidRDefault="00A32E86"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061E1D">
              <w:rPr>
                <w:rFonts w:ascii="Calibri" w:hAnsi="Calibri" w:cs="Calibri"/>
                <w:i/>
                <w:color w:val="000000"/>
                <w:szCs w:val="22"/>
              </w:rPr>
              <w:t>Government of Namibia</w:t>
            </w:r>
          </w:p>
        </w:tc>
        <w:tc>
          <w:tcPr>
            <w:tcW w:w="1213" w:type="dxa"/>
            <w:shd w:val="clear" w:color="auto" w:fill="auto"/>
          </w:tcPr>
          <w:p w:rsidR="00AD4676" w:rsidRPr="00653593" w:rsidRDefault="00A32E86"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653593">
              <w:rPr>
                <w:rFonts w:ascii="Calibri" w:hAnsi="Calibri" w:cs="Calibri"/>
                <w:color w:val="000000"/>
                <w:szCs w:val="22"/>
              </w:rPr>
              <w:t>In kind</w:t>
            </w:r>
          </w:p>
        </w:tc>
        <w:tc>
          <w:tcPr>
            <w:tcW w:w="1170" w:type="dxa"/>
            <w:shd w:val="clear" w:color="auto" w:fill="auto"/>
          </w:tcPr>
          <w:p w:rsidR="00AD4676" w:rsidRPr="00653593" w:rsidRDefault="00A32E86"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653593">
              <w:rPr>
                <w:rFonts w:ascii="Calibri" w:hAnsi="Calibri" w:cs="Calibri"/>
                <w:color w:val="000000"/>
                <w:szCs w:val="22"/>
              </w:rPr>
              <w:t>50,000</w:t>
            </w:r>
          </w:p>
        </w:tc>
        <w:tc>
          <w:tcPr>
            <w:tcW w:w="3623" w:type="dxa"/>
            <w:shd w:val="clear" w:color="auto" w:fill="auto"/>
          </w:tcPr>
          <w:p w:rsidR="00AD4676" w:rsidRPr="00C807B0" w:rsidRDefault="00A32E86"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C807B0">
              <w:rPr>
                <w:rFonts w:ascii="Calibri" w:hAnsi="Calibri" w:cs="Calibri"/>
                <w:color w:val="000000"/>
                <w:szCs w:val="22"/>
              </w:rPr>
              <w:t xml:space="preserve">Office space, </w:t>
            </w:r>
            <w:r w:rsidR="008F5373" w:rsidRPr="00C807B0">
              <w:rPr>
                <w:rFonts w:ascii="Calibri" w:hAnsi="Calibri" w:cs="Calibri"/>
                <w:color w:val="000000"/>
                <w:szCs w:val="22"/>
              </w:rPr>
              <w:t>and infrastructure</w:t>
            </w:r>
            <w:r w:rsidRPr="00C807B0">
              <w:rPr>
                <w:rFonts w:ascii="Calibri" w:hAnsi="Calibri" w:cs="Calibri"/>
                <w:color w:val="000000"/>
                <w:szCs w:val="22"/>
              </w:rPr>
              <w:t>, personnel seconded to the project</w:t>
            </w:r>
          </w:p>
        </w:tc>
        <w:tc>
          <w:tcPr>
            <w:tcW w:w="1080" w:type="dxa"/>
            <w:shd w:val="clear" w:color="auto" w:fill="auto"/>
          </w:tcPr>
          <w:p w:rsidR="00AD4676" w:rsidRPr="00C807B0" w:rsidRDefault="00A2118D"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C807B0">
              <w:rPr>
                <w:rFonts w:ascii="Calibri" w:hAnsi="Calibri" w:cs="Calibri"/>
                <w:color w:val="000000"/>
                <w:szCs w:val="22"/>
              </w:rPr>
              <w:t xml:space="preserve">None </w:t>
            </w:r>
          </w:p>
        </w:tc>
        <w:tc>
          <w:tcPr>
            <w:tcW w:w="2070" w:type="dxa"/>
            <w:shd w:val="clear" w:color="auto" w:fill="auto"/>
          </w:tcPr>
          <w:p w:rsidR="00AD4676" w:rsidRPr="00C807B0" w:rsidRDefault="00A32E86" w:rsidP="00A33C9C">
            <w:pPr>
              <w:framePr w:hSpace="180" w:wrap="around" w:vAnchor="text" w:hAnchor="text" w:y="1"/>
              <w:autoSpaceDE w:val="0"/>
              <w:autoSpaceDN w:val="0"/>
              <w:adjustRightInd w:val="0"/>
              <w:spacing w:after="0"/>
              <w:suppressOverlap/>
              <w:jc w:val="left"/>
              <w:rPr>
                <w:rFonts w:ascii="Calibri" w:hAnsi="Calibri" w:cs="Calibri"/>
                <w:color w:val="000000"/>
                <w:szCs w:val="22"/>
              </w:rPr>
            </w:pPr>
            <w:r w:rsidRPr="00C807B0">
              <w:rPr>
                <w:rFonts w:ascii="Calibri" w:hAnsi="Calibri" w:cs="Calibri"/>
                <w:color w:val="000000"/>
                <w:szCs w:val="22"/>
              </w:rPr>
              <w:t>None</w:t>
            </w:r>
          </w:p>
        </w:tc>
      </w:tr>
    </w:tbl>
    <w:p w:rsidR="00856E6E" w:rsidRPr="00C807B0" w:rsidRDefault="00856E6E" w:rsidP="00A75BC2">
      <w:pPr>
        <w:rPr>
          <w:rFonts w:ascii="Calibri" w:hAnsi="Calibri" w:cs="Calibri"/>
          <w:b/>
          <w:smallCaps/>
          <w:szCs w:val="22"/>
        </w:rPr>
      </w:pPr>
    </w:p>
    <w:p w:rsidR="00C964C7" w:rsidRPr="00061E1D" w:rsidRDefault="00C964C7" w:rsidP="00A75BC2">
      <w:pPr>
        <w:rPr>
          <w:rFonts w:ascii="Calibri" w:hAnsi="Calibri" w:cs="Calibri"/>
          <w:color w:val="1F497D"/>
          <w:szCs w:val="22"/>
        </w:rPr>
      </w:pPr>
    </w:p>
    <w:p w:rsidR="0025011E" w:rsidRPr="00653593" w:rsidRDefault="0025011E" w:rsidP="00A75BC2">
      <w:pPr>
        <w:rPr>
          <w:rFonts w:ascii="Calibri" w:hAnsi="Calibri" w:cs="Calibri"/>
          <w:color w:val="1F497D"/>
          <w:szCs w:val="22"/>
        </w:rPr>
      </w:pPr>
    </w:p>
    <w:p w:rsidR="0025011E" w:rsidRPr="00653593" w:rsidRDefault="0025011E" w:rsidP="00A75BC2">
      <w:pPr>
        <w:rPr>
          <w:rFonts w:ascii="Calibri" w:hAnsi="Calibri" w:cs="Calibri"/>
          <w:color w:val="1F497D"/>
          <w:szCs w:val="22"/>
        </w:rPr>
      </w:pPr>
    </w:p>
    <w:p w:rsidR="0025011E" w:rsidRPr="00653593" w:rsidRDefault="0025011E" w:rsidP="00A75BC2">
      <w:pPr>
        <w:rPr>
          <w:rFonts w:ascii="Calibri" w:hAnsi="Calibri" w:cs="Calibri"/>
          <w:color w:val="1F497D"/>
          <w:szCs w:val="22"/>
        </w:rPr>
      </w:pPr>
    </w:p>
    <w:p w:rsidR="0025011E" w:rsidRPr="00C807B0" w:rsidRDefault="0025011E" w:rsidP="00A75BC2">
      <w:pPr>
        <w:rPr>
          <w:rFonts w:ascii="Calibri" w:hAnsi="Calibri" w:cs="Calibri"/>
          <w:color w:val="1F497D"/>
          <w:szCs w:val="22"/>
        </w:rPr>
      </w:pPr>
    </w:p>
    <w:tbl>
      <w:tblPr>
        <w:tblW w:w="14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080"/>
        <w:gridCol w:w="810"/>
        <w:gridCol w:w="900"/>
        <w:gridCol w:w="1350"/>
        <w:gridCol w:w="2880"/>
        <w:gridCol w:w="1260"/>
        <w:gridCol w:w="1260"/>
        <w:gridCol w:w="1440"/>
        <w:gridCol w:w="1080"/>
      </w:tblGrid>
      <w:tr w:rsidR="008F5373" w:rsidRPr="00C807B0" w:rsidTr="00C51E23">
        <w:trPr>
          <w:cantSplit/>
          <w:tblHeader/>
        </w:trPr>
        <w:tc>
          <w:tcPr>
            <w:tcW w:w="2497" w:type="dxa"/>
            <w:shd w:val="clear" w:color="auto" w:fill="B4C6E7"/>
            <w:noWrap/>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 Outcome/Atlas Activity</w:t>
            </w:r>
          </w:p>
        </w:tc>
        <w:tc>
          <w:tcPr>
            <w:tcW w:w="108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 xml:space="preserve">Responsible Party/ </w:t>
            </w:r>
          </w:p>
          <w:p w:rsidR="007C0ED8" w:rsidRPr="00C807B0" w:rsidRDefault="007C0ED8" w:rsidP="007C0ED8">
            <w:pPr>
              <w:jc w:val="center"/>
              <w:rPr>
                <w:rFonts w:ascii="Calibri" w:eastAsia="SimSun" w:hAnsi="Calibri" w:cs="Calibri"/>
                <w:bCs/>
                <w:sz w:val="20"/>
                <w:szCs w:val="20"/>
              </w:rPr>
            </w:pPr>
            <w:r w:rsidRPr="00C807B0">
              <w:rPr>
                <w:rFonts w:ascii="Calibri" w:eastAsia="SimSun" w:hAnsi="Calibri" w:cs="Calibri"/>
                <w:b/>
                <w:bCs/>
                <w:sz w:val="20"/>
                <w:szCs w:val="20"/>
              </w:rPr>
              <w:t>Implementing Agent</w:t>
            </w:r>
          </w:p>
        </w:tc>
        <w:tc>
          <w:tcPr>
            <w:tcW w:w="81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Fund ID</w:t>
            </w:r>
          </w:p>
        </w:tc>
        <w:tc>
          <w:tcPr>
            <w:tcW w:w="90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Donor Name</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B4C6E7"/>
            <w:noWrap/>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Atlas Budgetary Account Code</w:t>
            </w:r>
          </w:p>
        </w:tc>
        <w:tc>
          <w:tcPr>
            <w:tcW w:w="288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ATLAS Budget Description</w:t>
            </w:r>
          </w:p>
        </w:tc>
        <w:tc>
          <w:tcPr>
            <w:tcW w:w="126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Amount Year 1 (USD)</w:t>
            </w:r>
          </w:p>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(201</w:t>
            </w:r>
            <w:r w:rsidR="00E23996" w:rsidRPr="00C807B0">
              <w:rPr>
                <w:rFonts w:ascii="Calibri" w:eastAsia="SimSun" w:hAnsi="Calibri" w:cs="Calibri"/>
                <w:b/>
                <w:bCs/>
                <w:sz w:val="20"/>
                <w:szCs w:val="20"/>
              </w:rPr>
              <w:t>9</w:t>
            </w:r>
            <w:r w:rsidRPr="00C807B0">
              <w:rPr>
                <w:rFonts w:ascii="Calibri" w:eastAsia="SimSun" w:hAnsi="Calibri" w:cs="Calibri"/>
                <w:b/>
                <w:bCs/>
                <w:sz w:val="20"/>
                <w:szCs w:val="20"/>
              </w:rPr>
              <w:t>)</w:t>
            </w:r>
          </w:p>
        </w:tc>
        <w:tc>
          <w:tcPr>
            <w:tcW w:w="126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Amount Year 2 (USD)</w:t>
            </w:r>
          </w:p>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(20</w:t>
            </w:r>
            <w:r w:rsidR="00E23996" w:rsidRPr="00C807B0">
              <w:rPr>
                <w:rFonts w:ascii="Calibri" w:eastAsia="SimSun" w:hAnsi="Calibri" w:cs="Calibri"/>
                <w:b/>
                <w:bCs/>
                <w:sz w:val="20"/>
                <w:szCs w:val="20"/>
              </w:rPr>
              <w:t>20</w:t>
            </w:r>
            <w:r w:rsidRPr="00C807B0">
              <w:rPr>
                <w:rFonts w:ascii="Calibri" w:eastAsia="SimSun" w:hAnsi="Calibri" w:cs="Calibri"/>
                <w:b/>
                <w:bCs/>
                <w:sz w:val="20"/>
                <w:szCs w:val="20"/>
              </w:rPr>
              <w:t>)</w:t>
            </w:r>
          </w:p>
        </w:tc>
        <w:tc>
          <w:tcPr>
            <w:tcW w:w="1440" w:type="dxa"/>
            <w:shd w:val="clear" w:color="auto" w:fill="B4C6E7"/>
            <w:noWrap/>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Total (USD)</w:t>
            </w:r>
          </w:p>
        </w:tc>
        <w:tc>
          <w:tcPr>
            <w:tcW w:w="1080" w:type="dxa"/>
            <w:shd w:val="clear" w:color="auto" w:fill="B4C6E7"/>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See Budget Note:</w:t>
            </w:r>
          </w:p>
        </w:tc>
      </w:tr>
      <w:tr w:rsidR="007C0ED8" w:rsidRPr="00C807B0" w:rsidTr="007C0ED8">
        <w:trPr>
          <w:cantSplit/>
        </w:trPr>
        <w:tc>
          <w:tcPr>
            <w:tcW w:w="2497"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 xml:space="preserve">OUTCOME 1: </w:t>
            </w:r>
          </w:p>
          <w:p w:rsidR="007C0ED8" w:rsidRPr="00C807B0" w:rsidRDefault="007C0ED8" w:rsidP="007C0ED8">
            <w:pPr>
              <w:rPr>
                <w:rFonts w:ascii="Calibri" w:eastAsia="SimSun" w:hAnsi="Calibri" w:cs="Calibri"/>
                <w:b/>
                <w:bCs/>
                <w:sz w:val="20"/>
                <w:szCs w:val="20"/>
              </w:rPr>
            </w:pPr>
            <w:r w:rsidRPr="00C807B0">
              <w:rPr>
                <w:rFonts w:ascii="Calibri" w:eastAsia="SimSun" w:hAnsi="Calibri" w:cs="Calibri"/>
                <w:sz w:val="20"/>
                <w:szCs w:val="20"/>
              </w:rPr>
              <w:t>Institutional arrangements &amp; National circumstances; constraints, gaps &amp; related financial, technical &amp; capacity needs, &amp; other information considered relevant</w:t>
            </w:r>
          </w:p>
        </w:tc>
        <w:tc>
          <w:tcPr>
            <w:tcW w:w="108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MET/DEA/DMEA</w:t>
            </w:r>
          </w:p>
        </w:tc>
        <w:tc>
          <w:tcPr>
            <w:tcW w:w="81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62000</w:t>
            </w:r>
          </w:p>
          <w:p w:rsidR="007C0ED8" w:rsidRPr="00C807B0" w:rsidRDefault="007C0ED8" w:rsidP="007C0ED8">
            <w:pPr>
              <w:jc w:val="center"/>
              <w:rPr>
                <w:rFonts w:ascii="Calibri" w:eastAsia="SimSun" w:hAnsi="Calibri" w:cs="Calibri"/>
                <w:b/>
                <w:bCs/>
                <w:sz w:val="20"/>
                <w:szCs w:val="20"/>
              </w:rPr>
            </w:pPr>
          </w:p>
        </w:tc>
        <w:tc>
          <w:tcPr>
            <w:tcW w:w="900" w:type="dxa"/>
            <w:vMerge w:val="restart"/>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71200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International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900" w:type="dxa"/>
            <w:vMerge/>
            <w:vAlign w:val="center"/>
          </w:tcPr>
          <w:p w:rsidR="007C0ED8" w:rsidRPr="00C807B0" w:rsidRDefault="007C0ED8" w:rsidP="007C0ED8">
            <w:pP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71300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Local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4</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8</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12,000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900" w:type="dxa"/>
            <w:vMerge/>
            <w:vAlign w:val="center"/>
          </w:tcPr>
          <w:p w:rsidR="007C0ED8" w:rsidRPr="00C807B0" w:rsidRDefault="007C0ED8" w:rsidP="007C0ED8">
            <w:pP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71400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Contractual services-Individual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71600</w:t>
            </w:r>
          </w:p>
        </w:tc>
        <w:tc>
          <w:tcPr>
            <w:tcW w:w="2880" w:type="dxa"/>
            <w:shd w:val="clear" w:color="auto" w:fill="auto"/>
            <w:noWrap/>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Travel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72400</w:t>
            </w:r>
          </w:p>
        </w:tc>
        <w:tc>
          <w:tcPr>
            <w:tcW w:w="2880" w:type="dxa"/>
            <w:shd w:val="clear" w:color="auto" w:fill="auto"/>
            <w:noWrap/>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Communication &amp; Audio-Visual Equipment</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w:t>
            </w:r>
          </w:p>
        </w:tc>
      </w:tr>
      <w:tr w:rsidR="007C0ED8" w:rsidRPr="00C807B0" w:rsidTr="007C0ED8">
        <w:trPr>
          <w:cantSplit/>
        </w:trPr>
        <w:tc>
          <w:tcPr>
            <w:tcW w:w="2497" w:type="dxa"/>
            <w:vMerge/>
            <w:shd w:val="clear" w:color="auto" w:fill="auto"/>
            <w:noWrap/>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p>
        </w:tc>
        <w:tc>
          <w:tcPr>
            <w:tcW w:w="2880" w:type="dxa"/>
            <w:shd w:val="clear" w:color="auto" w:fill="DEEAF6"/>
            <w:vAlign w:val="center"/>
          </w:tcPr>
          <w:p w:rsidR="007C0ED8" w:rsidRPr="00C807B0" w:rsidRDefault="007C0ED8" w:rsidP="007C0ED8">
            <w:pPr>
              <w:rPr>
                <w:rFonts w:ascii="Calibri" w:eastAsia="SimSun" w:hAnsi="Calibri" w:cs="Calibri"/>
                <w:b/>
                <w:sz w:val="20"/>
                <w:szCs w:val="20"/>
              </w:rPr>
            </w:pPr>
            <w:r w:rsidRPr="00C807B0">
              <w:rPr>
                <w:rFonts w:ascii="Calibri" w:eastAsia="SimSun" w:hAnsi="Calibri" w:cs="Calibri"/>
                <w:b/>
                <w:bCs/>
                <w:sz w:val="20"/>
                <w:szCs w:val="20"/>
              </w:rPr>
              <w:t>TOTAL OUTCOME</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9</w:t>
            </w:r>
            <w:r w:rsidR="007C0ED8" w:rsidRPr="00C807B0">
              <w:rPr>
                <w:rFonts w:ascii="Calibri" w:eastAsia="SimSun" w:hAnsi="Calibri" w:cs="Calibri"/>
                <w:b/>
                <w:sz w:val="20"/>
                <w:szCs w:val="20"/>
              </w:rPr>
              <w:t>,000</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18</w:t>
            </w:r>
            <w:r w:rsidR="007C0ED8" w:rsidRPr="00C807B0">
              <w:rPr>
                <w:rFonts w:ascii="Calibri" w:eastAsia="SimSun" w:hAnsi="Calibri" w:cs="Calibri"/>
                <w:b/>
                <w:sz w:val="20"/>
                <w:szCs w:val="20"/>
              </w:rPr>
              <w:t>,000</w:t>
            </w:r>
          </w:p>
        </w:tc>
        <w:tc>
          <w:tcPr>
            <w:tcW w:w="1440" w:type="dxa"/>
            <w:shd w:val="clear" w:color="auto" w:fill="DEEAF6"/>
            <w:noWrap/>
            <w:vAlign w:val="center"/>
          </w:tcPr>
          <w:p w:rsidR="007C0ED8" w:rsidRPr="00C807B0" w:rsidRDefault="007C0ED8" w:rsidP="007C0ED8">
            <w:pPr>
              <w:jc w:val="center"/>
              <w:rPr>
                <w:rFonts w:ascii="Calibri" w:eastAsia="SimSun" w:hAnsi="Calibri" w:cs="Calibri"/>
                <w:b/>
                <w:sz w:val="20"/>
                <w:szCs w:val="20"/>
              </w:rPr>
            </w:pPr>
            <w:r w:rsidRPr="00C807B0">
              <w:rPr>
                <w:rFonts w:ascii="Calibri" w:eastAsia="SimSun" w:hAnsi="Calibri" w:cs="Calibri"/>
                <w:b/>
                <w:sz w:val="20"/>
                <w:szCs w:val="20"/>
              </w:rPr>
              <w:t>27,000</w:t>
            </w:r>
          </w:p>
        </w:tc>
        <w:tc>
          <w:tcPr>
            <w:tcW w:w="1080" w:type="dxa"/>
            <w:vAlign w:val="center"/>
          </w:tcPr>
          <w:p w:rsidR="007C0ED8" w:rsidRPr="00C807B0" w:rsidRDefault="007C0ED8" w:rsidP="007C0ED8">
            <w:pPr>
              <w:jc w:val="center"/>
              <w:rPr>
                <w:rFonts w:ascii="Calibri" w:eastAsia="SimSun" w:hAnsi="Calibri" w:cs="Calibri"/>
                <w:b/>
                <w:sz w:val="20"/>
                <w:szCs w:val="20"/>
              </w:rPr>
            </w:pPr>
          </w:p>
        </w:tc>
      </w:tr>
      <w:tr w:rsidR="007C0ED8" w:rsidRPr="00C807B0" w:rsidTr="007C0ED8">
        <w:trPr>
          <w:cantSplit/>
        </w:trPr>
        <w:tc>
          <w:tcPr>
            <w:tcW w:w="2497" w:type="dxa"/>
            <w:vMerge w:val="restart"/>
            <w:shd w:val="clear" w:color="auto" w:fill="auto"/>
            <w:noWrap/>
            <w:vAlign w:val="center"/>
          </w:tcPr>
          <w:p w:rsidR="007C0ED8" w:rsidRPr="00C807B0" w:rsidRDefault="007C0ED8" w:rsidP="007C0ED8">
            <w:pPr>
              <w:jc w:val="center"/>
              <w:rPr>
                <w:rFonts w:ascii="Calibri" w:eastAsia="SimSun" w:hAnsi="Calibri" w:cs="Calibri"/>
                <w:b/>
                <w:bCs/>
                <w:sz w:val="20"/>
                <w:szCs w:val="20"/>
              </w:rPr>
            </w:pPr>
            <w:r w:rsidRPr="00C807B0">
              <w:rPr>
                <w:rFonts w:ascii="Calibri" w:hAnsi="Calibri" w:cs="Calibri"/>
                <w:sz w:val="20"/>
                <w:szCs w:val="20"/>
              </w:rPr>
              <w:br w:type="page"/>
            </w:r>
            <w:r w:rsidRPr="00C807B0">
              <w:rPr>
                <w:rFonts w:ascii="Calibri" w:eastAsia="SimSun" w:hAnsi="Calibri" w:cs="Calibri"/>
                <w:b/>
                <w:bCs/>
                <w:sz w:val="20"/>
                <w:szCs w:val="20"/>
              </w:rPr>
              <w:t>OUTCOME 2:</w:t>
            </w:r>
          </w:p>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National Greenhouse Gas Inventory on Emissions by sources and removal by sinks prepared for the year 2016</w:t>
            </w:r>
          </w:p>
        </w:tc>
        <w:tc>
          <w:tcPr>
            <w:tcW w:w="108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MET/DEA/DMEA</w:t>
            </w:r>
          </w:p>
        </w:tc>
        <w:tc>
          <w:tcPr>
            <w:tcW w:w="81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62000</w:t>
            </w:r>
          </w:p>
          <w:p w:rsidR="007C0ED8" w:rsidRPr="00C807B0" w:rsidRDefault="007C0ED8" w:rsidP="007C0ED8">
            <w:pPr>
              <w:jc w:val="center"/>
              <w:rPr>
                <w:rFonts w:ascii="Calibri" w:eastAsia="SimSun" w:hAnsi="Calibri" w:cs="Calibri"/>
                <w:b/>
                <w:bCs/>
                <w:sz w:val="20"/>
                <w:szCs w:val="20"/>
              </w:rPr>
            </w:pPr>
          </w:p>
        </w:tc>
        <w:tc>
          <w:tcPr>
            <w:tcW w:w="900" w:type="dxa"/>
            <w:vMerge w:val="restart"/>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71200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International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5,000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5,000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71300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Local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71400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Contractual services-Individual</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10,000</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71600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 xml:space="preserve">Travel </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72100</w:t>
            </w:r>
          </w:p>
        </w:tc>
        <w:tc>
          <w:tcPr>
            <w:tcW w:w="2880" w:type="dxa"/>
            <w:shd w:val="clear" w:color="auto" w:fill="auto"/>
            <w:vAlign w:val="center"/>
          </w:tcPr>
          <w:p w:rsidR="007C0ED8" w:rsidRPr="00C807B0" w:rsidRDefault="007C0ED8" w:rsidP="007C0ED8">
            <w:pPr>
              <w:rPr>
                <w:rFonts w:ascii="Calibri" w:eastAsia="SimSun" w:hAnsi="Calibri" w:cs="Calibri"/>
                <w:b/>
                <w:bCs/>
                <w:sz w:val="20"/>
                <w:szCs w:val="20"/>
              </w:rPr>
            </w:pPr>
            <w:r w:rsidRPr="00C807B0">
              <w:rPr>
                <w:rFonts w:ascii="Calibri" w:eastAsia="SimSun" w:hAnsi="Calibri" w:cs="Calibri"/>
                <w:sz w:val="20"/>
                <w:szCs w:val="20"/>
              </w:rPr>
              <w:t>Contractual Services-Comp</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4</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10</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14,000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8</w:t>
            </w:r>
          </w:p>
        </w:tc>
      </w:tr>
      <w:tr w:rsidR="007C0ED8" w:rsidRPr="00C807B0" w:rsidTr="007C0ED8">
        <w:trPr>
          <w:cantSplit/>
          <w:trHeight w:val="332"/>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p>
        </w:tc>
        <w:tc>
          <w:tcPr>
            <w:tcW w:w="2880" w:type="dxa"/>
            <w:shd w:val="clear" w:color="auto" w:fill="DEEAF6"/>
            <w:noWrap/>
            <w:vAlign w:val="center"/>
          </w:tcPr>
          <w:p w:rsidR="007C0ED8" w:rsidRPr="00C807B0" w:rsidRDefault="007C0ED8" w:rsidP="007C0ED8">
            <w:pPr>
              <w:rPr>
                <w:rFonts w:ascii="Calibri" w:eastAsia="SimSun" w:hAnsi="Calibri" w:cs="Calibri"/>
                <w:b/>
                <w:bCs/>
                <w:sz w:val="20"/>
                <w:szCs w:val="20"/>
              </w:rPr>
            </w:pPr>
            <w:r w:rsidRPr="00C807B0">
              <w:rPr>
                <w:rFonts w:ascii="Calibri" w:eastAsia="SimSun" w:hAnsi="Calibri" w:cs="Calibri"/>
                <w:b/>
                <w:bCs/>
                <w:sz w:val="20"/>
                <w:szCs w:val="20"/>
              </w:rPr>
              <w:t>TOTAL OUTCOME 2</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42</w:t>
            </w:r>
            <w:r w:rsidR="007C0ED8" w:rsidRPr="00C807B0">
              <w:rPr>
                <w:rFonts w:ascii="Calibri" w:eastAsia="SimSun" w:hAnsi="Calibri" w:cs="Calibri"/>
                <w:b/>
                <w:sz w:val="20"/>
                <w:szCs w:val="20"/>
              </w:rPr>
              <w:t>,000</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78</w:t>
            </w:r>
            <w:r w:rsidR="007C0ED8" w:rsidRPr="00C807B0">
              <w:rPr>
                <w:rFonts w:ascii="Calibri" w:eastAsia="SimSun" w:hAnsi="Calibri" w:cs="Calibri"/>
                <w:b/>
                <w:sz w:val="20"/>
                <w:szCs w:val="20"/>
              </w:rPr>
              <w:t>,000</w:t>
            </w:r>
          </w:p>
        </w:tc>
        <w:tc>
          <w:tcPr>
            <w:tcW w:w="1440" w:type="dxa"/>
            <w:shd w:val="clear" w:color="auto" w:fill="DEEAF6"/>
            <w:noWrap/>
            <w:vAlign w:val="center"/>
          </w:tcPr>
          <w:p w:rsidR="007C0ED8" w:rsidRPr="00C807B0" w:rsidRDefault="007C0ED8" w:rsidP="007C0ED8">
            <w:pPr>
              <w:jc w:val="center"/>
              <w:rPr>
                <w:rFonts w:ascii="Calibri" w:eastAsia="SimSun" w:hAnsi="Calibri" w:cs="Calibri"/>
                <w:b/>
                <w:sz w:val="20"/>
                <w:szCs w:val="20"/>
              </w:rPr>
            </w:pPr>
            <w:r w:rsidRPr="00C807B0">
              <w:rPr>
                <w:rFonts w:ascii="Calibri" w:eastAsia="SimSun" w:hAnsi="Calibri" w:cs="Calibri"/>
                <w:b/>
                <w:sz w:val="20"/>
                <w:szCs w:val="20"/>
              </w:rPr>
              <w:t>120,000</w:t>
            </w:r>
          </w:p>
        </w:tc>
        <w:tc>
          <w:tcPr>
            <w:tcW w:w="1080" w:type="dxa"/>
            <w:vAlign w:val="center"/>
          </w:tcPr>
          <w:p w:rsidR="007C0ED8" w:rsidRPr="00C807B0" w:rsidRDefault="007C0ED8" w:rsidP="007C0ED8">
            <w:pPr>
              <w:jc w:val="center"/>
              <w:rPr>
                <w:rFonts w:ascii="Calibri" w:eastAsia="SimSun" w:hAnsi="Calibri" w:cs="Calibri"/>
                <w:sz w:val="20"/>
                <w:szCs w:val="20"/>
              </w:rPr>
            </w:pPr>
          </w:p>
        </w:tc>
      </w:tr>
      <w:tr w:rsidR="007C0ED8" w:rsidRPr="00C807B0" w:rsidTr="007C0ED8">
        <w:trPr>
          <w:cantSplit/>
          <w:trHeight w:val="170"/>
        </w:trPr>
        <w:tc>
          <w:tcPr>
            <w:tcW w:w="2497" w:type="dxa"/>
            <w:vMerge w:val="restart"/>
            <w:shd w:val="clear" w:color="auto" w:fill="auto"/>
            <w:vAlign w:val="center"/>
          </w:tcPr>
          <w:p w:rsidR="007C0ED8" w:rsidRPr="00C807B0" w:rsidRDefault="007C0ED8" w:rsidP="007C0ED8">
            <w:pPr>
              <w:jc w:val="center"/>
              <w:rPr>
                <w:rFonts w:ascii="Calibri" w:eastAsia="SimSun" w:hAnsi="Calibri" w:cs="Calibri"/>
                <w:b/>
                <w:bCs/>
                <w:caps/>
                <w:sz w:val="20"/>
                <w:szCs w:val="20"/>
              </w:rPr>
            </w:pPr>
          </w:p>
          <w:p w:rsidR="007C0ED8" w:rsidRPr="00C807B0" w:rsidRDefault="007C0ED8" w:rsidP="007C0ED8">
            <w:pPr>
              <w:jc w:val="center"/>
              <w:rPr>
                <w:rFonts w:ascii="Calibri" w:eastAsia="SimSun" w:hAnsi="Calibri" w:cs="Calibri"/>
                <w:b/>
                <w:bCs/>
                <w:caps/>
                <w:sz w:val="20"/>
                <w:szCs w:val="20"/>
              </w:rPr>
            </w:pPr>
            <w:r w:rsidRPr="00C807B0">
              <w:rPr>
                <w:rFonts w:ascii="Calibri" w:eastAsia="SimSun" w:hAnsi="Calibri" w:cs="Calibri"/>
                <w:b/>
                <w:bCs/>
                <w:caps/>
                <w:sz w:val="20"/>
                <w:szCs w:val="20"/>
              </w:rPr>
              <w:t>outcome 3:</w:t>
            </w:r>
          </w:p>
          <w:p w:rsidR="007C0ED8" w:rsidRPr="00C807B0" w:rsidRDefault="007C0ED8" w:rsidP="007C0ED8">
            <w:pPr>
              <w:jc w:val="center"/>
              <w:rPr>
                <w:rFonts w:ascii="Calibri" w:eastAsia="SimSun" w:hAnsi="Calibri" w:cs="Calibri"/>
                <w:b/>
                <w:bCs/>
                <w:caps/>
                <w:sz w:val="20"/>
                <w:szCs w:val="20"/>
              </w:rPr>
            </w:pPr>
            <w:r w:rsidRPr="00C807B0">
              <w:rPr>
                <w:rFonts w:ascii="Calibri" w:eastAsia="SimSun" w:hAnsi="Calibri" w:cs="Calibri"/>
                <w:sz w:val="20"/>
                <w:szCs w:val="20"/>
              </w:rPr>
              <w:t>Mitigation Actions and their effects investigated and information on domestic measurement Reporting and Verification</w:t>
            </w:r>
          </w:p>
        </w:tc>
        <w:tc>
          <w:tcPr>
            <w:tcW w:w="108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MET/DEA/DMEA</w:t>
            </w:r>
          </w:p>
        </w:tc>
        <w:tc>
          <w:tcPr>
            <w:tcW w:w="81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62000</w:t>
            </w:r>
          </w:p>
          <w:p w:rsidR="007C0ED8" w:rsidRPr="00C807B0" w:rsidRDefault="007C0ED8" w:rsidP="007C0ED8">
            <w:pPr>
              <w:jc w:val="center"/>
              <w:rPr>
                <w:rFonts w:ascii="Calibri" w:eastAsia="SimSun" w:hAnsi="Calibri" w:cs="Calibri"/>
                <w:b/>
                <w:bCs/>
                <w:sz w:val="20"/>
                <w:szCs w:val="20"/>
              </w:rPr>
            </w:pPr>
          </w:p>
        </w:tc>
        <w:tc>
          <w:tcPr>
            <w:tcW w:w="900" w:type="dxa"/>
            <w:vMerge w:val="restart"/>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71200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International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4</w:t>
            </w:r>
            <w:r w:rsidR="007C0ED8" w:rsidRPr="00C807B0">
              <w:rPr>
                <w:rFonts w:ascii="Calibri" w:eastAsia="SimSun" w:hAnsi="Calibri" w:cs="Calibri"/>
                <w:sz w:val="20"/>
                <w:szCs w:val="20"/>
              </w:rPr>
              <w:t>0,000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9</w:t>
            </w:r>
          </w:p>
        </w:tc>
      </w:tr>
      <w:tr w:rsidR="007C0ED8" w:rsidRPr="00C807B0" w:rsidTr="007C0ED8">
        <w:trPr>
          <w:cantSplit/>
          <w:trHeight w:val="163"/>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71300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Local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w:t>
            </w:r>
          </w:p>
        </w:tc>
      </w:tr>
      <w:tr w:rsidR="007C0ED8" w:rsidRPr="00C807B0" w:rsidTr="007C0ED8">
        <w:trPr>
          <w:cantSplit/>
          <w:trHeight w:val="163"/>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71400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Contractual services-Individual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5</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10</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15,000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w:t>
            </w:r>
          </w:p>
        </w:tc>
      </w:tr>
      <w:tr w:rsidR="007C0ED8" w:rsidRPr="00C807B0" w:rsidTr="007C0ED8">
        <w:trPr>
          <w:cantSplit/>
          <w:trHeight w:val="395"/>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71600</w:t>
            </w:r>
          </w:p>
        </w:tc>
        <w:tc>
          <w:tcPr>
            <w:tcW w:w="2880" w:type="dxa"/>
            <w:shd w:val="clear" w:color="auto" w:fill="auto"/>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Travel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w:t>
            </w:r>
          </w:p>
        </w:tc>
      </w:tr>
      <w:tr w:rsidR="007C0ED8" w:rsidRPr="00C807B0" w:rsidTr="007C0ED8">
        <w:trPr>
          <w:cantSplit/>
          <w:trHeight w:val="163"/>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72100</w:t>
            </w:r>
          </w:p>
        </w:tc>
        <w:tc>
          <w:tcPr>
            <w:tcW w:w="2880" w:type="dxa"/>
            <w:shd w:val="clear" w:color="auto" w:fill="auto"/>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Contractual Services-Comp</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8</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11,000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8</w:t>
            </w:r>
          </w:p>
        </w:tc>
      </w:tr>
      <w:tr w:rsidR="007C0ED8" w:rsidRPr="00C807B0" w:rsidTr="007C0ED8">
        <w:trPr>
          <w:cantSplit/>
          <w:trHeight w:val="163"/>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72400</w:t>
            </w:r>
          </w:p>
        </w:tc>
        <w:tc>
          <w:tcPr>
            <w:tcW w:w="2880" w:type="dxa"/>
            <w:shd w:val="clear" w:color="auto" w:fill="auto"/>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Communication &amp; Audio-Visual Equipment</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w:t>
            </w:r>
          </w:p>
        </w:tc>
      </w:tr>
      <w:tr w:rsidR="007C0ED8" w:rsidRPr="00C807B0" w:rsidTr="007C0ED8">
        <w:trPr>
          <w:cantSplit/>
          <w:trHeight w:val="163"/>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74500</w:t>
            </w:r>
          </w:p>
        </w:tc>
        <w:tc>
          <w:tcPr>
            <w:tcW w:w="2880" w:type="dxa"/>
            <w:shd w:val="clear" w:color="auto" w:fill="auto"/>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 xml:space="preserve">Miscellaneous </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4</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5</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9,000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11</w:t>
            </w:r>
          </w:p>
        </w:tc>
      </w:tr>
      <w:tr w:rsidR="007C0ED8" w:rsidRPr="00C807B0" w:rsidTr="007C0ED8">
        <w:trPr>
          <w:cantSplit/>
          <w:trHeight w:val="440"/>
        </w:trPr>
        <w:tc>
          <w:tcPr>
            <w:tcW w:w="2497" w:type="dxa"/>
            <w:vMerge/>
            <w:shd w:val="clear" w:color="auto" w:fill="auto"/>
            <w:vAlign w:val="center"/>
          </w:tcPr>
          <w:p w:rsidR="007C0ED8" w:rsidRPr="00C807B0" w:rsidRDefault="007C0ED8" w:rsidP="007C0ED8">
            <w:pPr>
              <w:jc w:val="center"/>
              <w:rPr>
                <w:rFonts w:ascii="Calibri" w:eastAsia="SimSun" w:hAnsi="Calibri" w:cs="Calibri"/>
                <w:b/>
                <w:bCs/>
                <w:cap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Cs/>
                <w:sz w:val="20"/>
                <w:szCs w:val="20"/>
              </w:rPr>
            </w:pPr>
          </w:p>
        </w:tc>
        <w:tc>
          <w:tcPr>
            <w:tcW w:w="900" w:type="dxa"/>
            <w:vMerge/>
            <w:vAlign w:val="center"/>
          </w:tcPr>
          <w:p w:rsidR="007C0ED8" w:rsidRPr="00C807B0" w:rsidRDefault="007C0ED8" w:rsidP="007C0ED8">
            <w:pPr>
              <w:jc w:val="center"/>
              <w:rPr>
                <w:rFonts w:ascii="Calibri" w:eastAsia="SimSun" w:hAnsi="Calibri" w:cs="Calibri"/>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p>
        </w:tc>
        <w:tc>
          <w:tcPr>
            <w:tcW w:w="2880" w:type="dxa"/>
            <w:shd w:val="clear" w:color="auto" w:fill="DEEAF6"/>
            <w:vAlign w:val="center"/>
          </w:tcPr>
          <w:p w:rsidR="007C0ED8" w:rsidRPr="00C807B0" w:rsidRDefault="007C0ED8" w:rsidP="007C0ED8">
            <w:pPr>
              <w:rPr>
                <w:rFonts w:ascii="Calibri" w:eastAsia="SimSun" w:hAnsi="Calibri" w:cs="Calibri"/>
                <w:b/>
                <w:sz w:val="20"/>
                <w:szCs w:val="20"/>
              </w:rPr>
            </w:pPr>
            <w:r w:rsidRPr="00C807B0">
              <w:rPr>
                <w:rFonts w:ascii="Calibri" w:eastAsia="SimSun" w:hAnsi="Calibri" w:cs="Calibri"/>
                <w:b/>
                <w:sz w:val="20"/>
                <w:szCs w:val="20"/>
              </w:rPr>
              <w:t>TOTAL OUTCOME 3</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38</w:t>
            </w:r>
            <w:r w:rsidR="007C0ED8" w:rsidRPr="00C807B0">
              <w:rPr>
                <w:rFonts w:ascii="Calibri" w:eastAsia="SimSun" w:hAnsi="Calibri" w:cs="Calibri"/>
                <w:b/>
                <w:sz w:val="20"/>
                <w:szCs w:val="20"/>
              </w:rPr>
              <w:t>,000</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100</w:t>
            </w:r>
            <w:r w:rsidR="007C0ED8" w:rsidRPr="00C807B0">
              <w:rPr>
                <w:rFonts w:ascii="Calibri" w:eastAsia="SimSun" w:hAnsi="Calibri" w:cs="Calibri"/>
                <w:b/>
                <w:sz w:val="20"/>
                <w:szCs w:val="20"/>
              </w:rPr>
              <w:t>,000</w:t>
            </w:r>
          </w:p>
        </w:tc>
        <w:tc>
          <w:tcPr>
            <w:tcW w:w="1440" w:type="dxa"/>
            <w:shd w:val="clear" w:color="auto" w:fill="DEEAF6"/>
            <w:noWrap/>
            <w:vAlign w:val="center"/>
          </w:tcPr>
          <w:p w:rsidR="007C0ED8" w:rsidRPr="00C807B0" w:rsidRDefault="007C0ED8" w:rsidP="007C0ED8">
            <w:pPr>
              <w:jc w:val="center"/>
              <w:rPr>
                <w:rFonts w:ascii="Calibri" w:eastAsia="SimSun" w:hAnsi="Calibri" w:cs="Calibri"/>
                <w:b/>
                <w:sz w:val="20"/>
                <w:szCs w:val="20"/>
              </w:rPr>
            </w:pPr>
            <w:r w:rsidRPr="00C807B0">
              <w:rPr>
                <w:rFonts w:ascii="Calibri" w:eastAsia="SimSun" w:hAnsi="Calibri" w:cs="Calibri"/>
                <w:b/>
                <w:sz w:val="20"/>
                <w:szCs w:val="20"/>
              </w:rPr>
              <w:t>138,000</w:t>
            </w:r>
          </w:p>
        </w:tc>
        <w:tc>
          <w:tcPr>
            <w:tcW w:w="1080" w:type="dxa"/>
            <w:vAlign w:val="center"/>
          </w:tcPr>
          <w:p w:rsidR="007C0ED8" w:rsidRPr="00C807B0" w:rsidRDefault="007C0ED8" w:rsidP="007C0ED8">
            <w:pPr>
              <w:jc w:val="center"/>
              <w:rPr>
                <w:rFonts w:ascii="Calibri" w:eastAsia="SimSun" w:hAnsi="Calibri" w:cs="Calibri"/>
                <w:sz w:val="20"/>
                <w:szCs w:val="20"/>
              </w:rPr>
            </w:pPr>
          </w:p>
        </w:tc>
      </w:tr>
      <w:tr w:rsidR="007C0ED8" w:rsidRPr="00C807B0" w:rsidTr="007C0ED8">
        <w:trPr>
          <w:cantSplit/>
        </w:trPr>
        <w:tc>
          <w:tcPr>
            <w:tcW w:w="2497" w:type="dxa"/>
            <w:vMerge w:val="restart"/>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b/>
                <w:bCs/>
                <w:sz w:val="20"/>
                <w:szCs w:val="20"/>
              </w:rPr>
              <w:t xml:space="preserve">OUTCOME 4: </w:t>
            </w:r>
            <w:r w:rsidRPr="00C807B0">
              <w:rPr>
                <w:rFonts w:ascii="Calibri" w:eastAsia="SimSun" w:hAnsi="Calibri" w:cs="Calibri"/>
                <w:bCs/>
                <w:sz w:val="20"/>
                <w:szCs w:val="20"/>
              </w:rPr>
              <w:t>Preparation and Submission of Biennial Update Report and Monitoring and Evaluation</w:t>
            </w:r>
            <w:r w:rsidRPr="00C807B0">
              <w:rPr>
                <w:rFonts w:ascii="Calibri" w:eastAsia="SimSun" w:hAnsi="Calibri" w:cs="Calibri"/>
                <w:b/>
                <w:bCs/>
                <w:sz w:val="20"/>
                <w:szCs w:val="20"/>
              </w:rPr>
              <w:t xml:space="preserve">   </w:t>
            </w:r>
          </w:p>
          <w:p w:rsidR="007C0ED8" w:rsidRPr="00C807B0" w:rsidRDefault="007C0ED8" w:rsidP="007C0ED8">
            <w:pPr>
              <w:rPr>
                <w:rFonts w:ascii="Calibri" w:eastAsia="SimSun" w:hAnsi="Calibri" w:cs="Calibri"/>
                <w:sz w:val="20"/>
                <w:szCs w:val="20"/>
              </w:rPr>
            </w:pPr>
          </w:p>
        </w:tc>
        <w:tc>
          <w:tcPr>
            <w:tcW w:w="108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MET/DEA/DMEA</w:t>
            </w:r>
          </w:p>
        </w:tc>
        <w:tc>
          <w:tcPr>
            <w:tcW w:w="81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62000</w:t>
            </w:r>
          </w:p>
          <w:p w:rsidR="007C0ED8" w:rsidRPr="00C807B0" w:rsidRDefault="007C0ED8" w:rsidP="007C0ED8">
            <w:pPr>
              <w:jc w:val="center"/>
              <w:rPr>
                <w:rFonts w:ascii="Calibri" w:eastAsia="SimSun" w:hAnsi="Calibri" w:cs="Calibri"/>
                <w:b/>
                <w:bCs/>
                <w:sz w:val="20"/>
                <w:szCs w:val="20"/>
              </w:rPr>
            </w:pPr>
          </w:p>
        </w:tc>
        <w:tc>
          <w:tcPr>
            <w:tcW w:w="900" w:type="dxa"/>
            <w:vMerge w:val="restart"/>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71200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International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6,000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12</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71300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Local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5</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13</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71400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 xml:space="preserve">Contractual services - </w:t>
            </w:r>
            <w:proofErr w:type="spellStart"/>
            <w:r w:rsidRPr="00C807B0">
              <w:rPr>
                <w:rFonts w:ascii="Calibri" w:eastAsia="SimSun" w:hAnsi="Calibri" w:cs="Calibri"/>
                <w:sz w:val="20"/>
                <w:szCs w:val="20"/>
              </w:rPr>
              <w:t>Individ</w:t>
            </w:r>
            <w:proofErr w:type="spellEnd"/>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5</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71600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Travel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74100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Professional Services</w:t>
            </w:r>
          </w:p>
        </w:tc>
        <w:tc>
          <w:tcPr>
            <w:tcW w:w="1260" w:type="dxa"/>
            <w:shd w:val="clear" w:color="auto" w:fill="auto"/>
            <w:noWrap/>
            <w:vAlign w:val="center"/>
          </w:tcPr>
          <w:p w:rsidR="007C0ED8" w:rsidRPr="00C807B0" w:rsidDel="0043613E"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16</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74200</w:t>
            </w:r>
          </w:p>
        </w:tc>
        <w:tc>
          <w:tcPr>
            <w:tcW w:w="2880" w:type="dxa"/>
            <w:shd w:val="clear" w:color="auto" w:fill="auto"/>
            <w:vAlign w:val="center"/>
          </w:tcPr>
          <w:p w:rsidR="007C0ED8" w:rsidRPr="00C807B0" w:rsidRDefault="007C0ED8" w:rsidP="007C0ED8">
            <w:pPr>
              <w:rPr>
                <w:rFonts w:ascii="Calibri" w:eastAsia="SimSun" w:hAnsi="Calibri" w:cs="Calibri"/>
                <w:bCs/>
                <w:sz w:val="20"/>
                <w:szCs w:val="20"/>
              </w:rPr>
            </w:pPr>
            <w:r w:rsidRPr="00C807B0">
              <w:rPr>
                <w:rFonts w:ascii="Calibri" w:eastAsia="SimSun" w:hAnsi="Calibri" w:cs="Calibri"/>
                <w:bCs/>
                <w:sz w:val="20"/>
                <w:szCs w:val="20"/>
              </w:rPr>
              <w:t xml:space="preserve">Audio Visual &amp; Print Prod Cost </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8,000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w:t>
            </w:r>
          </w:p>
        </w:tc>
      </w:tr>
      <w:tr w:rsidR="007C0ED8" w:rsidRPr="00C807B0" w:rsidTr="007C0ED8">
        <w:trPr>
          <w:cantSplit/>
          <w:trHeight w:val="458"/>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p>
        </w:tc>
        <w:tc>
          <w:tcPr>
            <w:tcW w:w="2880" w:type="dxa"/>
            <w:shd w:val="clear" w:color="auto" w:fill="DEEAF6"/>
            <w:noWrap/>
            <w:vAlign w:val="center"/>
          </w:tcPr>
          <w:p w:rsidR="007C0ED8" w:rsidRPr="00C807B0" w:rsidRDefault="007C0ED8" w:rsidP="007C0ED8">
            <w:pPr>
              <w:rPr>
                <w:rFonts w:ascii="Calibri" w:eastAsia="SimSun" w:hAnsi="Calibri" w:cs="Calibri"/>
                <w:b/>
                <w:bCs/>
                <w:sz w:val="20"/>
                <w:szCs w:val="20"/>
              </w:rPr>
            </w:pPr>
            <w:r w:rsidRPr="00C807B0">
              <w:rPr>
                <w:rFonts w:ascii="Calibri" w:eastAsia="SimSun" w:hAnsi="Calibri" w:cs="Calibri"/>
                <w:b/>
                <w:bCs/>
                <w:sz w:val="20"/>
                <w:szCs w:val="20"/>
              </w:rPr>
              <w:t>TOTAL OUTCOME 5</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9</w:t>
            </w:r>
            <w:r w:rsidR="007C0ED8" w:rsidRPr="00C807B0">
              <w:rPr>
                <w:rFonts w:ascii="Calibri" w:eastAsia="SimSun" w:hAnsi="Calibri" w:cs="Calibri"/>
                <w:b/>
                <w:sz w:val="20"/>
                <w:szCs w:val="20"/>
              </w:rPr>
              <w:t>,000</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26</w:t>
            </w:r>
            <w:r w:rsidR="007C0ED8" w:rsidRPr="00C807B0">
              <w:rPr>
                <w:rFonts w:ascii="Calibri" w:eastAsia="SimSun" w:hAnsi="Calibri" w:cs="Calibri"/>
                <w:b/>
                <w:sz w:val="20"/>
                <w:szCs w:val="20"/>
              </w:rPr>
              <w:t>,000</w:t>
            </w:r>
          </w:p>
        </w:tc>
        <w:tc>
          <w:tcPr>
            <w:tcW w:w="1440" w:type="dxa"/>
            <w:shd w:val="clear" w:color="auto" w:fill="DEEAF6"/>
            <w:noWrap/>
            <w:vAlign w:val="center"/>
          </w:tcPr>
          <w:p w:rsidR="007C0ED8" w:rsidRPr="00C807B0" w:rsidRDefault="007C0ED8" w:rsidP="007C0ED8">
            <w:pPr>
              <w:jc w:val="center"/>
              <w:rPr>
                <w:rFonts w:ascii="Calibri" w:eastAsia="SimSun" w:hAnsi="Calibri" w:cs="Calibri"/>
                <w:b/>
                <w:sz w:val="20"/>
                <w:szCs w:val="20"/>
              </w:rPr>
            </w:pPr>
            <w:r w:rsidRPr="00C807B0">
              <w:rPr>
                <w:rFonts w:ascii="Calibri" w:eastAsia="SimSun" w:hAnsi="Calibri" w:cs="Calibri"/>
                <w:b/>
                <w:sz w:val="20"/>
                <w:szCs w:val="20"/>
              </w:rPr>
              <w:t>35,000</w:t>
            </w:r>
          </w:p>
        </w:tc>
        <w:tc>
          <w:tcPr>
            <w:tcW w:w="1080" w:type="dxa"/>
            <w:vAlign w:val="center"/>
          </w:tcPr>
          <w:p w:rsidR="007C0ED8" w:rsidRPr="00C807B0" w:rsidRDefault="007C0ED8" w:rsidP="007C0ED8">
            <w:pPr>
              <w:jc w:val="center"/>
              <w:rPr>
                <w:rFonts w:ascii="Calibri" w:eastAsia="SimSun" w:hAnsi="Calibri" w:cs="Calibri"/>
                <w:sz w:val="20"/>
                <w:szCs w:val="20"/>
              </w:rPr>
            </w:pPr>
          </w:p>
          <w:p w:rsidR="007C0ED8" w:rsidRPr="00C807B0" w:rsidRDefault="007C0ED8" w:rsidP="007C0ED8">
            <w:pPr>
              <w:jc w:val="center"/>
              <w:rPr>
                <w:rFonts w:ascii="Calibri" w:eastAsia="SimSun" w:hAnsi="Calibri" w:cs="Calibri"/>
                <w:sz w:val="20"/>
                <w:szCs w:val="20"/>
              </w:rPr>
            </w:pPr>
          </w:p>
        </w:tc>
      </w:tr>
      <w:tr w:rsidR="007C0ED8" w:rsidRPr="00C807B0" w:rsidTr="007C0ED8">
        <w:trPr>
          <w:cantSplit/>
        </w:trPr>
        <w:tc>
          <w:tcPr>
            <w:tcW w:w="2497" w:type="dxa"/>
            <w:vMerge w:val="restart"/>
            <w:shd w:val="clear" w:color="auto" w:fill="auto"/>
            <w:vAlign w:val="center"/>
          </w:tcPr>
          <w:p w:rsidR="007C0ED8" w:rsidRPr="00C807B0" w:rsidRDefault="007C0ED8" w:rsidP="007C0ED8">
            <w:pPr>
              <w:jc w:val="center"/>
              <w:rPr>
                <w:rFonts w:ascii="Calibri" w:eastAsia="SimSun" w:hAnsi="Calibri" w:cs="Calibri"/>
                <w:b/>
                <w:bCs/>
                <w:caps/>
                <w:sz w:val="20"/>
                <w:szCs w:val="20"/>
              </w:rPr>
            </w:pPr>
            <w:r w:rsidRPr="00C807B0">
              <w:rPr>
                <w:rFonts w:ascii="Calibri" w:eastAsia="SimSun" w:hAnsi="Calibri" w:cs="Calibri"/>
                <w:b/>
                <w:bCs/>
                <w:caps/>
                <w:sz w:val="20"/>
                <w:szCs w:val="20"/>
              </w:rPr>
              <w:t>Project MANAGEMENT UNIT</w:t>
            </w:r>
          </w:p>
          <w:p w:rsidR="007C0ED8" w:rsidRPr="00C807B0" w:rsidRDefault="007C0ED8" w:rsidP="007C0ED8">
            <w:pPr>
              <w:jc w:val="center"/>
              <w:rPr>
                <w:rFonts w:ascii="Calibri" w:eastAsia="SimSun" w:hAnsi="Calibri" w:cs="Calibri"/>
                <w:b/>
                <w:bCs/>
                <w:caps/>
                <w:sz w:val="20"/>
                <w:szCs w:val="20"/>
              </w:rPr>
            </w:pPr>
          </w:p>
          <w:p w:rsidR="007C0ED8" w:rsidRPr="00C807B0" w:rsidRDefault="007C0ED8" w:rsidP="007C0ED8">
            <w:pPr>
              <w:jc w:val="center"/>
              <w:rPr>
                <w:rFonts w:ascii="Calibri" w:eastAsia="SimSun" w:hAnsi="Calibri" w:cs="Calibri"/>
                <w:bCs/>
                <w:caps/>
                <w:sz w:val="20"/>
                <w:szCs w:val="20"/>
              </w:rPr>
            </w:pPr>
          </w:p>
        </w:tc>
        <w:tc>
          <w:tcPr>
            <w:tcW w:w="108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MET/DEA/DMEA</w:t>
            </w:r>
          </w:p>
        </w:tc>
        <w:tc>
          <w:tcPr>
            <w:tcW w:w="810" w:type="dxa"/>
            <w:vMerge w:val="restart"/>
            <w:shd w:val="clear" w:color="auto" w:fill="auto"/>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62000</w:t>
            </w:r>
          </w:p>
          <w:p w:rsidR="007C0ED8" w:rsidRPr="00C807B0" w:rsidRDefault="007C0ED8" w:rsidP="007C0ED8">
            <w:pPr>
              <w:jc w:val="center"/>
              <w:rPr>
                <w:rFonts w:ascii="Calibri" w:eastAsia="SimSun" w:hAnsi="Calibri" w:cs="Calibri"/>
                <w:b/>
                <w:bCs/>
                <w:sz w:val="20"/>
                <w:szCs w:val="20"/>
              </w:rPr>
            </w:pPr>
          </w:p>
        </w:tc>
        <w:tc>
          <w:tcPr>
            <w:tcW w:w="900" w:type="dxa"/>
            <w:vMerge w:val="restart"/>
            <w:vAlign w:val="center"/>
          </w:tcPr>
          <w:p w:rsidR="007C0ED8" w:rsidRPr="00C807B0" w:rsidRDefault="007C0ED8" w:rsidP="007C0ED8">
            <w:pPr>
              <w:jc w:val="center"/>
              <w:rPr>
                <w:rFonts w:ascii="Calibri" w:eastAsia="SimSun" w:hAnsi="Calibri" w:cs="Calibri"/>
                <w:b/>
                <w:bCs/>
                <w:sz w:val="20"/>
                <w:szCs w:val="20"/>
              </w:rPr>
            </w:pPr>
            <w:r w:rsidRPr="00C807B0">
              <w:rPr>
                <w:rFonts w:ascii="Calibri" w:eastAsia="SimSun" w:hAnsi="Calibri" w:cs="Calibri"/>
                <w:b/>
                <w:bCs/>
                <w:sz w:val="20"/>
                <w:szCs w:val="20"/>
              </w:rPr>
              <w:t>GEF</w:t>
            </w:r>
          </w:p>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71300</w:t>
            </w:r>
          </w:p>
        </w:tc>
        <w:tc>
          <w:tcPr>
            <w:tcW w:w="2880" w:type="dxa"/>
            <w:shd w:val="clear" w:color="auto" w:fill="auto"/>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Local Consultants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20</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23,000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71600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bCs/>
                <w:sz w:val="20"/>
                <w:szCs w:val="20"/>
              </w:rPr>
              <w:t>Travel</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1,000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72500</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eastAsia="SimSun" w:hAnsi="Calibri" w:cs="Calibri"/>
                <w:sz w:val="20"/>
                <w:szCs w:val="20"/>
              </w:rPr>
              <w:t>Office Supplies</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2,400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2,400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14</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74500</w:t>
            </w:r>
          </w:p>
        </w:tc>
        <w:tc>
          <w:tcPr>
            <w:tcW w:w="2880" w:type="dxa"/>
            <w:shd w:val="clear" w:color="auto" w:fill="auto"/>
            <w:vAlign w:val="center"/>
          </w:tcPr>
          <w:p w:rsidR="007C0ED8" w:rsidRPr="00C807B0" w:rsidRDefault="007C0ED8" w:rsidP="007C0ED8">
            <w:pPr>
              <w:rPr>
                <w:rFonts w:ascii="Calibri" w:eastAsia="SimSun" w:hAnsi="Calibri" w:cs="Calibri"/>
                <w:b/>
                <w:bCs/>
                <w:sz w:val="20"/>
                <w:szCs w:val="20"/>
              </w:rPr>
            </w:pPr>
            <w:r w:rsidRPr="00C807B0">
              <w:rPr>
                <w:rFonts w:ascii="Calibri" w:eastAsia="SimSun" w:hAnsi="Calibri" w:cs="Calibri"/>
                <w:sz w:val="20"/>
                <w:szCs w:val="20"/>
              </w:rPr>
              <w:t>Miscellaneous</w:t>
            </w: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p>
        </w:tc>
        <w:tc>
          <w:tcPr>
            <w:tcW w:w="126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600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11</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hAnsi="Calibri" w:cs="Calibri"/>
                <w:sz w:val="20"/>
                <w:szCs w:val="20"/>
              </w:rPr>
              <w:t>64397/74596</w:t>
            </w:r>
          </w:p>
        </w:tc>
        <w:tc>
          <w:tcPr>
            <w:tcW w:w="2880" w:type="dxa"/>
            <w:shd w:val="clear" w:color="auto" w:fill="auto"/>
            <w:noWrap/>
            <w:vAlign w:val="center"/>
          </w:tcPr>
          <w:p w:rsidR="007C0ED8" w:rsidRPr="00C807B0" w:rsidRDefault="007C0ED8" w:rsidP="007C0ED8">
            <w:pPr>
              <w:rPr>
                <w:rFonts w:ascii="Calibri" w:eastAsia="SimSun" w:hAnsi="Calibri" w:cs="Calibri"/>
                <w:sz w:val="20"/>
                <w:szCs w:val="20"/>
              </w:rPr>
            </w:pPr>
            <w:r w:rsidRPr="00C807B0">
              <w:rPr>
                <w:rFonts w:ascii="Calibri" w:hAnsi="Calibri" w:cs="Calibri"/>
                <w:sz w:val="20"/>
                <w:szCs w:val="20"/>
              </w:rPr>
              <w:t>Services to projects – CO staff and GOE for CO</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2</w:t>
            </w:r>
            <w:r w:rsidR="007C0ED8" w:rsidRPr="00C807B0">
              <w:rPr>
                <w:rFonts w:ascii="Calibri" w:eastAsia="SimSun" w:hAnsi="Calibri" w:cs="Calibri"/>
                <w:sz w:val="20"/>
                <w:szCs w:val="20"/>
              </w:rPr>
              <w:t>,000</w:t>
            </w:r>
          </w:p>
        </w:tc>
        <w:tc>
          <w:tcPr>
            <w:tcW w:w="1260" w:type="dxa"/>
            <w:shd w:val="clear" w:color="auto" w:fill="auto"/>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sz w:val="20"/>
                <w:szCs w:val="20"/>
              </w:rPr>
              <w:t>3</w:t>
            </w:r>
            <w:r w:rsidR="007C0ED8" w:rsidRPr="00C807B0">
              <w:rPr>
                <w:rFonts w:ascii="Calibri" w:eastAsia="SimSun" w:hAnsi="Calibri" w:cs="Calibri"/>
                <w:sz w:val="20"/>
                <w:szCs w:val="20"/>
              </w:rPr>
              <w:t>,000</w:t>
            </w:r>
          </w:p>
        </w:tc>
        <w:tc>
          <w:tcPr>
            <w:tcW w:w="1440" w:type="dxa"/>
            <w:shd w:val="clear" w:color="auto" w:fill="auto"/>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w:t>
            </w:r>
          </w:p>
        </w:tc>
        <w:tc>
          <w:tcPr>
            <w:tcW w:w="1080" w:type="dxa"/>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15</w:t>
            </w:r>
          </w:p>
        </w:tc>
      </w:tr>
      <w:tr w:rsidR="007C0ED8" w:rsidRPr="00C807B0" w:rsidTr="007C0ED8">
        <w:trPr>
          <w:cantSplit/>
        </w:trPr>
        <w:tc>
          <w:tcPr>
            <w:tcW w:w="2497" w:type="dxa"/>
            <w:vMerge/>
            <w:shd w:val="clear" w:color="auto" w:fill="auto"/>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810" w:type="dxa"/>
            <w:vMerge/>
            <w:shd w:val="clear" w:color="auto" w:fill="auto"/>
            <w:vAlign w:val="center"/>
          </w:tcPr>
          <w:p w:rsidR="007C0ED8" w:rsidRPr="00C807B0" w:rsidRDefault="007C0ED8" w:rsidP="007C0ED8">
            <w:pPr>
              <w:jc w:val="center"/>
              <w:rPr>
                <w:rFonts w:ascii="Calibri" w:eastAsia="SimSun" w:hAnsi="Calibri" w:cs="Calibri"/>
                <w:b/>
                <w:bCs/>
                <w:sz w:val="20"/>
                <w:szCs w:val="20"/>
              </w:rPr>
            </w:pPr>
          </w:p>
        </w:tc>
        <w:tc>
          <w:tcPr>
            <w:tcW w:w="900" w:type="dxa"/>
            <w:vMerge/>
            <w:vAlign w:val="center"/>
          </w:tcPr>
          <w:p w:rsidR="007C0ED8" w:rsidRPr="00C807B0" w:rsidRDefault="007C0ED8" w:rsidP="007C0ED8">
            <w:pPr>
              <w:jc w:val="center"/>
              <w:rPr>
                <w:rFonts w:ascii="Calibri" w:eastAsia="SimSun" w:hAnsi="Calibri" w:cs="Calibri"/>
                <w:b/>
                <w:bCs/>
                <w:sz w:val="20"/>
                <w:szCs w:val="20"/>
              </w:rPr>
            </w:pPr>
          </w:p>
        </w:tc>
        <w:tc>
          <w:tcPr>
            <w:tcW w:w="1350" w:type="dxa"/>
            <w:shd w:val="clear" w:color="auto" w:fill="auto"/>
            <w:noWrap/>
            <w:vAlign w:val="center"/>
          </w:tcPr>
          <w:p w:rsidR="007C0ED8" w:rsidRPr="00C807B0" w:rsidRDefault="007C0ED8" w:rsidP="007C0ED8">
            <w:pPr>
              <w:jc w:val="center"/>
              <w:rPr>
                <w:rFonts w:ascii="Calibri" w:hAnsi="Calibri" w:cs="Calibri"/>
                <w:sz w:val="20"/>
                <w:szCs w:val="20"/>
              </w:rPr>
            </w:pPr>
          </w:p>
        </w:tc>
        <w:tc>
          <w:tcPr>
            <w:tcW w:w="2880" w:type="dxa"/>
            <w:shd w:val="clear" w:color="auto" w:fill="DEEAF6"/>
            <w:noWrap/>
            <w:vAlign w:val="center"/>
          </w:tcPr>
          <w:p w:rsidR="007C0ED8" w:rsidRPr="00C807B0" w:rsidRDefault="007C0ED8" w:rsidP="007C0ED8">
            <w:pPr>
              <w:rPr>
                <w:rFonts w:ascii="Calibri" w:hAnsi="Calibri" w:cs="Calibri"/>
                <w:sz w:val="20"/>
                <w:szCs w:val="20"/>
              </w:rPr>
            </w:pPr>
            <w:r w:rsidRPr="00C807B0">
              <w:rPr>
                <w:rFonts w:ascii="Calibri" w:eastAsia="SimSun" w:hAnsi="Calibri" w:cs="Calibri"/>
                <w:b/>
                <w:bCs/>
                <w:sz w:val="20"/>
                <w:szCs w:val="20"/>
              </w:rPr>
              <w:t>Total Management</w:t>
            </w:r>
          </w:p>
        </w:tc>
        <w:tc>
          <w:tcPr>
            <w:tcW w:w="1260" w:type="dxa"/>
            <w:shd w:val="clear" w:color="auto" w:fill="DEEAF6"/>
            <w:noWrap/>
            <w:vAlign w:val="center"/>
          </w:tcPr>
          <w:p w:rsidR="007C0ED8" w:rsidRPr="00C807B0" w:rsidRDefault="00E23996" w:rsidP="007C0ED8">
            <w:pPr>
              <w:jc w:val="center"/>
              <w:rPr>
                <w:rFonts w:ascii="Calibri" w:eastAsia="SimSun" w:hAnsi="Calibri" w:cs="Calibri"/>
                <w:b/>
                <w:sz w:val="20"/>
                <w:szCs w:val="20"/>
              </w:rPr>
            </w:pPr>
            <w:r w:rsidRPr="00C807B0">
              <w:rPr>
                <w:rFonts w:ascii="Calibri" w:eastAsia="SimSun" w:hAnsi="Calibri" w:cs="Calibri"/>
                <w:b/>
                <w:sz w:val="20"/>
                <w:szCs w:val="20"/>
              </w:rPr>
              <w:t>5</w:t>
            </w:r>
            <w:r w:rsidR="007C0ED8" w:rsidRPr="00C807B0">
              <w:rPr>
                <w:rFonts w:ascii="Calibri" w:eastAsia="SimSun" w:hAnsi="Calibri" w:cs="Calibri"/>
                <w:b/>
                <w:sz w:val="20"/>
                <w:szCs w:val="20"/>
              </w:rPr>
              <w:t>,</w:t>
            </w:r>
            <w:r w:rsidRPr="00C807B0">
              <w:rPr>
                <w:rFonts w:ascii="Calibri" w:eastAsia="SimSun" w:hAnsi="Calibri" w:cs="Calibri"/>
                <w:b/>
                <w:sz w:val="20"/>
                <w:szCs w:val="20"/>
              </w:rPr>
              <w:t>0</w:t>
            </w:r>
            <w:r w:rsidR="007C0ED8" w:rsidRPr="00C807B0">
              <w:rPr>
                <w:rFonts w:ascii="Calibri" w:eastAsia="SimSun" w:hAnsi="Calibri" w:cs="Calibri"/>
                <w:b/>
                <w:sz w:val="20"/>
                <w:szCs w:val="20"/>
              </w:rPr>
              <w:t>00</w:t>
            </w:r>
          </w:p>
        </w:tc>
        <w:tc>
          <w:tcPr>
            <w:tcW w:w="1260" w:type="dxa"/>
            <w:shd w:val="clear" w:color="auto" w:fill="DEEAF6"/>
            <w:noWrap/>
            <w:vAlign w:val="center"/>
          </w:tcPr>
          <w:p w:rsidR="007C0ED8" w:rsidRPr="00C807B0" w:rsidRDefault="00E23996" w:rsidP="007C0ED8">
            <w:pPr>
              <w:jc w:val="center"/>
              <w:rPr>
                <w:rFonts w:ascii="Calibri" w:eastAsia="SimSun" w:hAnsi="Calibri" w:cs="Calibri"/>
                <w:sz w:val="20"/>
                <w:szCs w:val="20"/>
              </w:rPr>
            </w:pPr>
            <w:r w:rsidRPr="00C807B0">
              <w:rPr>
                <w:rFonts w:ascii="Calibri" w:eastAsia="SimSun" w:hAnsi="Calibri" w:cs="Calibri"/>
                <w:b/>
                <w:sz w:val="20"/>
                <w:szCs w:val="20"/>
              </w:rPr>
              <w:t>27</w:t>
            </w:r>
            <w:r w:rsidR="007C0ED8" w:rsidRPr="00C807B0">
              <w:rPr>
                <w:rFonts w:ascii="Calibri" w:eastAsia="SimSun" w:hAnsi="Calibri" w:cs="Calibri"/>
                <w:b/>
                <w:sz w:val="20"/>
                <w:szCs w:val="20"/>
              </w:rPr>
              <w:t>,</w:t>
            </w:r>
            <w:r w:rsidRPr="00C807B0">
              <w:rPr>
                <w:rFonts w:ascii="Calibri" w:eastAsia="SimSun" w:hAnsi="Calibri" w:cs="Calibri"/>
                <w:b/>
                <w:sz w:val="20"/>
                <w:szCs w:val="20"/>
              </w:rPr>
              <w:t>0</w:t>
            </w:r>
            <w:r w:rsidR="007C0ED8" w:rsidRPr="00C807B0">
              <w:rPr>
                <w:rFonts w:ascii="Calibri" w:eastAsia="SimSun" w:hAnsi="Calibri" w:cs="Calibri"/>
                <w:b/>
                <w:sz w:val="20"/>
                <w:szCs w:val="20"/>
              </w:rPr>
              <w:t>00</w:t>
            </w:r>
          </w:p>
        </w:tc>
        <w:tc>
          <w:tcPr>
            <w:tcW w:w="1440" w:type="dxa"/>
            <w:shd w:val="clear" w:color="auto" w:fill="DEEAF6"/>
            <w:noWrap/>
            <w:vAlign w:val="center"/>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b/>
                <w:sz w:val="20"/>
                <w:szCs w:val="20"/>
              </w:rPr>
              <w:t>32,000</w:t>
            </w:r>
          </w:p>
        </w:tc>
        <w:tc>
          <w:tcPr>
            <w:tcW w:w="1080" w:type="dxa"/>
            <w:vAlign w:val="center"/>
          </w:tcPr>
          <w:p w:rsidR="007C0ED8" w:rsidRPr="00C807B0" w:rsidRDefault="007C0ED8" w:rsidP="007C0ED8">
            <w:pPr>
              <w:jc w:val="center"/>
              <w:rPr>
                <w:rFonts w:ascii="Calibri" w:eastAsia="SimSun" w:hAnsi="Calibri" w:cs="Calibri"/>
                <w:sz w:val="20"/>
                <w:szCs w:val="20"/>
              </w:rPr>
            </w:pPr>
          </w:p>
        </w:tc>
      </w:tr>
      <w:tr w:rsidR="007C0ED8" w:rsidRPr="00C807B0" w:rsidTr="007C0ED8">
        <w:trPr>
          <w:cantSplit/>
        </w:trPr>
        <w:tc>
          <w:tcPr>
            <w:tcW w:w="2497" w:type="dxa"/>
            <w:vMerge/>
            <w:shd w:val="clear" w:color="auto" w:fill="auto"/>
            <w:noWrap/>
            <w:vAlign w:val="center"/>
          </w:tcPr>
          <w:p w:rsidR="007C0ED8" w:rsidRPr="00C807B0" w:rsidRDefault="007C0ED8" w:rsidP="007C0ED8">
            <w:pPr>
              <w:rPr>
                <w:rFonts w:ascii="Calibri" w:eastAsia="SimSun" w:hAnsi="Calibri" w:cs="Calibri"/>
                <w:sz w:val="20"/>
                <w:szCs w:val="20"/>
              </w:rPr>
            </w:pPr>
          </w:p>
        </w:tc>
        <w:tc>
          <w:tcPr>
            <w:tcW w:w="1080" w:type="dxa"/>
            <w:vMerge/>
            <w:shd w:val="clear" w:color="auto" w:fill="auto"/>
            <w:vAlign w:val="center"/>
          </w:tcPr>
          <w:p w:rsidR="007C0ED8" w:rsidRPr="00C807B0" w:rsidRDefault="007C0ED8" w:rsidP="007C0ED8">
            <w:pPr>
              <w:rPr>
                <w:rFonts w:ascii="Calibri" w:eastAsia="SimSun" w:hAnsi="Calibri" w:cs="Calibri"/>
                <w:b/>
                <w:bCs/>
                <w:sz w:val="20"/>
                <w:szCs w:val="20"/>
              </w:rPr>
            </w:pPr>
          </w:p>
        </w:tc>
        <w:tc>
          <w:tcPr>
            <w:tcW w:w="810" w:type="dxa"/>
            <w:shd w:val="clear" w:color="auto" w:fill="auto"/>
            <w:vAlign w:val="center"/>
          </w:tcPr>
          <w:p w:rsidR="007C0ED8" w:rsidRPr="00C807B0" w:rsidRDefault="007C0ED8" w:rsidP="007C0ED8">
            <w:pPr>
              <w:rPr>
                <w:rFonts w:ascii="Calibri" w:eastAsia="SimSun" w:hAnsi="Calibri" w:cs="Calibri"/>
                <w:b/>
                <w:bCs/>
                <w:sz w:val="20"/>
                <w:szCs w:val="20"/>
              </w:rPr>
            </w:pPr>
          </w:p>
        </w:tc>
        <w:tc>
          <w:tcPr>
            <w:tcW w:w="900" w:type="dxa"/>
            <w:vAlign w:val="center"/>
          </w:tcPr>
          <w:p w:rsidR="007C0ED8" w:rsidRPr="00C807B0" w:rsidRDefault="007C0ED8" w:rsidP="007C0ED8">
            <w:pPr>
              <w:rPr>
                <w:rFonts w:ascii="Calibri" w:eastAsia="SimSun" w:hAnsi="Calibri" w:cs="Calibri"/>
                <w:b/>
                <w:bCs/>
                <w:sz w:val="20"/>
                <w:szCs w:val="20"/>
              </w:rPr>
            </w:pPr>
          </w:p>
        </w:tc>
        <w:tc>
          <w:tcPr>
            <w:tcW w:w="4230" w:type="dxa"/>
            <w:gridSpan w:val="2"/>
            <w:shd w:val="clear" w:color="auto" w:fill="CFFFE9"/>
            <w:noWrap/>
            <w:vAlign w:val="center"/>
          </w:tcPr>
          <w:p w:rsidR="007C0ED8" w:rsidRPr="00C807B0" w:rsidRDefault="007C0ED8" w:rsidP="007C0ED8">
            <w:pPr>
              <w:rPr>
                <w:rFonts w:ascii="Calibri" w:eastAsia="SimSun" w:hAnsi="Calibri" w:cs="Calibri"/>
                <w:b/>
                <w:bCs/>
                <w:sz w:val="20"/>
                <w:szCs w:val="20"/>
              </w:rPr>
            </w:pPr>
            <w:r w:rsidRPr="00C807B0">
              <w:rPr>
                <w:rFonts w:ascii="Calibri" w:eastAsia="SimSun" w:hAnsi="Calibri" w:cs="Calibri"/>
                <w:b/>
                <w:bCs/>
                <w:sz w:val="20"/>
                <w:szCs w:val="20"/>
              </w:rPr>
              <w:t>PROJECT TOTAL</w:t>
            </w:r>
          </w:p>
        </w:tc>
        <w:tc>
          <w:tcPr>
            <w:tcW w:w="1260" w:type="dxa"/>
            <w:shd w:val="clear" w:color="auto" w:fill="CFFFE9"/>
            <w:noWrap/>
            <w:vAlign w:val="center"/>
          </w:tcPr>
          <w:p w:rsidR="007C0ED8" w:rsidRPr="00C807B0" w:rsidRDefault="00A97D3D" w:rsidP="007C0ED8">
            <w:pPr>
              <w:jc w:val="center"/>
              <w:rPr>
                <w:rFonts w:ascii="Calibri" w:eastAsia="SimSun" w:hAnsi="Calibri" w:cs="Calibri"/>
                <w:sz w:val="20"/>
                <w:szCs w:val="20"/>
              </w:rPr>
            </w:pPr>
            <w:r w:rsidRPr="00C807B0">
              <w:rPr>
                <w:rFonts w:ascii="Calibri" w:eastAsia="SimSun" w:hAnsi="Calibri" w:cs="Calibri"/>
                <w:b/>
                <w:sz w:val="20"/>
                <w:szCs w:val="20"/>
              </w:rPr>
              <w:t>103,000</w:t>
            </w:r>
          </w:p>
        </w:tc>
        <w:tc>
          <w:tcPr>
            <w:tcW w:w="1260" w:type="dxa"/>
            <w:shd w:val="clear" w:color="auto" w:fill="CFFFE9"/>
            <w:noWrap/>
            <w:vAlign w:val="center"/>
          </w:tcPr>
          <w:p w:rsidR="007C0ED8" w:rsidRPr="00C807B0" w:rsidRDefault="00A97D3D" w:rsidP="007C0ED8">
            <w:pPr>
              <w:jc w:val="center"/>
              <w:rPr>
                <w:rFonts w:ascii="Calibri" w:eastAsia="SimSun" w:hAnsi="Calibri" w:cs="Calibri"/>
                <w:b/>
                <w:sz w:val="20"/>
                <w:szCs w:val="20"/>
              </w:rPr>
            </w:pPr>
            <w:r w:rsidRPr="00C807B0">
              <w:rPr>
                <w:rFonts w:ascii="Calibri" w:eastAsia="SimSun" w:hAnsi="Calibri" w:cs="Calibri"/>
                <w:b/>
                <w:sz w:val="20"/>
                <w:szCs w:val="20"/>
              </w:rPr>
              <w:t>249,000</w:t>
            </w:r>
          </w:p>
        </w:tc>
        <w:tc>
          <w:tcPr>
            <w:tcW w:w="1440" w:type="dxa"/>
            <w:shd w:val="clear" w:color="auto" w:fill="CFFFE9"/>
            <w:noWrap/>
            <w:vAlign w:val="center"/>
          </w:tcPr>
          <w:p w:rsidR="007C0ED8" w:rsidRPr="00C807B0" w:rsidRDefault="007C0ED8" w:rsidP="007C0ED8">
            <w:pPr>
              <w:jc w:val="center"/>
              <w:rPr>
                <w:rFonts w:ascii="Calibri" w:eastAsia="SimSun" w:hAnsi="Calibri" w:cs="Calibri"/>
                <w:b/>
                <w:sz w:val="20"/>
                <w:szCs w:val="20"/>
              </w:rPr>
            </w:pPr>
            <w:r w:rsidRPr="00C807B0">
              <w:rPr>
                <w:rFonts w:ascii="Calibri" w:eastAsia="SimSun" w:hAnsi="Calibri" w:cs="Calibri"/>
                <w:b/>
                <w:sz w:val="20"/>
                <w:szCs w:val="20"/>
              </w:rPr>
              <w:t>352,000</w:t>
            </w:r>
          </w:p>
        </w:tc>
        <w:tc>
          <w:tcPr>
            <w:tcW w:w="1080" w:type="dxa"/>
          </w:tcPr>
          <w:p w:rsidR="007C0ED8" w:rsidRPr="00C807B0" w:rsidRDefault="007C0ED8" w:rsidP="007C0ED8">
            <w:pPr>
              <w:jc w:val="center"/>
              <w:rPr>
                <w:rFonts w:ascii="Calibri" w:eastAsia="SimSun" w:hAnsi="Calibri" w:cs="Calibri"/>
                <w:sz w:val="20"/>
                <w:szCs w:val="20"/>
              </w:rPr>
            </w:pPr>
          </w:p>
        </w:tc>
      </w:tr>
    </w:tbl>
    <w:p w:rsidR="00E1433A" w:rsidRPr="00C807B0" w:rsidRDefault="00E1433A" w:rsidP="00E1433A">
      <w:pPr>
        <w:rPr>
          <w:rFonts w:ascii="Calibri" w:hAnsi="Calibri" w:cs="Calibri"/>
          <w:sz w:val="18"/>
          <w:szCs w:val="18"/>
        </w:rPr>
      </w:pPr>
    </w:p>
    <w:p w:rsidR="007C0ED8" w:rsidRPr="00C807B0" w:rsidRDefault="007C0ED8" w:rsidP="00E1433A">
      <w:pPr>
        <w:rPr>
          <w:rFonts w:ascii="Calibri" w:hAnsi="Calibri" w:cs="Calibri"/>
          <w:sz w:val="18"/>
          <w:szCs w:val="18"/>
        </w:rPr>
      </w:pPr>
    </w:p>
    <w:p w:rsidR="00E1433A" w:rsidRPr="00C807B0" w:rsidRDefault="00E1433A" w:rsidP="00E1433A">
      <w:pPr>
        <w:rPr>
          <w:rFonts w:ascii="Calibri" w:hAnsi="Calibri" w:cs="Calibri"/>
          <w:sz w:val="18"/>
          <w:szCs w:val="18"/>
        </w:rPr>
      </w:pPr>
    </w:p>
    <w:tbl>
      <w:tblPr>
        <w:tblW w:w="10230"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30"/>
        <w:gridCol w:w="1050"/>
      </w:tblGrid>
      <w:tr w:rsidR="007C0ED8" w:rsidRPr="00C807B0" w:rsidTr="007C0ED8">
        <w:trPr>
          <w:gridAfter w:val="1"/>
          <w:wAfter w:w="1050" w:type="dxa"/>
          <w:cantSplit/>
        </w:trPr>
        <w:tc>
          <w:tcPr>
            <w:tcW w:w="1440" w:type="dxa"/>
            <w:shd w:val="clear" w:color="auto" w:fill="auto"/>
            <w:noWrap/>
            <w:vAlign w:val="bottom"/>
          </w:tcPr>
          <w:p w:rsidR="007C0ED8" w:rsidRPr="00061E1D" w:rsidRDefault="007C0ED8" w:rsidP="007C0ED8">
            <w:pPr>
              <w:rPr>
                <w:rFonts w:ascii="Calibri" w:eastAsia="SimSun" w:hAnsi="Calibri" w:cs="Calibri"/>
                <w:b/>
                <w:bCs/>
                <w:sz w:val="20"/>
                <w:szCs w:val="20"/>
              </w:rPr>
            </w:pPr>
            <w:r w:rsidRPr="00061E1D">
              <w:rPr>
                <w:rFonts w:ascii="Calibri" w:eastAsia="SimSun" w:hAnsi="Calibri" w:cs="Calibri"/>
                <w:b/>
                <w:sz w:val="20"/>
                <w:szCs w:val="20"/>
              </w:rPr>
              <w:t>Summary of Funds:</w:t>
            </w:r>
            <w:r w:rsidRPr="00061E1D">
              <w:rPr>
                <w:rStyle w:val="FootnoteReference"/>
                <w:rFonts w:ascii="Calibri" w:eastAsia="SimSun" w:hAnsi="Calibri" w:cs="Calibri"/>
                <w:b/>
                <w:bCs/>
                <w:sz w:val="20"/>
                <w:szCs w:val="20"/>
              </w:rPr>
              <w:t xml:space="preserve"> </w:t>
            </w:r>
            <w:r w:rsidRPr="00061E1D">
              <w:rPr>
                <w:rStyle w:val="FootnoteReference"/>
                <w:rFonts w:ascii="Calibri" w:eastAsia="SimSun" w:hAnsi="Calibri" w:cs="Calibri"/>
                <w:b/>
                <w:bCs/>
                <w:sz w:val="20"/>
                <w:szCs w:val="20"/>
              </w:rPr>
              <w:footnoteReference w:id="10"/>
            </w:r>
          </w:p>
        </w:tc>
        <w:tc>
          <w:tcPr>
            <w:tcW w:w="900" w:type="dxa"/>
          </w:tcPr>
          <w:p w:rsidR="007C0ED8" w:rsidRPr="00653593" w:rsidRDefault="007C0ED8" w:rsidP="007C0ED8">
            <w:pPr>
              <w:rPr>
                <w:rFonts w:ascii="Calibri" w:eastAsia="SimSun" w:hAnsi="Calibri" w:cs="Calibri"/>
                <w:b/>
                <w:bCs/>
                <w:sz w:val="20"/>
                <w:szCs w:val="20"/>
              </w:rPr>
            </w:pPr>
          </w:p>
        </w:tc>
        <w:tc>
          <w:tcPr>
            <w:tcW w:w="900" w:type="dxa"/>
            <w:gridSpan w:val="2"/>
            <w:shd w:val="clear" w:color="auto" w:fill="auto"/>
            <w:vAlign w:val="bottom"/>
          </w:tcPr>
          <w:p w:rsidR="007C0ED8" w:rsidRPr="00653593" w:rsidRDefault="007C0ED8" w:rsidP="007C0ED8">
            <w:pPr>
              <w:rPr>
                <w:rFonts w:ascii="Calibri" w:eastAsia="SimSun" w:hAnsi="Calibri" w:cs="Calibri"/>
                <w:b/>
                <w:bCs/>
                <w:sz w:val="20"/>
                <w:szCs w:val="20"/>
              </w:rPr>
            </w:pPr>
          </w:p>
        </w:tc>
        <w:tc>
          <w:tcPr>
            <w:tcW w:w="1080" w:type="dxa"/>
            <w:gridSpan w:val="3"/>
            <w:shd w:val="clear" w:color="auto" w:fill="auto"/>
            <w:vAlign w:val="bottom"/>
          </w:tcPr>
          <w:p w:rsidR="007C0ED8" w:rsidRPr="00C807B0" w:rsidRDefault="007C0ED8" w:rsidP="007C0ED8">
            <w:pPr>
              <w:rPr>
                <w:rFonts w:ascii="Calibri" w:eastAsia="SimSun" w:hAnsi="Calibri" w:cs="Calibri"/>
                <w:b/>
                <w:bCs/>
                <w:sz w:val="20"/>
                <w:szCs w:val="20"/>
              </w:rPr>
            </w:pPr>
          </w:p>
        </w:tc>
        <w:tc>
          <w:tcPr>
            <w:tcW w:w="1620" w:type="dxa"/>
            <w:shd w:val="clear" w:color="auto" w:fill="auto"/>
            <w:vAlign w:val="bottom"/>
          </w:tcPr>
          <w:p w:rsidR="007C0ED8" w:rsidRPr="00C807B0" w:rsidRDefault="007C0ED8" w:rsidP="007C0ED8">
            <w:pPr>
              <w:rPr>
                <w:rFonts w:ascii="Calibri" w:eastAsia="SimSun" w:hAnsi="Calibri" w:cs="Calibri"/>
                <w:b/>
                <w:bCs/>
                <w:sz w:val="20"/>
                <w:szCs w:val="20"/>
              </w:rPr>
            </w:pPr>
          </w:p>
        </w:tc>
        <w:tc>
          <w:tcPr>
            <w:tcW w:w="1080" w:type="dxa"/>
          </w:tcPr>
          <w:p w:rsidR="007C0ED8" w:rsidRPr="00C807B0" w:rsidRDefault="007C0ED8" w:rsidP="007C0ED8">
            <w:pPr>
              <w:rPr>
                <w:rFonts w:ascii="Calibri" w:eastAsia="SimSun" w:hAnsi="Calibri" w:cs="Calibri"/>
                <w:b/>
                <w:bCs/>
                <w:sz w:val="20"/>
                <w:szCs w:val="20"/>
              </w:rPr>
            </w:pPr>
          </w:p>
        </w:tc>
        <w:tc>
          <w:tcPr>
            <w:tcW w:w="1080" w:type="dxa"/>
            <w:gridSpan w:val="2"/>
            <w:shd w:val="clear" w:color="auto" w:fill="auto"/>
            <w:vAlign w:val="bottom"/>
          </w:tcPr>
          <w:p w:rsidR="007C0ED8" w:rsidRPr="00C807B0" w:rsidRDefault="007C0ED8" w:rsidP="007C0ED8">
            <w:pPr>
              <w:rPr>
                <w:rFonts w:ascii="Calibri" w:eastAsia="SimSun" w:hAnsi="Calibri" w:cs="Calibri"/>
                <w:b/>
                <w:bCs/>
                <w:sz w:val="20"/>
                <w:szCs w:val="20"/>
              </w:rPr>
            </w:pPr>
          </w:p>
        </w:tc>
        <w:tc>
          <w:tcPr>
            <w:tcW w:w="1080" w:type="dxa"/>
            <w:gridSpan w:val="2"/>
            <w:shd w:val="clear" w:color="auto" w:fill="auto"/>
            <w:vAlign w:val="bottom"/>
          </w:tcPr>
          <w:p w:rsidR="007C0ED8" w:rsidRPr="00C807B0" w:rsidRDefault="007C0ED8" w:rsidP="007C0ED8">
            <w:pPr>
              <w:rPr>
                <w:rFonts w:ascii="Calibri" w:eastAsia="SimSun" w:hAnsi="Calibri" w:cs="Calibri"/>
                <w:b/>
                <w:bCs/>
                <w:sz w:val="20"/>
                <w:szCs w:val="20"/>
              </w:rPr>
            </w:pPr>
          </w:p>
        </w:tc>
      </w:tr>
      <w:tr w:rsidR="007C0ED8" w:rsidRPr="00C807B0" w:rsidTr="007C0ED8">
        <w:trPr>
          <w:cantSplit/>
        </w:trPr>
        <w:tc>
          <w:tcPr>
            <w:tcW w:w="1440" w:type="dxa"/>
            <w:shd w:val="clear" w:color="auto" w:fill="auto"/>
            <w:noWrap/>
            <w:vAlign w:val="bottom"/>
          </w:tcPr>
          <w:p w:rsidR="007C0ED8" w:rsidRPr="00061E1D" w:rsidRDefault="007C0ED8" w:rsidP="007C0ED8">
            <w:pPr>
              <w:rPr>
                <w:rFonts w:ascii="Calibri" w:eastAsia="SimSun" w:hAnsi="Calibri" w:cs="Calibri"/>
                <w:sz w:val="20"/>
                <w:szCs w:val="20"/>
              </w:rPr>
            </w:pPr>
          </w:p>
        </w:tc>
        <w:tc>
          <w:tcPr>
            <w:tcW w:w="915" w:type="dxa"/>
            <w:gridSpan w:val="2"/>
          </w:tcPr>
          <w:p w:rsidR="007C0ED8" w:rsidRPr="00653593" w:rsidRDefault="007C0ED8" w:rsidP="007C0ED8">
            <w:pPr>
              <w:rPr>
                <w:rFonts w:ascii="Calibri" w:eastAsia="SimSun" w:hAnsi="Calibri" w:cs="Calibri"/>
                <w:sz w:val="20"/>
                <w:szCs w:val="20"/>
              </w:rPr>
            </w:pPr>
          </w:p>
        </w:tc>
        <w:tc>
          <w:tcPr>
            <w:tcW w:w="915" w:type="dxa"/>
            <w:gridSpan w:val="2"/>
            <w:shd w:val="clear" w:color="auto" w:fill="auto"/>
            <w:noWrap/>
            <w:vAlign w:val="bottom"/>
          </w:tcPr>
          <w:p w:rsidR="007C0ED8" w:rsidRPr="00653593" w:rsidRDefault="007C0ED8" w:rsidP="007C0ED8">
            <w:pPr>
              <w:rPr>
                <w:rFonts w:ascii="Calibri" w:eastAsia="SimSun" w:hAnsi="Calibri" w:cs="Calibri"/>
                <w:sz w:val="20"/>
                <w:szCs w:val="20"/>
              </w:rPr>
            </w:pPr>
          </w:p>
        </w:tc>
        <w:tc>
          <w:tcPr>
            <w:tcW w:w="240" w:type="dxa"/>
            <w:tcBorders>
              <w:right w:val="single" w:sz="4" w:space="0" w:color="auto"/>
            </w:tcBorders>
            <w:shd w:val="clear" w:color="auto" w:fill="auto"/>
            <w:noWrap/>
            <w:vAlign w:val="bottom"/>
          </w:tcPr>
          <w:p w:rsidR="007C0ED8" w:rsidRPr="00C807B0" w:rsidRDefault="007C0ED8" w:rsidP="007C0ED8">
            <w:pPr>
              <w:rPr>
                <w:rFonts w:ascii="Calibri" w:eastAsia="SimSun" w:hAnsi="Calibri" w:cs="Calibr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Amount</w:t>
            </w:r>
          </w:p>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Amount</w:t>
            </w:r>
          </w:p>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Total</w:t>
            </w:r>
          </w:p>
        </w:tc>
      </w:tr>
      <w:tr w:rsidR="007C0ED8" w:rsidRPr="00C807B0" w:rsidTr="007C0ED8">
        <w:trPr>
          <w:cantSplit/>
        </w:trPr>
        <w:tc>
          <w:tcPr>
            <w:tcW w:w="1440" w:type="dxa"/>
            <w:shd w:val="clear" w:color="auto" w:fill="auto"/>
            <w:noWrap/>
            <w:vAlign w:val="bottom"/>
          </w:tcPr>
          <w:p w:rsidR="007C0ED8" w:rsidRPr="00061E1D" w:rsidRDefault="007C0ED8" w:rsidP="007C0ED8">
            <w:pPr>
              <w:rPr>
                <w:rFonts w:ascii="Calibri" w:eastAsia="SimSun" w:hAnsi="Calibri" w:cs="Calibri"/>
                <w:sz w:val="20"/>
                <w:szCs w:val="20"/>
              </w:rPr>
            </w:pPr>
          </w:p>
        </w:tc>
        <w:tc>
          <w:tcPr>
            <w:tcW w:w="915" w:type="dxa"/>
            <w:gridSpan w:val="2"/>
          </w:tcPr>
          <w:p w:rsidR="007C0ED8" w:rsidRPr="00653593" w:rsidRDefault="007C0ED8" w:rsidP="007C0ED8">
            <w:pPr>
              <w:rPr>
                <w:rFonts w:ascii="Calibri" w:eastAsia="SimSun" w:hAnsi="Calibri" w:cs="Calibri"/>
                <w:sz w:val="20"/>
                <w:szCs w:val="20"/>
              </w:rPr>
            </w:pPr>
          </w:p>
        </w:tc>
        <w:tc>
          <w:tcPr>
            <w:tcW w:w="915" w:type="dxa"/>
            <w:gridSpan w:val="2"/>
            <w:shd w:val="clear" w:color="auto" w:fill="auto"/>
            <w:noWrap/>
            <w:vAlign w:val="bottom"/>
          </w:tcPr>
          <w:p w:rsidR="007C0ED8" w:rsidRPr="00653593" w:rsidRDefault="007C0ED8" w:rsidP="007C0ED8">
            <w:pPr>
              <w:rPr>
                <w:rFonts w:ascii="Calibri" w:eastAsia="SimSun" w:hAnsi="Calibri" w:cs="Calibri"/>
                <w:sz w:val="20"/>
                <w:szCs w:val="20"/>
              </w:rPr>
            </w:pPr>
          </w:p>
        </w:tc>
        <w:tc>
          <w:tcPr>
            <w:tcW w:w="240" w:type="dxa"/>
            <w:tcBorders>
              <w:right w:val="single" w:sz="4" w:space="0" w:color="auto"/>
            </w:tcBorders>
            <w:shd w:val="clear" w:color="auto" w:fill="auto"/>
            <w:noWrap/>
            <w:vAlign w:val="bottom"/>
          </w:tcPr>
          <w:p w:rsidR="007C0ED8" w:rsidRPr="00C807B0" w:rsidRDefault="007C0ED8" w:rsidP="007C0ED8">
            <w:pPr>
              <w:rPr>
                <w:rFonts w:ascii="Calibri" w:eastAsia="SimSun" w:hAnsi="Calibri" w:cs="Calibr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right"/>
              <w:rPr>
                <w:rFonts w:ascii="Calibri" w:eastAsia="SimSun" w:hAnsi="Calibri" w:cs="Calibri"/>
                <w:sz w:val="20"/>
                <w:szCs w:val="20"/>
              </w:rPr>
            </w:pPr>
            <w:r w:rsidRPr="00C807B0">
              <w:rPr>
                <w:rFonts w:ascii="Calibri" w:eastAsia="SimSun" w:hAnsi="Calibri" w:cs="Calibri"/>
                <w:b/>
                <w:bCs/>
                <w:sz w:val="20"/>
                <w:szCs w:val="20"/>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A97D3D" w:rsidP="007C0ED8">
            <w:pPr>
              <w:jc w:val="center"/>
              <w:rPr>
                <w:rFonts w:ascii="Calibri" w:eastAsia="SimSun" w:hAnsi="Calibri" w:cs="Calibri"/>
                <w:sz w:val="20"/>
                <w:szCs w:val="20"/>
              </w:rPr>
            </w:pPr>
            <w:r w:rsidRPr="00C807B0">
              <w:rPr>
                <w:rFonts w:ascii="Calibri" w:eastAsia="SimSun" w:hAnsi="Calibri" w:cs="Calibri"/>
                <w:sz w:val="20"/>
                <w:szCs w:val="20"/>
              </w:rPr>
              <w:t>103,000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A97D3D" w:rsidP="007C0ED8">
            <w:pPr>
              <w:jc w:val="center"/>
              <w:rPr>
                <w:rFonts w:ascii="Calibri" w:eastAsia="SimSun" w:hAnsi="Calibri" w:cs="Calibri"/>
                <w:sz w:val="20"/>
                <w:szCs w:val="20"/>
              </w:rPr>
            </w:pPr>
            <w:r w:rsidRPr="00C807B0">
              <w:rPr>
                <w:rFonts w:ascii="Calibri" w:eastAsia="SimSun" w:hAnsi="Calibri" w:cs="Calibri"/>
                <w:sz w:val="20"/>
                <w:szCs w:val="20"/>
              </w:rPr>
              <w:t>249</w:t>
            </w:r>
            <w:r w:rsidR="007C0ED8" w:rsidRPr="00C807B0">
              <w:rPr>
                <w:rFonts w:ascii="Calibri" w:eastAsia="SimSun" w:hAnsi="Calibri" w:cs="Calibri"/>
                <w:sz w:val="20"/>
                <w:szCs w:val="20"/>
              </w:rPr>
              <w:t>,</w:t>
            </w:r>
            <w:r w:rsidRPr="00C807B0">
              <w:rPr>
                <w:rFonts w:ascii="Calibri" w:eastAsia="SimSun" w:hAnsi="Calibri" w:cs="Calibri"/>
                <w:sz w:val="20"/>
                <w:szCs w:val="20"/>
              </w:rPr>
              <w:t>0</w:t>
            </w:r>
            <w:r w:rsidR="007C0ED8" w:rsidRPr="00C807B0">
              <w:rPr>
                <w:rFonts w:ascii="Calibri" w:eastAsia="SimSun" w:hAnsi="Calibri" w:cs="Calibri"/>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352,000</w:t>
            </w:r>
          </w:p>
        </w:tc>
      </w:tr>
      <w:tr w:rsidR="007C0ED8" w:rsidRPr="00C807B0" w:rsidTr="007C0ED8">
        <w:trPr>
          <w:cantSplit/>
        </w:trPr>
        <w:tc>
          <w:tcPr>
            <w:tcW w:w="1440" w:type="dxa"/>
            <w:shd w:val="clear" w:color="auto" w:fill="auto"/>
            <w:noWrap/>
            <w:vAlign w:val="bottom"/>
          </w:tcPr>
          <w:p w:rsidR="007C0ED8" w:rsidRPr="00061E1D" w:rsidRDefault="007C0ED8" w:rsidP="007C0ED8">
            <w:pPr>
              <w:rPr>
                <w:rFonts w:ascii="Calibri" w:eastAsia="SimSun" w:hAnsi="Calibri" w:cs="Calibri"/>
                <w:sz w:val="20"/>
                <w:szCs w:val="20"/>
              </w:rPr>
            </w:pPr>
          </w:p>
        </w:tc>
        <w:tc>
          <w:tcPr>
            <w:tcW w:w="915" w:type="dxa"/>
            <w:gridSpan w:val="2"/>
          </w:tcPr>
          <w:p w:rsidR="007C0ED8" w:rsidRPr="00653593" w:rsidRDefault="007C0ED8" w:rsidP="007C0ED8">
            <w:pPr>
              <w:rPr>
                <w:rFonts w:ascii="Calibri" w:eastAsia="SimSun" w:hAnsi="Calibri" w:cs="Calibri"/>
                <w:sz w:val="20"/>
                <w:szCs w:val="20"/>
              </w:rPr>
            </w:pPr>
          </w:p>
        </w:tc>
        <w:tc>
          <w:tcPr>
            <w:tcW w:w="915" w:type="dxa"/>
            <w:gridSpan w:val="2"/>
            <w:shd w:val="clear" w:color="auto" w:fill="auto"/>
            <w:noWrap/>
            <w:vAlign w:val="bottom"/>
          </w:tcPr>
          <w:p w:rsidR="007C0ED8" w:rsidRPr="00653593" w:rsidRDefault="007C0ED8" w:rsidP="007C0ED8">
            <w:pPr>
              <w:rPr>
                <w:rFonts w:ascii="Calibri" w:eastAsia="SimSun" w:hAnsi="Calibri" w:cs="Calibri"/>
                <w:sz w:val="20"/>
                <w:szCs w:val="20"/>
              </w:rPr>
            </w:pPr>
          </w:p>
        </w:tc>
        <w:tc>
          <w:tcPr>
            <w:tcW w:w="240" w:type="dxa"/>
            <w:tcBorders>
              <w:right w:val="single" w:sz="4" w:space="0" w:color="auto"/>
            </w:tcBorders>
            <w:shd w:val="clear" w:color="auto" w:fill="auto"/>
            <w:noWrap/>
            <w:vAlign w:val="bottom"/>
          </w:tcPr>
          <w:p w:rsidR="007C0ED8" w:rsidRPr="00C807B0" w:rsidRDefault="007C0ED8" w:rsidP="007C0ED8">
            <w:pPr>
              <w:rPr>
                <w:rFonts w:ascii="Calibri" w:eastAsia="SimSun" w:hAnsi="Calibri" w:cs="Calibr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right"/>
              <w:rPr>
                <w:rFonts w:ascii="Calibri" w:eastAsia="SimSun" w:hAnsi="Calibri" w:cs="Calibri"/>
                <w:sz w:val="20"/>
                <w:szCs w:val="20"/>
              </w:rPr>
            </w:pPr>
            <w:r w:rsidRPr="00C807B0">
              <w:rPr>
                <w:rFonts w:ascii="Calibri" w:eastAsia="SimSun" w:hAnsi="Calibri" w:cs="Calibri"/>
                <w:b/>
                <w:bCs/>
                <w:sz w:val="20"/>
                <w:szCs w:val="20"/>
              </w:rPr>
              <w:t>Government-MET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25,000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50,000</w:t>
            </w:r>
          </w:p>
        </w:tc>
      </w:tr>
      <w:tr w:rsidR="007C0ED8" w:rsidRPr="00C807B0" w:rsidTr="007C0ED8">
        <w:trPr>
          <w:cantSplit/>
        </w:trPr>
        <w:tc>
          <w:tcPr>
            <w:tcW w:w="1440" w:type="dxa"/>
            <w:shd w:val="clear" w:color="auto" w:fill="auto"/>
            <w:noWrap/>
            <w:vAlign w:val="bottom"/>
          </w:tcPr>
          <w:p w:rsidR="007C0ED8" w:rsidRPr="00061E1D" w:rsidRDefault="007C0ED8" w:rsidP="007C0ED8">
            <w:pPr>
              <w:rPr>
                <w:rFonts w:ascii="Calibri" w:eastAsia="SimSun" w:hAnsi="Calibri" w:cs="Calibri"/>
                <w:sz w:val="20"/>
                <w:szCs w:val="20"/>
              </w:rPr>
            </w:pPr>
          </w:p>
        </w:tc>
        <w:tc>
          <w:tcPr>
            <w:tcW w:w="915" w:type="dxa"/>
            <w:gridSpan w:val="2"/>
          </w:tcPr>
          <w:p w:rsidR="007C0ED8" w:rsidRPr="00653593" w:rsidRDefault="007C0ED8" w:rsidP="007C0ED8">
            <w:pPr>
              <w:rPr>
                <w:rFonts w:ascii="Calibri" w:eastAsia="SimSun" w:hAnsi="Calibri" w:cs="Calibri"/>
                <w:sz w:val="20"/>
                <w:szCs w:val="20"/>
              </w:rPr>
            </w:pPr>
          </w:p>
        </w:tc>
        <w:tc>
          <w:tcPr>
            <w:tcW w:w="915" w:type="dxa"/>
            <w:gridSpan w:val="2"/>
            <w:shd w:val="clear" w:color="auto" w:fill="auto"/>
            <w:noWrap/>
            <w:vAlign w:val="bottom"/>
          </w:tcPr>
          <w:p w:rsidR="007C0ED8" w:rsidRPr="00653593" w:rsidRDefault="007C0ED8" w:rsidP="007C0ED8">
            <w:pPr>
              <w:rPr>
                <w:rFonts w:ascii="Calibri" w:eastAsia="SimSun" w:hAnsi="Calibri" w:cs="Calibri"/>
                <w:sz w:val="20"/>
                <w:szCs w:val="20"/>
              </w:rPr>
            </w:pPr>
          </w:p>
        </w:tc>
        <w:tc>
          <w:tcPr>
            <w:tcW w:w="240" w:type="dxa"/>
            <w:tcBorders>
              <w:right w:val="single" w:sz="4" w:space="0" w:color="auto"/>
            </w:tcBorders>
            <w:shd w:val="clear" w:color="auto" w:fill="auto"/>
            <w:noWrap/>
            <w:vAlign w:val="bottom"/>
          </w:tcPr>
          <w:p w:rsidR="007C0ED8" w:rsidRPr="00C807B0" w:rsidRDefault="007C0ED8" w:rsidP="007C0ED8">
            <w:pPr>
              <w:rPr>
                <w:rFonts w:ascii="Calibri" w:eastAsia="SimSun" w:hAnsi="Calibri" w:cs="Calibri"/>
                <w:sz w:val="20"/>
                <w:szCs w:val="20"/>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right"/>
              <w:rPr>
                <w:rFonts w:ascii="Calibri" w:eastAsia="SimSun" w:hAnsi="Calibri" w:cs="Calibri"/>
                <w:sz w:val="20"/>
                <w:szCs w:val="20"/>
              </w:rPr>
            </w:pPr>
            <w:r w:rsidRPr="00C807B0">
              <w:rPr>
                <w:rFonts w:ascii="Calibri" w:eastAsia="SimSun" w:hAnsi="Calibri" w:cs="Calibri"/>
                <w:b/>
                <w:bCs/>
                <w:sz w:val="20"/>
                <w:szCs w:val="20"/>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A97D3D" w:rsidP="007C0ED8">
            <w:pPr>
              <w:jc w:val="center"/>
              <w:rPr>
                <w:rFonts w:ascii="Calibri" w:eastAsia="SimSun" w:hAnsi="Calibri" w:cs="Calibri"/>
                <w:sz w:val="20"/>
                <w:szCs w:val="20"/>
              </w:rPr>
            </w:pPr>
            <w:r w:rsidRPr="00C807B0">
              <w:rPr>
                <w:rFonts w:ascii="Calibri" w:eastAsia="SimSun" w:hAnsi="Calibri" w:cs="Calibri"/>
                <w:sz w:val="20"/>
                <w:szCs w:val="20"/>
              </w:rPr>
              <w:t>128,000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A97D3D" w:rsidP="007C0ED8">
            <w:pPr>
              <w:jc w:val="center"/>
              <w:rPr>
                <w:rFonts w:ascii="Calibri" w:eastAsia="SimSun" w:hAnsi="Calibri" w:cs="Calibri"/>
                <w:sz w:val="20"/>
                <w:szCs w:val="20"/>
              </w:rPr>
            </w:pPr>
            <w:r w:rsidRPr="00C807B0">
              <w:rPr>
                <w:rFonts w:ascii="Calibri" w:eastAsia="SimSun" w:hAnsi="Calibri" w:cs="Calibri"/>
                <w:sz w:val="20"/>
                <w:szCs w:val="20"/>
              </w:rPr>
              <w:t>274,000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rsidR="007C0ED8" w:rsidRPr="00C807B0" w:rsidRDefault="007C0ED8" w:rsidP="007C0ED8">
            <w:pPr>
              <w:jc w:val="center"/>
              <w:rPr>
                <w:rFonts w:ascii="Calibri" w:eastAsia="SimSun" w:hAnsi="Calibri" w:cs="Calibri"/>
                <w:sz w:val="20"/>
                <w:szCs w:val="20"/>
              </w:rPr>
            </w:pPr>
            <w:r w:rsidRPr="00C807B0">
              <w:rPr>
                <w:rFonts w:ascii="Calibri" w:eastAsia="SimSun" w:hAnsi="Calibri" w:cs="Calibri"/>
                <w:sz w:val="20"/>
                <w:szCs w:val="20"/>
              </w:rPr>
              <w:t>402,000</w:t>
            </w:r>
          </w:p>
        </w:tc>
      </w:tr>
    </w:tbl>
    <w:p w:rsidR="00E1433A" w:rsidRPr="00C807B0" w:rsidRDefault="00E1433A" w:rsidP="00E1433A">
      <w:pPr>
        <w:rPr>
          <w:rFonts w:ascii="Calibri" w:hAnsi="Calibri" w:cs="Calibri"/>
          <w:sz w:val="18"/>
          <w:szCs w:val="18"/>
        </w:rPr>
      </w:pPr>
    </w:p>
    <w:p w:rsidR="006B7EC8" w:rsidRPr="00C807B0" w:rsidRDefault="006B7EC8" w:rsidP="00E1433A">
      <w:pPr>
        <w:rPr>
          <w:rFonts w:ascii="Calibri" w:hAnsi="Calibri" w:cs="Calibri"/>
          <w:b/>
          <w:smallCaps/>
          <w:szCs w:val="22"/>
        </w:rPr>
      </w:pPr>
      <w:bookmarkStart w:id="20" w:name="_Toc207800914"/>
      <w:bookmarkEnd w:id="17"/>
    </w:p>
    <w:p w:rsidR="00E471CA" w:rsidRPr="00061E1D" w:rsidRDefault="00E471CA" w:rsidP="00E471CA">
      <w:pPr>
        <w:rPr>
          <w:rFonts w:ascii="Calibri" w:hAnsi="Calibri" w:cs="Calibri"/>
          <w:b/>
          <w:sz w:val="20"/>
          <w:szCs w:val="20"/>
        </w:rPr>
      </w:pPr>
      <w:r w:rsidRPr="00061E1D">
        <w:rPr>
          <w:rFonts w:ascii="Calibri" w:hAnsi="Calibri" w:cs="Calibri"/>
          <w:b/>
          <w:sz w:val="20"/>
          <w:szCs w:val="20"/>
        </w:rPr>
        <w:t>Budget notes:</w:t>
      </w:r>
    </w:p>
    <w:p w:rsidR="00E471CA" w:rsidRPr="00653593" w:rsidRDefault="00E471CA" w:rsidP="009D3FFA">
      <w:pPr>
        <w:pStyle w:val="ListParagraph"/>
        <w:numPr>
          <w:ilvl w:val="0"/>
          <w:numId w:val="34"/>
        </w:numPr>
        <w:jc w:val="both"/>
        <w:rPr>
          <w:rFonts w:ascii="Calibri" w:hAnsi="Calibri" w:cs="Calibri"/>
          <w:sz w:val="20"/>
          <w:szCs w:val="20"/>
        </w:rPr>
      </w:pPr>
      <w:r w:rsidRPr="00653593">
        <w:rPr>
          <w:rFonts w:ascii="Calibri" w:hAnsi="Calibri" w:cs="Calibri"/>
          <w:sz w:val="20"/>
          <w:szCs w:val="20"/>
        </w:rPr>
        <w:t>An average 10 weeks a year for an international consultant (s) to help set-up a sustainable institutional arrangement for BUR and update the national circumstances section and other information considered relevant to the achievement of the objective of the convention</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An average of 10 weeks a year for a local consultant(s) to work with the international consultant in setting-up institutional arrangement; update national circumstances section and other information considered relevant to the achievement of the objective of the convention</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BUR</w:t>
      </w:r>
      <w:r w:rsidRPr="00C807B0">
        <w:rPr>
          <w:rFonts w:ascii="Calibri" w:hAnsi="Calibri" w:cs="Calibri"/>
          <w:sz w:val="20"/>
          <w:szCs w:val="20"/>
          <w:lang w:val="en-ZA"/>
        </w:rPr>
        <w:t>3</w:t>
      </w:r>
      <w:r w:rsidRPr="00C807B0">
        <w:rPr>
          <w:rFonts w:ascii="Calibri" w:hAnsi="Calibri" w:cs="Calibri"/>
          <w:sz w:val="20"/>
          <w:szCs w:val="20"/>
        </w:rPr>
        <w:t xml:space="preserve"> will make use of the NCs/BURs PMU for the day-to-day implementation of the project. The cost of the technical work is distributed among technical components while PM work is budgeted and will be charged to PMU cost. </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 xml:space="preserve">Travel costs related to per diems and airfares for project staff for data collection and to attend meetings related to NCs/BURs locally and internationally </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Printing of materials</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An average of 52 weeks a year for a GHG Inventory expert to work with the working groups to conduct the GHG inventory</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lang w:val="en-ZA"/>
        </w:rPr>
        <w:t>To be used for local GHG working group members to work with the GHG expert</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 xml:space="preserve">For payment of companies for workshop venues, fuel and accommodation for workshop participants </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An average of 52 weeks a year for a national climate change mitigation expert to be contracted, to work with the working group</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To be used for local climate change mitigation experts to work with the international experts</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Miscellaneous costs</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International consultant for external review of the BUR3</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 xml:space="preserve">Consultant to compile the BUR3 </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Purchasing of office supplies such as cartridges, printing papers, etc.</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color w:val="000000"/>
          <w:sz w:val="20"/>
          <w:szCs w:val="20"/>
        </w:rPr>
        <w:t>Direct Project Services Cost:</w:t>
      </w:r>
      <w:r w:rsidRPr="00C807B0">
        <w:rPr>
          <w:rFonts w:ascii="Calibri" w:hAnsi="Calibri" w:cs="Calibri"/>
          <w:sz w:val="20"/>
          <w:szCs w:val="20"/>
        </w:rPr>
        <w:t xml:space="preserve"> </w:t>
      </w:r>
      <w:r w:rsidRPr="00C807B0">
        <w:rPr>
          <w:rFonts w:ascii="Calibri" w:hAnsi="Calibri" w:cs="Calibri"/>
          <w:color w:val="000000"/>
          <w:sz w:val="20"/>
          <w:szCs w:val="20"/>
        </w:rPr>
        <w:t>per Letter of Agreement ANNEX G).  DPC are the costs of administrative services (such as those related to human resources, procurement, finance, and other functions) provided by UNDP in relation to the project. Direct project costs will be charged based on the UNDP Universal Price List or the actual corresponding service cost, in line with GEF rules on DPCs. The amounts indicated here are estimations.  DPCs will be detailed as part of the annual project operational planning process and included in the yearly budgets.  DPC costs can only be used for operational cost per transaction.  DPCs are not a flat fee.</w:t>
      </w:r>
      <w:r w:rsidRPr="00C807B0">
        <w:rPr>
          <w:rFonts w:ascii="Calibri" w:hAnsi="Calibri" w:cs="Calibri"/>
          <w:sz w:val="20"/>
          <w:szCs w:val="20"/>
        </w:rPr>
        <w:t xml:space="preserve"> </w:t>
      </w:r>
    </w:p>
    <w:p w:rsidR="00E471CA" w:rsidRPr="00C807B0" w:rsidRDefault="00E471CA" w:rsidP="009D3FFA">
      <w:pPr>
        <w:pStyle w:val="ListParagraph"/>
        <w:numPr>
          <w:ilvl w:val="0"/>
          <w:numId w:val="34"/>
        </w:numPr>
        <w:jc w:val="both"/>
        <w:rPr>
          <w:rFonts w:ascii="Calibri" w:hAnsi="Calibri" w:cs="Calibri"/>
          <w:sz w:val="20"/>
          <w:szCs w:val="20"/>
        </w:rPr>
      </w:pPr>
      <w:r w:rsidRPr="00C807B0">
        <w:rPr>
          <w:rFonts w:ascii="Calibri" w:hAnsi="Calibri" w:cs="Calibri"/>
          <w:sz w:val="20"/>
          <w:szCs w:val="20"/>
        </w:rPr>
        <w:t xml:space="preserve">Costs to undertake the project audit </w:t>
      </w:r>
    </w:p>
    <w:p w:rsidR="00936DE2" w:rsidRPr="00C807B0" w:rsidRDefault="00936DE2" w:rsidP="00E1433A">
      <w:pPr>
        <w:rPr>
          <w:rFonts w:ascii="Calibri" w:hAnsi="Calibri" w:cs="Calibri"/>
          <w:b/>
          <w:smallCaps/>
          <w:szCs w:val="22"/>
        </w:rPr>
        <w:sectPr w:rsidR="00936DE2" w:rsidRPr="00C807B0" w:rsidSect="0085629B">
          <w:footerReference w:type="even" r:id="rId32"/>
          <w:footerReference w:type="default" r:id="rId33"/>
          <w:pgSz w:w="15840" w:h="12240" w:orient="landscape" w:code="1"/>
          <w:pgMar w:top="720" w:right="720" w:bottom="720" w:left="720" w:header="720" w:footer="432" w:gutter="0"/>
          <w:cols w:space="708"/>
          <w:titlePg/>
          <w:docGrid w:linePitch="360"/>
        </w:sectPr>
      </w:pPr>
    </w:p>
    <w:p w:rsidR="005012AB" w:rsidRPr="00C807B0" w:rsidRDefault="005012AB" w:rsidP="00E1433A">
      <w:pPr>
        <w:rPr>
          <w:rFonts w:ascii="Calibri" w:hAnsi="Calibri" w:cs="Calibri"/>
          <w:b/>
          <w:smallCaps/>
          <w:szCs w:val="22"/>
        </w:rPr>
      </w:pPr>
    </w:p>
    <w:p w:rsidR="005012AB" w:rsidRPr="00C807B0" w:rsidRDefault="005012AB" w:rsidP="006B7EC8">
      <w:pPr>
        <w:rPr>
          <w:rFonts w:ascii="Calibri" w:hAnsi="Calibri" w:cs="Calibri"/>
          <w:b/>
          <w:smallCaps/>
          <w:szCs w:val="22"/>
        </w:rPr>
      </w:pPr>
    </w:p>
    <w:p w:rsidR="006B7EC8" w:rsidRPr="00C807B0" w:rsidRDefault="006B7EC8" w:rsidP="006B7EC8">
      <w:pPr>
        <w:spacing w:after="0"/>
        <w:rPr>
          <w:rFonts w:ascii="Calibri" w:eastAsia="SimSun" w:hAnsi="Calibri" w:cs="Calibri"/>
          <w:sz w:val="20"/>
          <w:szCs w:val="20"/>
          <w:lang w:val="en-US"/>
        </w:rPr>
      </w:pPr>
      <w:r w:rsidRPr="00061E1D">
        <w:rPr>
          <w:rFonts w:ascii="Calibri" w:eastAsia="SimSun" w:hAnsi="Calibri" w:cs="Calibri"/>
          <w:sz w:val="20"/>
          <w:szCs w:val="20"/>
          <w:u w:val="single"/>
          <w:lang w:val="en-US"/>
        </w:rPr>
        <w:t>Budget Revision and Tolerance</w:t>
      </w:r>
      <w:r w:rsidRPr="00061E1D">
        <w:rPr>
          <w:rFonts w:ascii="Calibri" w:eastAsia="SimSun" w:hAnsi="Calibri" w:cs="Calibri"/>
          <w:sz w:val="20"/>
          <w:szCs w:val="20"/>
          <w:lang w:val="en-US"/>
        </w:rPr>
        <w:t>:  As per UNDP requirements outlined in the UNDP POP</w:t>
      </w:r>
      <w:r w:rsidRPr="001779AD">
        <w:rPr>
          <w:rFonts w:ascii="Calibri" w:eastAsia="SimSun" w:hAnsi="Calibri" w:cs="Calibri"/>
          <w:sz w:val="20"/>
          <w:szCs w:val="20"/>
          <w:lang w:val="en-US"/>
        </w:rPr>
        <w:t xml:space="preserve">P, the project board will agree on a budget tolerance level for each plan under the </w:t>
      </w:r>
      <w:r w:rsidRPr="00653593">
        <w:rPr>
          <w:rFonts w:ascii="Calibri" w:eastAsia="SimSun" w:hAnsi="Calibri" w:cs="Calibri"/>
          <w:sz w:val="20"/>
          <w:szCs w:val="20"/>
          <w:lang w:val="en-US"/>
        </w:rPr>
        <w:t xml:space="preserve">overall annual work plan allowing the project </w:t>
      </w:r>
      <w:r w:rsidR="00BC298D" w:rsidRPr="00653593">
        <w:rPr>
          <w:rFonts w:ascii="Calibri" w:eastAsia="SimSun" w:hAnsi="Calibri" w:cs="Calibri"/>
          <w:sz w:val="20"/>
          <w:szCs w:val="20"/>
          <w:lang w:val="en-US"/>
        </w:rPr>
        <w:t>Coordinator</w:t>
      </w:r>
      <w:r w:rsidRPr="00653593">
        <w:rPr>
          <w:rFonts w:ascii="Calibri" w:eastAsia="SimSun" w:hAnsi="Calibri" w:cs="Calibri"/>
          <w:sz w:val="20"/>
          <w:szCs w:val="20"/>
          <w:lang w:val="en-US"/>
        </w:rPr>
        <w:t xml:space="preserve"> to expend up to the tolerance level beyond the approved project budget amount for the year without requiring</w:t>
      </w:r>
      <w:r w:rsidRPr="00A02A41">
        <w:rPr>
          <w:rFonts w:ascii="Calibri" w:eastAsia="SimSun" w:hAnsi="Calibri" w:cs="Calibri"/>
          <w:sz w:val="20"/>
          <w:szCs w:val="20"/>
          <w:lang w:val="en-US"/>
        </w:rPr>
        <w:t xml:space="preserve"> a rev</w:t>
      </w:r>
      <w:r w:rsidRPr="00C807B0">
        <w:rPr>
          <w:rFonts w:ascii="Calibri" w:eastAsia="SimSun" w:hAnsi="Calibri" w:cs="Calibri"/>
          <w:sz w:val="20"/>
          <w:szCs w:val="20"/>
          <w:lang w:val="en-US"/>
        </w:rPr>
        <w:t xml:space="preserve">ision from the Project Board. Should the following deviations occur,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and UNDP Country Office will seek the approval of the UNDP-GEF team as these are considered major amendments by the GEF: a) Budget re-allocations among components in the project with amounts involving 10% of the total project grant or more; b) Introduction of new budget items/or components that exceed 5% of original GEF allocation. </w:t>
      </w:r>
    </w:p>
    <w:p w:rsidR="006B7EC8" w:rsidRPr="00C807B0" w:rsidRDefault="006B7EC8" w:rsidP="006B7EC8">
      <w:pPr>
        <w:spacing w:after="0"/>
        <w:rPr>
          <w:rFonts w:ascii="Calibri" w:eastAsia="SimSun" w:hAnsi="Calibri" w:cs="Calibri"/>
          <w:sz w:val="20"/>
          <w:szCs w:val="20"/>
          <w:lang w:val="en-US"/>
        </w:rPr>
      </w:pPr>
    </w:p>
    <w:p w:rsidR="006B7EC8" w:rsidRPr="00C807B0" w:rsidRDefault="006B7EC8" w:rsidP="006B7EC8">
      <w:pPr>
        <w:spacing w:after="0"/>
        <w:rPr>
          <w:rFonts w:ascii="Calibri" w:eastAsia="SimSun" w:hAnsi="Calibri" w:cs="Calibri"/>
          <w:sz w:val="20"/>
          <w:szCs w:val="20"/>
          <w:u w:val="single"/>
          <w:lang w:val="en-US"/>
        </w:rPr>
      </w:pPr>
      <w:r w:rsidRPr="00C807B0">
        <w:rPr>
          <w:rFonts w:ascii="Calibri" w:eastAsia="SimSun" w:hAnsi="Calibri" w:cs="Calibri"/>
          <w:sz w:val="20"/>
          <w:szCs w:val="20"/>
          <w:lang w:val="en-US"/>
        </w:rPr>
        <w:t>Any over expenditure incurred beyond the available GEF grant amount will be absorbed by non-GEF resources (e.g. UNDP TRAC or cash co-financing).</w:t>
      </w:r>
      <w:r w:rsidRPr="00C807B0">
        <w:rPr>
          <w:rFonts w:ascii="Calibri" w:eastAsia="SimSun" w:hAnsi="Calibri" w:cs="Calibri"/>
          <w:sz w:val="20"/>
          <w:szCs w:val="20"/>
          <w:u w:val="single"/>
          <w:lang w:val="en-US"/>
        </w:rPr>
        <w:t xml:space="preserve"> </w:t>
      </w:r>
    </w:p>
    <w:p w:rsidR="006B7EC8" w:rsidRPr="00C807B0" w:rsidRDefault="006B7EC8" w:rsidP="006B7EC8">
      <w:pPr>
        <w:spacing w:after="0"/>
        <w:rPr>
          <w:rFonts w:ascii="Calibri" w:eastAsia="SimSun" w:hAnsi="Calibri" w:cs="Calibri"/>
          <w:sz w:val="20"/>
          <w:szCs w:val="20"/>
          <w:u w:val="single"/>
          <w:lang w:val="en-US"/>
        </w:rPr>
      </w:pPr>
    </w:p>
    <w:p w:rsidR="006B7EC8" w:rsidRPr="00C807B0" w:rsidRDefault="006B7EC8" w:rsidP="006B7EC8">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Refund to Donor:</w:t>
      </w:r>
      <w:r w:rsidRPr="00C807B0">
        <w:rPr>
          <w:rFonts w:ascii="Calibri" w:eastAsia="SimSun" w:hAnsi="Calibri" w:cs="Calibri"/>
          <w:sz w:val="20"/>
          <w:szCs w:val="20"/>
          <w:lang w:val="en-US"/>
        </w:rPr>
        <w:t xml:space="preserve">  Should a refund of unspent funds to the GEF be necessary, this will be managed directly by the UNDP-GEF Unit in New York. </w:t>
      </w:r>
    </w:p>
    <w:p w:rsidR="006B7EC8" w:rsidRPr="00C807B0" w:rsidRDefault="006B7EC8" w:rsidP="006B7EC8">
      <w:pPr>
        <w:spacing w:after="0"/>
        <w:rPr>
          <w:rFonts w:ascii="Calibri" w:eastAsia="SimSun" w:hAnsi="Calibri" w:cs="Calibri"/>
          <w:sz w:val="20"/>
          <w:szCs w:val="20"/>
          <w:u w:val="single"/>
          <w:lang w:val="en-US"/>
        </w:rPr>
      </w:pPr>
    </w:p>
    <w:p w:rsidR="006B7EC8" w:rsidRPr="00061E1D" w:rsidRDefault="006B7EC8" w:rsidP="006B7EC8">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Project Closure</w:t>
      </w:r>
      <w:r w:rsidRPr="00C807B0">
        <w:rPr>
          <w:rFonts w:ascii="Calibri" w:eastAsia="SimSun" w:hAnsi="Calibri" w:cs="Calibri"/>
          <w:sz w:val="20"/>
          <w:szCs w:val="20"/>
          <w:lang w:val="en-US"/>
        </w:rPr>
        <w:t>:  Project closure will be conducted as per UNDP requirements outlined in the UNDP POPP.</w:t>
      </w:r>
      <w:r w:rsidRPr="00C807B0">
        <w:rPr>
          <w:rFonts w:ascii="Calibri" w:eastAsia="SimSun" w:hAnsi="Calibri" w:cs="Calibri"/>
          <w:sz w:val="18"/>
          <w:szCs w:val="20"/>
          <w:vertAlign w:val="superscript"/>
          <w:lang w:val="en-US"/>
        </w:rPr>
        <w:footnoteReference w:id="11"/>
      </w:r>
      <w:r w:rsidRPr="00061E1D">
        <w:rPr>
          <w:rFonts w:ascii="Calibri" w:eastAsia="SimSun" w:hAnsi="Calibri" w:cs="Calibri"/>
          <w:sz w:val="20"/>
          <w:szCs w:val="20"/>
          <w:lang w:val="en-US"/>
        </w:rPr>
        <w:t xml:space="preserve"> On an exceptional basis only, a no-cost extension beyond the initial duration of the project will be sought from in-country UNDP colleagues and then the UNDP-GEF Executive Coordinator. </w:t>
      </w:r>
    </w:p>
    <w:p w:rsidR="006B7EC8" w:rsidRPr="00653593" w:rsidRDefault="006B7EC8" w:rsidP="006B7EC8">
      <w:pPr>
        <w:spacing w:after="0"/>
        <w:rPr>
          <w:rFonts w:ascii="Calibri" w:eastAsia="SimSun" w:hAnsi="Calibri" w:cs="Calibri"/>
          <w:sz w:val="20"/>
          <w:szCs w:val="20"/>
          <w:lang w:val="en-US"/>
        </w:rPr>
      </w:pPr>
    </w:p>
    <w:p w:rsidR="006B7EC8" w:rsidRPr="00C807B0" w:rsidRDefault="006B7EC8" w:rsidP="006B7EC8">
      <w:pPr>
        <w:spacing w:after="0"/>
        <w:rPr>
          <w:rFonts w:ascii="Calibri" w:eastAsia="SimSun" w:hAnsi="Calibri" w:cs="Calibri"/>
          <w:sz w:val="20"/>
          <w:szCs w:val="20"/>
          <w:lang w:val="en-US"/>
        </w:rPr>
      </w:pPr>
      <w:r w:rsidRPr="00653593">
        <w:rPr>
          <w:rFonts w:ascii="Calibri" w:eastAsia="SimSun" w:hAnsi="Calibri" w:cs="Calibri"/>
          <w:sz w:val="20"/>
          <w:szCs w:val="20"/>
          <w:u w:val="single"/>
          <w:lang w:val="en-US"/>
        </w:rPr>
        <w:t xml:space="preserve">Operational </w:t>
      </w:r>
      <w:r w:rsidRPr="00A02A41">
        <w:rPr>
          <w:rFonts w:ascii="Calibri" w:eastAsia="SimSun" w:hAnsi="Calibri" w:cs="Calibri"/>
          <w:sz w:val="20"/>
          <w:szCs w:val="20"/>
          <w:u w:val="single"/>
          <w:lang w:val="en-US"/>
        </w:rPr>
        <w:t>completion</w:t>
      </w:r>
      <w:r w:rsidRPr="00C807B0">
        <w:rPr>
          <w:rFonts w:ascii="Calibri" w:eastAsia="SimSun" w:hAnsi="Calibri" w:cs="Calibri"/>
          <w:sz w:val="20"/>
          <w:szCs w:val="20"/>
          <w:lang w:val="en-US"/>
        </w:rPr>
        <w:t xml:space="preserve">: The project will be operationally completed when the last UNDP-financed inputs have been provided and the related activities have been completed. This includes the final clearance of the Terminal Evaluation Report (that will be available in English) and the corresponding management response, and the end-of-project review Project Board meeting. The Implementing Partner through a Project Board decision will notify the UNDP Country Office when operational closure has been completed. At this time, the relevant parties will have already agreed and confirmed in writing on the arrangements for the disposal of any equipment that is still the property of UNDP. </w:t>
      </w:r>
    </w:p>
    <w:p w:rsidR="00936DE2" w:rsidRPr="00C807B0" w:rsidRDefault="00936DE2" w:rsidP="006B7EC8">
      <w:pPr>
        <w:spacing w:after="0"/>
        <w:rPr>
          <w:rFonts w:ascii="Calibri" w:eastAsia="SimSun" w:hAnsi="Calibri" w:cs="Calibri"/>
          <w:sz w:val="20"/>
          <w:szCs w:val="20"/>
          <w:lang w:val="en-US"/>
        </w:rPr>
      </w:pPr>
    </w:p>
    <w:p w:rsidR="00936DE2" w:rsidRPr="00061E1D" w:rsidRDefault="00936DE2" w:rsidP="00936DE2">
      <w:pPr>
        <w:rPr>
          <w:rFonts w:ascii="Calibri" w:hAnsi="Calibri" w:cs="Calibri"/>
          <w:sz w:val="20"/>
          <w:szCs w:val="20"/>
        </w:rPr>
      </w:pPr>
      <w:r w:rsidRPr="00C807B0">
        <w:rPr>
          <w:rFonts w:ascii="Calibri" w:hAnsi="Calibri" w:cs="Calibri"/>
          <w:sz w:val="20"/>
          <w:szCs w:val="20"/>
          <w:u w:val="single"/>
        </w:rPr>
        <w:t>Transfer or disposal of assets</w:t>
      </w:r>
      <w:r w:rsidRPr="00C807B0">
        <w:rPr>
          <w:rFonts w:ascii="Calibri" w:hAnsi="Calibri" w:cs="Calibri"/>
          <w:sz w:val="20"/>
          <w:szCs w:val="20"/>
        </w:rPr>
        <w:t xml:space="preserve">: In consultation with the NIM Implementing Partner and other parties of the project, UNDP programme </w:t>
      </w:r>
      <w:r w:rsidR="00BC298D" w:rsidRPr="00C807B0">
        <w:rPr>
          <w:rFonts w:ascii="Calibri" w:hAnsi="Calibri" w:cs="Calibri"/>
          <w:sz w:val="20"/>
          <w:szCs w:val="20"/>
        </w:rPr>
        <w:t>Coordinator</w:t>
      </w:r>
      <w:r w:rsidRPr="00C807B0">
        <w:rPr>
          <w:rFonts w:ascii="Calibri" w:hAnsi="Calibri" w:cs="Calibri"/>
          <w:sz w:val="20"/>
          <w:szCs w:val="20"/>
        </w:rPr>
        <w:t xml:space="preserve"> (UNDP Resident Representative)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 In all cases of transfer, a transfer document must be prepared and kept on file</w:t>
      </w:r>
      <w:r w:rsidRPr="00061E1D">
        <w:rPr>
          <w:rStyle w:val="FootnoteReference"/>
          <w:rFonts w:ascii="Calibri" w:hAnsi="Calibri" w:cs="Calibri"/>
          <w:sz w:val="20"/>
          <w:szCs w:val="20"/>
        </w:rPr>
        <w:footnoteReference w:id="12"/>
      </w:r>
      <w:r w:rsidRPr="00061E1D">
        <w:rPr>
          <w:rFonts w:ascii="Calibri" w:hAnsi="Calibri" w:cs="Calibri"/>
          <w:sz w:val="20"/>
          <w:szCs w:val="20"/>
        </w:rPr>
        <w:t xml:space="preserve">. </w:t>
      </w:r>
    </w:p>
    <w:p w:rsidR="00936DE2" w:rsidRPr="00653593" w:rsidRDefault="00936DE2" w:rsidP="006B7EC8">
      <w:pPr>
        <w:spacing w:after="0"/>
        <w:rPr>
          <w:rFonts w:ascii="Calibri" w:eastAsia="SimSun" w:hAnsi="Calibri" w:cs="Calibri"/>
          <w:sz w:val="20"/>
          <w:szCs w:val="20"/>
          <w:lang w:val="en-US"/>
        </w:rPr>
      </w:pPr>
    </w:p>
    <w:p w:rsidR="006B7EC8" w:rsidRPr="00653593" w:rsidRDefault="006B7EC8" w:rsidP="006B7EC8">
      <w:pPr>
        <w:spacing w:after="0"/>
        <w:rPr>
          <w:rFonts w:ascii="Calibri" w:eastAsia="SimSun" w:hAnsi="Calibri" w:cs="Calibri"/>
          <w:sz w:val="20"/>
          <w:szCs w:val="20"/>
          <w:u w:val="single"/>
          <w:lang w:val="en-US"/>
        </w:rPr>
      </w:pPr>
    </w:p>
    <w:p w:rsidR="006B7EC8" w:rsidRPr="00C807B0" w:rsidRDefault="006B7EC8" w:rsidP="006B7EC8">
      <w:pPr>
        <w:spacing w:after="0"/>
        <w:rPr>
          <w:rFonts w:ascii="Calibri" w:eastAsia="SimSun" w:hAnsi="Calibri" w:cs="Calibri"/>
          <w:sz w:val="20"/>
          <w:szCs w:val="20"/>
          <w:lang w:val="en-US"/>
        </w:rPr>
      </w:pPr>
      <w:r w:rsidRPr="00A02A41">
        <w:rPr>
          <w:rFonts w:ascii="Calibri" w:eastAsia="SimSun" w:hAnsi="Calibri" w:cs="Calibri"/>
          <w:sz w:val="20"/>
          <w:szCs w:val="20"/>
          <w:u w:val="single"/>
          <w:lang w:val="en-US"/>
        </w:rPr>
        <w:t>Financial completion</w:t>
      </w:r>
      <w:r w:rsidRPr="00A02A41">
        <w:rPr>
          <w:rFonts w:ascii="Calibri" w:eastAsia="SimSun" w:hAnsi="Calibri" w:cs="Calibri"/>
          <w:sz w:val="20"/>
          <w:szCs w:val="20"/>
          <w:lang w:val="en-US"/>
        </w:rPr>
        <w:t>:  The project will be financially closed when the following con</w:t>
      </w:r>
      <w:r w:rsidRPr="00C807B0">
        <w:rPr>
          <w:rFonts w:ascii="Calibri" w:eastAsia="SimSun" w:hAnsi="Calibri" w:cs="Calibri"/>
          <w:sz w:val="20"/>
          <w:szCs w:val="20"/>
          <w:lang w:val="en-US"/>
        </w:rPr>
        <w:t xml:space="preserve">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rsidR="006B7EC8" w:rsidRPr="00C807B0" w:rsidRDefault="006B7EC8" w:rsidP="006B7EC8">
      <w:pPr>
        <w:spacing w:after="0"/>
        <w:rPr>
          <w:rFonts w:ascii="Calibri" w:eastAsia="SimSun" w:hAnsi="Calibri" w:cs="Calibri"/>
          <w:sz w:val="20"/>
          <w:szCs w:val="20"/>
          <w:lang w:val="en-US"/>
        </w:rPr>
      </w:pPr>
    </w:p>
    <w:p w:rsidR="006B7EC8" w:rsidRPr="00C807B0" w:rsidRDefault="006B7EC8" w:rsidP="006B7EC8">
      <w:pPr>
        <w:spacing w:after="0"/>
        <w:rPr>
          <w:rFonts w:ascii="Calibri" w:eastAsia="SimSun" w:hAnsi="Calibri" w:cs="Calibri"/>
          <w:sz w:val="20"/>
          <w:szCs w:val="20"/>
          <w:lang w:val="en-US"/>
        </w:rPr>
      </w:pPr>
      <w:r w:rsidRPr="00C807B0">
        <w:rPr>
          <w:rFonts w:ascii="Calibri" w:eastAsia="SimSun" w:hAnsi="Calibri" w:cs="Calibri"/>
          <w:sz w:val="20"/>
          <w:szCs w:val="20"/>
          <w:lang w:val="en-US"/>
        </w:rPr>
        <w:t>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UNDP Country Office.</w:t>
      </w:r>
    </w:p>
    <w:p w:rsidR="005012AB" w:rsidRPr="00C807B0" w:rsidRDefault="005012AB" w:rsidP="00E1433A">
      <w:pPr>
        <w:rPr>
          <w:rFonts w:ascii="Calibri" w:hAnsi="Calibri" w:cs="Calibri"/>
          <w:b/>
          <w:smallCaps/>
          <w:szCs w:val="22"/>
        </w:rPr>
        <w:sectPr w:rsidR="005012AB" w:rsidRPr="00C807B0" w:rsidSect="00305357">
          <w:pgSz w:w="12240" w:h="15840" w:code="1"/>
          <w:pgMar w:top="720" w:right="1530" w:bottom="720" w:left="1440" w:header="720" w:footer="432" w:gutter="0"/>
          <w:cols w:space="708"/>
          <w:titlePg/>
          <w:docGrid w:linePitch="360"/>
        </w:sectPr>
      </w:pPr>
    </w:p>
    <w:p w:rsidR="00E1433A" w:rsidRPr="00C807B0" w:rsidRDefault="00656CEA" w:rsidP="00654675">
      <w:pPr>
        <w:pStyle w:val="Heading1"/>
        <w:rPr>
          <w:rFonts w:ascii="Calibri" w:hAnsi="Calibri" w:cs="Calibri"/>
        </w:rPr>
      </w:pPr>
      <w:bookmarkStart w:id="21" w:name="_Toc14447131"/>
      <w:r w:rsidRPr="00C807B0">
        <w:rPr>
          <w:rFonts w:ascii="Calibri" w:hAnsi="Calibri" w:cs="Calibri"/>
        </w:rPr>
        <w:t xml:space="preserve">Governance and </w:t>
      </w:r>
      <w:r w:rsidR="00E1433A" w:rsidRPr="00C807B0">
        <w:rPr>
          <w:rFonts w:ascii="Calibri" w:hAnsi="Calibri" w:cs="Calibri"/>
        </w:rPr>
        <w:t>Management Arrangements</w:t>
      </w:r>
      <w:bookmarkEnd w:id="20"/>
      <w:bookmarkEnd w:id="21"/>
      <w:r w:rsidR="00E1433A" w:rsidRPr="00C807B0">
        <w:rPr>
          <w:rFonts w:ascii="Calibri" w:hAnsi="Calibri" w:cs="Calibri"/>
          <w:i/>
        </w:rPr>
        <w:t xml:space="preserve"> </w:t>
      </w:r>
    </w:p>
    <w:p w:rsidR="00097F0F" w:rsidRPr="00C807B0" w:rsidRDefault="00097F0F" w:rsidP="00097F0F">
      <w:pPr>
        <w:spacing w:after="0"/>
        <w:rPr>
          <w:rFonts w:ascii="Calibri" w:hAnsi="Calibri" w:cs="Calibri"/>
          <w:i/>
          <w:sz w:val="20"/>
          <w:szCs w:val="20"/>
        </w:rPr>
      </w:pPr>
    </w:p>
    <w:p w:rsidR="005613F0" w:rsidRPr="00653593" w:rsidRDefault="005613F0" w:rsidP="005613F0">
      <w:pPr>
        <w:rPr>
          <w:rFonts w:ascii="Calibri" w:hAnsi="Calibri" w:cs="Calibri"/>
          <w:sz w:val="20"/>
          <w:szCs w:val="20"/>
          <w:lang w:val="en-US"/>
        </w:rPr>
      </w:pPr>
    </w:p>
    <w:p w:rsidR="005613F0" w:rsidRPr="00653593" w:rsidRDefault="005613F0" w:rsidP="00656CEA">
      <w:pPr>
        <w:rPr>
          <w:rFonts w:ascii="Calibri" w:hAnsi="Calibri" w:cs="Calibri"/>
          <w:noProof/>
          <w:szCs w:val="22"/>
          <w:u w:val="single"/>
          <w:lang w:eastAsia="zh-CN"/>
        </w:rPr>
      </w:pPr>
    </w:p>
    <w:p w:rsidR="00656CEA" w:rsidRPr="00C807B0" w:rsidRDefault="00656CEA" w:rsidP="00656CEA">
      <w:pPr>
        <w:rPr>
          <w:rFonts w:ascii="Calibri" w:hAnsi="Calibri" w:cs="Calibri"/>
          <w:szCs w:val="22"/>
        </w:rPr>
      </w:pPr>
      <w:r w:rsidRPr="00C807B0">
        <w:rPr>
          <w:rFonts w:ascii="Calibri" w:hAnsi="Calibri" w:cs="Calibri"/>
          <w:noProof/>
          <w:szCs w:val="22"/>
          <w:u w:val="single"/>
          <w:lang w:eastAsia="zh-CN"/>
        </w:rPr>
        <w:t>Roles and responsibilities of the project’s governance mechanism</w:t>
      </w:r>
      <w:r w:rsidRPr="00C807B0">
        <w:rPr>
          <w:rFonts w:ascii="Calibri" w:hAnsi="Calibri" w:cs="Calibri"/>
          <w:noProof/>
          <w:szCs w:val="22"/>
          <w:lang w:eastAsia="zh-CN"/>
        </w:rPr>
        <w:t>: The project will be implemented following UNDP’s national implementation modality,</w:t>
      </w:r>
      <w:r w:rsidRPr="00C807B0">
        <w:rPr>
          <w:rFonts w:ascii="Calibri" w:hAnsi="Calibri" w:cs="Calibri"/>
          <w:szCs w:val="22"/>
        </w:rPr>
        <w:t xml:space="preserve"> according to the Standard Basic Assistance Agreement between UNDP and the Government of </w:t>
      </w:r>
      <w:r w:rsidR="00E8511C" w:rsidRPr="00C807B0">
        <w:rPr>
          <w:rFonts w:ascii="Calibri" w:hAnsi="Calibri" w:cs="Calibri"/>
          <w:i/>
          <w:szCs w:val="22"/>
        </w:rPr>
        <w:t>Namibia</w:t>
      </w:r>
      <w:r w:rsidRPr="00C807B0">
        <w:rPr>
          <w:rFonts w:ascii="Calibri" w:hAnsi="Calibri" w:cs="Calibri"/>
          <w:i/>
          <w:szCs w:val="22"/>
        </w:rPr>
        <w:t>,</w:t>
      </w:r>
      <w:r w:rsidRPr="00C807B0">
        <w:rPr>
          <w:rFonts w:ascii="Calibri" w:hAnsi="Calibri" w:cs="Calibri"/>
          <w:szCs w:val="22"/>
        </w:rPr>
        <w:t xml:space="preserve"> and the Country Programme</w:t>
      </w:r>
      <w:r w:rsidRPr="00C807B0">
        <w:rPr>
          <w:rFonts w:ascii="Calibri" w:hAnsi="Calibri" w:cs="Calibri"/>
          <w:i/>
          <w:szCs w:val="22"/>
        </w:rPr>
        <w:t>.</w:t>
      </w:r>
      <w:r w:rsidRPr="00C807B0">
        <w:rPr>
          <w:rFonts w:ascii="Calibri" w:hAnsi="Calibri" w:cs="Calibri"/>
          <w:szCs w:val="22"/>
        </w:rPr>
        <w:t xml:space="preserve"> </w:t>
      </w:r>
    </w:p>
    <w:p w:rsidR="00656CEA" w:rsidRPr="00C807B0" w:rsidRDefault="00656CEA" w:rsidP="00656CEA">
      <w:pPr>
        <w:spacing w:after="0"/>
        <w:rPr>
          <w:rFonts w:ascii="Calibri" w:hAnsi="Calibri" w:cs="Calibri"/>
          <w:noProof/>
          <w:szCs w:val="22"/>
          <w:lang w:eastAsia="zh-CN"/>
        </w:rPr>
      </w:pPr>
      <w:r w:rsidRPr="00C807B0">
        <w:rPr>
          <w:rFonts w:ascii="Calibri" w:hAnsi="Calibri" w:cs="Calibri"/>
          <w:noProof/>
          <w:szCs w:val="22"/>
          <w:lang w:eastAsia="zh-CN"/>
        </w:rPr>
        <w:t xml:space="preserve">The </w:t>
      </w:r>
      <w:r w:rsidRPr="00C807B0">
        <w:rPr>
          <w:rFonts w:ascii="Calibri" w:hAnsi="Calibri" w:cs="Calibri"/>
          <w:b/>
          <w:noProof/>
          <w:szCs w:val="22"/>
          <w:lang w:eastAsia="zh-CN"/>
        </w:rPr>
        <w:t>Implementing Partner</w:t>
      </w:r>
      <w:r w:rsidRPr="00C807B0">
        <w:rPr>
          <w:rFonts w:ascii="Calibri" w:hAnsi="Calibri" w:cs="Calibri"/>
          <w:noProof/>
          <w:szCs w:val="22"/>
          <w:lang w:eastAsia="zh-CN"/>
        </w:rPr>
        <w:t xml:space="preserve"> for this project is </w:t>
      </w:r>
      <w:r w:rsidR="00E471CA" w:rsidRPr="00C807B0">
        <w:rPr>
          <w:rFonts w:ascii="Calibri" w:hAnsi="Calibri" w:cs="Calibri"/>
          <w:i/>
          <w:noProof/>
          <w:szCs w:val="22"/>
          <w:lang w:eastAsia="zh-CN"/>
        </w:rPr>
        <w:t>Ministry of Environment and Tourism</w:t>
      </w:r>
      <w:r w:rsidR="00A2118D" w:rsidRPr="00C807B0">
        <w:rPr>
          <w:rFonts w:ascii="Calibri" w:hAnsi="Calibri" w:cs="Calibri"/>
          <w:i/>
          <w:noProof/>
          <w:szCs w:val="22"/>
          <w:lang w:eastAsia="zh-CN"/>
        </w:rPr>
        <w:t xml:space="preserve"> (MET)</w:t>
      </w:r>
      <w:r w:rsidR="007A0B80" w:rsidRPr="00C807B0">
        <w:rPr>
          <w:rFonts w:ascii="Calibri" w:hAnsi="Calibri" w:cs="Calibri"/>
          <w:i/>
          <w:noProof/>
          <w:szCs w:val="22"/>
          <w:lang w:eastAsia="zh-CN"/>
        </w:rPr>
        <w:t xml:space="preserve"> </w:t>
      </w:r>
      <w:r w:rsidR="00AA0F9C" w:rsidRPr="00C807B0">
        <w:rPr>
          <w:rFonts w:ascii="Calibri" w:hAnsi="Calibri" w:cs="Calibri"/>
          <w:noProof/>
          <w:szCs w:val="22"/>
          <w:lang w:eastAsia="zh-CN"/>
        </w:rPr>
        <w:t>through the Department of Environemntal Affairs</w:t>
      </w:r>
      <w:r w:rsidRPr="00C807B0">
        <w:rPr>
          <w:rFonts w:ascii="Calibri" w:hAnsi="Calibri" w:cs="Calibri"/>
          <w:noProof/>
          <w:szCs w:val="22"/>
          <w:lang w:eastAsia="zh-CN"/>
        </w:rPr>
        <w:t xml:space="preserve">. </w:t>
      </w:r>
      <w:r w:rsidR="00AA0F9C" w:rsidRPr="00C807B0">
        <w:rPr>
          <w:rFonts w:ascii="Calibri" w:hAnsi="Calibri" w:cs="Calibri"/>
          <w:noProof/>
          <w:szCs w:val="22"/>
          <w:lang w:eastAsia="zh-CN"/>
        </w:rPr>
        <w:t xml:space="preserve">The role of MET will be to provide strategic guidance to the project, facilitate smooth project implementation and to monitor project progress, with an external expert for capacity building and Quality Control (QC). </w:t>
      </w:r>
      <w:r w:rsidRPr="00C807B0">
        <w:rPr>
          <w:rFonts w:ascii="Calibri" w:hAnsi="Calibri" w:cs="Calibri"/>
          <w:noProof/>
          <w:szCs w:val="22"/>
          <w:lang w:eastAsia="zh-CN"/>
        </w:rPr>
        <w:t xml:space="preserve"> The Implementing Partner is responsible and accountable for managing this project, including the monitoring and evaluation of project interventions, achieving project outcomes, and for the effective use of UNDP resources. </w:t>
      </w:r>
    </w:p>
    <w:p w:rsidR="00656CEA" w:rsidRPr="00C807B0" w:rsidRDefault="00656CEA" w:rsidP="00656CEA">
      <w:pPr>
        <w:spacing w:after="0"/>
        <w:rPr>
          <w:rFonts w:ascii="Calibri" w:hAnsi="Calibri" w:cs="Calibri"/>
          <w:noProof/>
          <w:szCs w:val="22"/>
          <w:lang w:eastAsia="zh-CN"/>
        </w:rPr>
      </w:pPr>
    </w:p>
    <w:p w:rsidR="00656CEA" w:rsidRPr="00C807B0" w:rsidRDefault="00656CEA" w:rsidP="00656CEA">
      <w:pPr>
        <w:spacing w:after="0"/>
        <w:rPr>
          <w:rFonts w:ascii="Calibri" w:hAnsi="Calibri" w:cs="Calibri"/>
          <w:noProof/>
          <w:szCs w:val="22"/>
          <w:lang w:eastAsia="zh-CN"/>
        </w:rPr>
      </w:pPr>
      <w:r w:rsidRPr="00C807B0">
        <w:rPr>
          <w:rFonts w:ascii="Calibri" w:hAnsi="Calibri" w:cs="Calibri"/>
          <w:noProof/>
          <w:szCs w:val="22"/>
          <w:lang w:eastAsia="zh-CN"/>
        </w:rPr>
        <w:t>The Implementing Partner is responsible for:</w:t>
      </w:r>
    </w:p>
    <w:p w:rsidR="00656CEA" w:rsidRPr="00C807B0" w:rsidRDefault="00656CEA" w:rsidP="009D3FFA">
      <w:pPr>
        <w:pStyle w:val="ListParagraph"/>
        <w:numPr>
          <w:ilvl w:val="0"/>
          <w:numId w:val="12"/>
        </w:numPr>
        <w:ind w:left="1080"/>
        <w:jc w:val="both"/>
        <w:rPr>
          <w:rFonts w:ascii="Calibri" w:hAnsi="Calibri" w:cs="Calibri"/>
          <w:sz w:val="22"/>
          <w:szCs w:val="22"/>
        </w:rPr>
      </w:pPr>
      <w:r w:rsidRPr="00C807B0">
        <w:rPr>
          <w:rFonts w:ascii="Calibri" w:hAnsi="Calibri" w:cs="Calibri"/>
          <w:sz w:val="22"/>
          <w:szCs w:val="22"/>
        </w:rPr>
        <w:t>Approving and signing the multiyear workplan;</w:t>
      </w:r>
    </w:p>
    <w:p w:rsidR="00656CEA" w:rsidRPr="00C807B0" w:rsidRDefault="00656CEA" w:rsidP="009D3FFA">
      <w:pPr>
        <w:pStyle w:val="ListParagraph"/>
        <w:numPr>
          <w:ilvl w:val="0"/>
          <w:numId w:val="12"/>
        </w:numPr>
        <w:ind w:left="1080"/>
        <w:jc w:val="both"/>
        <w:rPr>
          <w:rFonts w:ascii="Calibri" w:hAnsi="Calibri" w:cs="Calibri"/>
          <w:sz w:val="22"/>
          <w:szCs w:val="22"/>
        </w:rPr>
      </w:pPr>
      <w:r w:rsidRPr="00C807B0">
        <w:rPr>
          <w:rFonts w:ascii="Calibri" w:hAnsi="Calibri" w:cs="Calibri"/>
          <w:sz w:val="22"/>
          <w:szCs w:val="22"/>
        </w:rPr>
        <w:t>Approving and signing the combined delivery report at the end of the year; and,</w:t>
      </w:r>
    </w:p>
    <w:p w:rsidR="00656CEA" w:rsidRPr="00C807B0" w:rsidRDefault="00656CEA" w:rsidP="009D3FFA">
      <w:pPr>
        <w:pStyle w:val="ListParagraph"/>
        <w:numPr>
          <w:ilvl w:val="0"/>
          <w:numId w:val="12"/>
        </w:numPr>
        <w:ind w:left="1080"/>
        <w:jc w:val="both"/>
        <w:rPr>
          <w:rFonts w:ascii="Calibri" w:hAnsi="Calibri" w:cs="Calibri"/>
          <w:sz w:val="22"/>
          <w:szCs w:val="22"/>
        </w:rPr>
      </w:pPr>
      <w:r w:rsidRPr="00C807B0">
        <w:rPr>
          <w:rFonts w:ascii="Calibri" w:hAnsi="Calibri" w:cs="Calibri"/>
          <w:sz w:val="22"/>
          <w:szCs w:val="22"/>
        </w:rPr>
        <w:t>Signing the financial report or the funding authorization and certificate of expenditures.</w:t>
      </w:r>
    </w:p>
    <w:p w:rsidR="00656CEA" w:rsidRPr="00C807B0" w:rsidRDefault="00656CEA" w:rsidP="00656CEA">
      <w:pPr>
        <w:spacing w:after="0"/>
        <w:ind w:left="360"/>
        <w:rPr>
          <w:rFonts w:ascii="Calibri" w:hAnsi="Calibri" w:cs="Calibri"/>
          <w:noProof/>
          <w:szCs w:val="22"/>
          <w:lang w:eastAsia="zh-CN"/>
        </w:rPr>
      </w:pPr>
    </w:p>
    <w:p w:rsidR="00656CEA" w:rsidRPr="00C807B0" w:rsidRDefault="00656CEA" w:rsidP="00656CEA">
      <w:pPr>
        <w:spacing w:after="0"/>
        <w:rPr>
          <w:rFonts w:ascii="Calibri" w:hAnsi="Calibri" w:cs="Calibri"/>
          <w:noProof/>
          <w:szCs w:val="22"/>
          <w:lang w:eastAsia="zh-CN"/>
        </w:rPr>
      </w:pPr>
      <w:r w:rsidRPr="00C807B0">
        <w:rPr>
          <w:rFonts w:ascii="Calibri" w:hAnsi="Calibri" w:cs="Calibri"/>
          <w:noProof/>
          <w:szCs w:val="22"/>
          <w:lang w:eastAsia="zh-CN"/>
        </w:rPr>
        <w:t>The project organisation structure is as follows:</w:t>
      </w:r>
    </w:p>
    <w:p w:rsidR="008F2336" w:rsidRPr="00061E1D" w:rsidRDefault="00BD3E03" w:rsidP="006B7EC8">
      <w:pPr>
        <w:spacing w:after="0"/>
        <w:rPr>
          <w:rFonts w:ascii="Calibri" w:hAnsi="Calibri" w:cs="Calibri"/>
          <w:i/>
          <w:sz w:val="20"/>
          <w:szCs w:val="20"/>
        </w:rPr>
      </w:pPr>
      <w:r w:rsidRPr="00C807B0">
        <w:rPr>
          <w:rFonts w:ascii="Calibri" w:hAnsi="Calibri" w:cs="Calibri"/>
          <w:noProof/>
        </w:rPr>
        <w:drawing>
          <wp:inline distT="0" distB="0" distL="0" distR="0">
            <wp:extent cx="6315075"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15075" cy="4057650"/>
                    </a:xfrm>
                    <a:prstGeom prst="rect">
                      <a:avLst/>
                    </a:prstGeom>
                    <a:noFill/>
                    <a:ln>
                      <a:noFill/>
                    </a:ln>
                  </pic:spPr>
                </pic:pic>
              </a:graphicData>
            </a:graphic>
          </wp:inline>
        </w:drawing>
      </w:r>
    </w:p>
    <w:p w:rsidR="00235742" w:rsidRPr="00653593" w:rsidRDefault="00235742" w:rsidP="006B7EC8">
      <w:pPr>
        <w:spacing w:after="0"/>
        <w:rPr>
          <w:rFonts w:ascii="Calibri" w:hAnsi="Calibri" w:cs="Calibri"/>
          <w:i/>
          <w:sz w:val="20"/>
          <w:szCs w:val="20"/>
        </w:rPr>
      </w:pPr>
    </w:p>
    <w:p w:rsidR="00235742" w:rsidRPr="00653593" w:rsidRDefault="00235742" w:rsidP="006B7EC8">
      <w:pPr>
        <w:spacing w:after="0"/>
        <w:rPr>
          <w:rFonts w:ascii="Calibri" w:hAnsi="Calibri" w:cs="Calibri"/>
          <w:i/>
          <w:sz w:val="20"/>
          <w:szCs w:val="20"/>
        </w:rPr>
      </w:pPr>
    </w:p>
    <w:p w:rsidR="008F2336" w:rsidRPr="00C807B0" w:rsidRDefault="008F2336" w:rsidP="006B7EC8">
      <w:pPr>
        <w:rPr>
          <w:rFonts w:ascii="Calibri" w:hAnsi="Calibri" w:cs="Calibri"/>
          <w:b/>
          <w:sz w:val="20"/>
          <w:szCs w:val="20"/>
        </w:rPr>
      </w:pPr>
      <w:bookmarkStart w:id="22" w:name="_Hlk14446436"/>
      <w:bookmarkEnd w:id="22"/>
    </w:p>
    <w:p w:rsidR="00656CEA" w:rsidRPr="00C807B0" w:rsidRDefault="00656CEA" w:rsidP="00656CEA">
      <w:pPr>
        <w:shd w:val="clear" w:color="auto" w:fill="FFFFFF"/>
        <w:spacing w:after="0"/>
        <w:rPr>
          <w:rFonts w:ascii="Calibri" w:hAnsi="Calibri" w:cs="Calibri"/>
          <w:noProof/>
          <w:sz w:val="20"/>
          <w:szCs w:val="20"/>
          <w:lang w:eastAsia="zh-CN"/>
        </w:rPr>
      </w:pPr>
      <w:r w:rsidRPr="00C807B0">
        <w:rPr>
          <w:rFonts w:ascii="Calibri" w:hAnsi="Calibri" w:cs="Calibri"/>
          <w:b/>
          <w:noProof/>
          <w:sz w:val="20"/>
          <w:szCs w:val="20"/>
          <w:lang w:eastAsia="zh-CN"/>
        </w:rPr>
        <w:t>Project Board:</w:t>
      </w:r>
      <w:r w:rsidRPr="00C807B0">
        <w:rPr>
          <w:rFonts w:ascii="Calibri" w:hAnsi="Calibri" w:cs="Calibri"/>
          <w:noProof/>
          <w:sz w:val="20"/>
          <w:szCs w:val="20"/>
          <w:lang w:eastAsia="zh-CN"/>
        </w:rPr>
        <w:t xml:space="preserve">  The Project Board (also called Project Steering Committee) is responsible for making by consensus, management decisions when guidance is required by the Project </w:t>
      </w:r>
      <w:r w:rsidR="00BC298D" w:rsidRPr="00C807B0">
        <w:rPr>
          <w:rFonts w:ascii="Calibri" w:hAnsi="Calibri" w:cs="Calibri"/>
          <w:noProof/>
          <w:sz w:val="20"/>
          <w:szCs w:val="20"/>
          <w:lang w:eastAsia="zh-CN"/>
        </w:rPr>
        <w:t>Coordinator</w:t>
      </w:r>
      <w:r w:rsidRPr="00C807B0">
        <w:rPr>
          <w:rFonts w:ascii="Calibri" w:hAnsi="Calibri" w:cs="Calibri"/>
          <w:noProof/>
          <w:sz w:val="20"/>
          <w:szCs w:val="20"/>
          <w:lang w:eastAsia="zh-CN"/>
        </w:rPr>
        <w:t xml:space="preserve">, including recommendations for UNDP/Implementing Partner approval of project plans and revisions, and addressing any project level grievances.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w:t>
      </w:r>
      <w:r w:rsidR="00AA0F9C" w:rsidRPr="00C807B0">
        <w:rPr>
          <w:rFonts w:ascii="Calibri" w:hAnsi="Calibri" w:cs="Calibri"/>
          <w:noProof/>
          <w:sz w:val="20"/>
          <w:szCs w:val="20"/>
          <w:lang w:eastAsia="zh-CN"/>
        </w:rPr>
        <w:t>The National Committee on Climate Change (NCCC) will serve as the project steering committee and provide policy and strategic guidance for the implementation of project activities and also play an oversight role of the project as a whole. The NCCC comprises representatives of the Ministries, the private sector, the academia and UN agenciess. The BUR4 project will use the already existing NCs/BURs PMU.</w:t>
      </w:r>
    </w:p>
    <w:p w:rsidR="00656CEA" w:rsidRPr="00C807B0" w:rsidRDefault="00656CEA" w:rsidP="00656CEA">
      <w:pPr>
        <w:shd w:val="clear" w:color="auto" w:fill="FFFFFF"/>
        <w:spacing w:after="0"/>
        <w:rPr>
          <w:rFonts w:ascii="Calibri" w:hAnsi="Calibri" w:cs="Calibri"/>
          <w:noProof/>
          <w:sz w:val="20"/>
          <w:szCs w:val="20"/>
          <w:lang w:eastAsia="zh-CN"/>
        </w:rPr>
      </w:pPr>
    </w:p>
    <w:p w:rsidR="00656CEA" w:rsidRPr="00C807B0" w:rsidRDefault="00656CEA" w:rsidP="00656CEA">
      <w:pPr>
        <w:shd w:val="clear" w:color="auto" w:fill="FFFFFF"/>
        <w:spacing w:after="0"/>
        <w:rPr>
          <w:rFonts w:ascii="Calibri" w:hAnsi="Calibri" w:cs="Calibri"/>
          <w:noProof/>
          <w:sz w:val="20"/>
          <w:szCs w:val="20"/>
          <w:lang w:eastAsia="zh-CN"/>
        </w:rPr>
      </w:pPr>
      <w:r w:rsidRPr="00C807B0">
        <w:rPr>
          <w:rFonts w:ascii="Calibri" w:hAnsi="Calibri" w:cs="Calibri"/>
          <w:noProof/>
          <w:sz w:val="20"/>
          <w:szCs w:val="20"/>
          <w:lang w:eastAsia="zh-CN"/>
        </w:rPr>
        <w:t>Specific responsibilities of the Project Board include:</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Provide overall guidance and direction to the project, ensuring it remains within any specified constraints;</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 xml:space="preserve">Address project issues as raised by the project </w:t>
      </w:r>
      <w:r w:rsidR="00BC298D" w:rsidRPr="00C807B0">
        <w:rPr>
          <w:rFonts w:ascii="Calibri" w:hAnsi="Calibri" w:cs="Calibri"/>
          <w:sz w:val="20"/>
          <w:szCs w:val="20"/>
        </w:rPr>
        <w:t>coordinator</w:t>
      </w:r>
      <w:r w:rsidRPr="00C807B0">
        <w:rPr>
          <w:rFonts w:ascii="Calibri" w:hAnsi="Calibri" w:cs="Calibri"/>
          <w:sz w:val="20"/>
          <w:szCs w:val="20"/>
        </w:rPr>
        <w:t>;</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 xml:space="preserve">Provide guidance on new project risks, and agree on possible countermeasures and management actions to address specific risks; </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 xml:space="preserve">Agree on project </w:t>
      </w:r>
      <w:r w:rsidR="00BC298D" w:rsidRPr="00C807B0">
        <w:rPr>
          <w:rFonts w:ascii="Calibri" w:hAnsi="Calibri" w:cs="Calibri"/>
          <w:sz w:val="20"/>
          <w:szCs w:val="20"/>
        </w:rPr>
        <w:t>coordinator</w:t>
      </w:r>
      <w:r w:rsidRPr="00C807B0">
        <w:rPr>
          <w:rFonts w:ascii="Calibri" w:hAnsi="Calibri" w:cs="Calibri"/>
          <w:sz w:val="20"/>
          <w:szCs w:val="20"/>
        </w:rPr>
        <w:t>’s tolerances as required;</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Review the project progress, and provide direction and recommendations to ensure that the agreed deliverables are produced satisfactorily according to plans;</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 xml:space="preserve">Appraise the annual project implementation report, including the quality assessment rating report; make recommendations for the workplan; </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 xml:space="preserve">Provide ad hoc direction and advice for exceptional situations when the project </w:t>
      </w:r>
      <w:r w:rsidR="00BC298D" w:rsidRPr="00C807B0">
        <w:rPr>
          <w:rFonts w:ascii="Calibri" w:hAnsi="Calibri" w:cs="Calibri"/>
          <w:sz w:val="20"/>
          <w:szCs w:val="20"/>
        </w:rPr>
        <w:t>coordinator</w:t>
      </w:r>
      <w:r w:rsidRPr="00C807B0">
        <w:rPr>
          <w:rFonts w:ascii="Calibri" w:hAnsi="Calibri" w:cs="Calibri"/>
          <w:sz w:val="20"/>
          <w:szCs w:val="20"/>
        </w:rPr>
        <w:t xml:space="preserve">’s tolerances are exceeded; and </w:t>
      </w:r>
    </w:p>
    <w:p w:rsidR="00656CEA" w:rsidRPr="00C807B0" w:rsidRDefault="00656CEA" w:rsidP="009D3FFA">
      <w:pPr>
        <w:pStyle w:val="ListParagraph"/>
        <w:numPr>
          <w:ilvl w:val="0"/>
          <w:numId w:val="13"/>
        </w:numPr>
        <w:ind w:left="360"/>
        <w:jc w:val="both"/>
        <w:rPr>
          <w:rFonts w:ascii="Calibri" w:hAnsi="Calibri" w:cs="Calibri"/>
          <w:sz w:val="20"/>
          <w:szCs w:val="20"/>
        </w:rPr>
      </w:pPr>
      <w:r w:rsidRPr="00C807B0">
        <w:rPr>
          <w:rFonts w:ascii="Calibri" w:hAnsi="Calibri" w:cs="Calibri"/>
          <w:sz w:val="20"/>
          <w:szCs w:val="20"/>
        </w:rPr>
        <w:t>Assess and decide to proceed on project changes through appropriate revisions.</w:t>
      </w:r>
    </w:p>
    <w:p w:rsidR="00656CEA" w:rsidRPr="00C807B0" w:rsidRDefault="00656CEA" w:rsidP="00656CEA">
      <w:pPr>
        <w:shd w:val="clear" w:color="auto" w:fill="FFFFFF"/>
        <w:spacing w:after="0"/>
        <w:rPr>
          <w:rFonts w:ascii="Calibri" w:hAnsi="Calibri" w:cs="Calibri"/>
          <w:sz w:val="20"/>
          <w:szCs w:val="20"/>
        </w:rPr>
      </w:pPr>
    </w:p>
    <w:p w:rsidR="00656CEA" w:rsidRPr="00C807B0" w:rsidRDefault="00656CEA" w:rsidP="00656CEA">
      <w:pPr>
        <w:shd w:val="clear" w:color="auto" w:fill="FFFFFF"/>
        <w:spacing w:after="0"/>
        <w:rPr>
          <w:rFonts w:ascii="Calibri" w:hAnsi="Calibri" w:cs="Calibri"/>
          <w:i/>
          <w:noProof/>
          <w:sz w:val="20"/>
          <w:szCs w:val="20"/>
          <w:lang w:eastAsia="zh-CN"/>
        </w:rPr>
      </w:pPr>
      <w:r w:rsidRPr="00C807B0">
        <w:rPr>
          <w:rFonts w:ascii="Calibri" w:hAnsi="Calibri" w:cs="Calibri"/>
          <w:sz w:val="20"/>
          <w:szCs w:val="20"/>
        </w:rPr>
        <w:t xml:space="preserve">The composition of the Project Board must include the following roles: </w:t>
      </w:r>
    </w:p>
    <w:p w:rsidR="00656CEA" w:rsidRPr="00C807B0" w:rsidRDefault="00656CEA" w:rsidP="00656CEA">
      <w:pPr>
        <w:spacing w:after="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u w:val="single"/>
        </w:rPr>
        <w:t>Executive</w:t>
      </w:r>
      <w:r w:rsidRPr="00C807B0">
        <w:rPr>
          <w:rFonts w:ascii="Calibri" w:hAnsi="Calibri" w:cs="Calibri"/>
          <w:sz w:val="20"/>
          <w:szCs w:val="20"/>
        </w:rPr>
        <w:t xml:space="preserve">: The Executive is an individual who represents ownership of the project who will chair the Project Board. This role can be held by a representative from the Government Cooperating Agency or UNDP.  The Executive is:  </w:t>
      </w:r>
      <w:r w:rsidR="00E471CA" w:rsidRPr="00C807B0">
        <w:rPr>
          <w:rFonts w:ascii="Calibri" w:hAnsi="Calibri" w:cs="Calibri"/>
          <w:i/>
          <w:sz w:val="20"/>
          <w:szCs w:val="20"/>
        </w:rPr>
        <w:t>Executive Director, MET</w:t>
      </w:r>
      <w:r w:rsidRPr="00C807B0">
        <w:rPr>
          <w:rFonts w:ascii="Calibri" w:hAnsi="Calibri" w:cs="Calibri"/>
          <w:i/>
          <w:sz w:val="20"/>
          <w:szCs w:val="20"/>
        </w:rPr>
        <w:t>.</w:t>
      </w:r>
    </w:p>
    <w:p w:rsidR="00656CEA" w:rsidRPr="00C807B0" w:rsidRDefault="00656CEA" w:rsidP="00656CEA">
      <w:pPr>
        <w:spacing w:after="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rPr>
        <w:t xml:space="preserve">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w:t>
      </w:r>
      <w:proofErr w:type="gramStart"/>
      <w:r w:rsidRPr="00C807B0">
        <w:rPr>
          <w:rFonts w:ascii="Calibri" w:hAnsi="Calibri" w:cs="Calibri"/>
          <w:sz w:val="20"/>
          <w:szCs w:val="20"/>
        </w:rPr>
        <w:t>has to</w:t>
      </w:r>
      <w:proofErr w:type="gramEnd"/>
      <w:r w:rsidRPr="00C807B0">
        <w:rPr>
          <w:rFonts w:ascii="Calibri" w:hAnsi="Calibri" w:cs="Calibri"/>
          <w:sz w:val="20"/>
          <w:szCs w:val="20"/>
        </w:rPr>
        <w:t xml:space="preserve"> ensure that the project gives value for money, ensuring cost-conscious approach to the project, balancing the demands of beneficiary and suppler.  </w:t>
      </w:r>
    </w:p>
    <w:p w:rsidR="00656CEA" w:rsidRPr="00C807B0" w:rsidRDefault="00656CEA" w:rsidP="00656CEA">
      <w:pPr>
        <w:spacing w:after="0"/>
        <w:ind w:left="36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rPr>
        <w:t>Specific Responsibilities: (as part of the above responsibilities for the Project Board)</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Ensure that there is a coherent project organisation structure and logical set of plans;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 xml:space="preserve">Set tolerances in the AWP and other plans as required for the Project </w:t>
      </w:r>
      <w:r w:rsidR="00BC298D" w:rsidRPr="00C807B0">
        <w:rPr>
          <w:rFonts w:ascii="Calibri" w:hAnsi="Calibri" w:cs="Calibri"/>
          <w:sz w:val="20"/>
          <w:szCs w:val="20"/>
        </w:rPr>
        <w:t>Coordinator</w:t>
      </w:r>
      <w:r w:rsidRPr="00C807B0">
        <w:rPr>
          <w:rFonts w:ascii="Calibri" w:hAnsi="Calibri" w:cs="Calibri"/>
          <w:sz w:val="20"/>
          <w:szCs w:val="20"/>
        </w:rPr>
        <w: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Monitor and control the progress of the project at a strategic level;</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Ensure that risks are being tracked and mitigated as effectively as possible;</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Brief relevant stakeholders about project progress;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Organise and chair Project Board meetings.</w:t>
      </w:r>
    </w:p>
    <w:p w:rsidR="00656CEA" w:rsidRPr="00C807B0" w:rsidRDefault="00656CEA" w:rsidP="00656CEA">
      <w:pPr>
        <w:spacing w:after="0"/>
        <w:ind w:left="360"/>
        <w:rPr>
          <w:rFonts w:ascii="Calibri" w:hAnsi="Calibri" w:cs="Calibri"/>
          <w:sz w:val="20"/>
          <w:szCs w:val="20"/>
        </w:rPr>
      </w:pPr>
    </w:p>
    <w:p w:rsidR="00656CEA" w:rsidRPr="00C807B0" w:rsidRDefault="00656CEA" w:rsidP="00656CEA">
      <w:pPr>
        <w:rPr>
          <w:rFonts w:ascii="Calibri" w:hAnsi="Calibri" w:cs="Calibri"/>
          <w:sz w:val="20"/>
          <w:szCs w:val="20"/>
        </w:rPr>
      </w:pPr>
      <w:r w:rsidRPr="00C807B0">
        <w:rPr>
          <w:rFonts w:ascii="Calibri" w:hAnsi="Calibri" w:cs="Calibri"/>
          <w:sz w:val="20"/>
          <w:szCs w:val="20"/>
          <w:u w:val="single"/>
        </w:rPr>
        <w:t>Senior Supplier</w:t>
      </w:r>
      <w:r w:rsidRPr="00C807B0">
        <w:rPr>
          <w:rFonts w:ascii="Calibri" w:hAnsi="Calibri" w:cs="Calibri"/>
          <w:sz w:val="20"/>
          <w:szCs w:val="20"/>
        </w:rPr>
        <w:t xml:space="preserve">: The Senior Supplier is an individual or group representing the interests of the parties concerned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 The Senior Suppler </w:t>
      </w:r>
      <w:r w:rsidR="008015ED" w:rsidRPr="00C807B0">
        <w:rPr>
          <w:rFonts w:ascii="Calibri" w:hAnsi="Calibri" w:cs="Calibri"/>
          <w:sz w:val="20"/>
          <w:szCs w:val="20"/>
        </w:rPr>
        <w:t>is:</w:t>
      </w:r>
      <w:r w:rsidR="00E471CA" w:rsidRPr="00C807B0">
        <w:rPr>
          <w:rFonts w:ascii="Calibri" w:hAnsi="Calibri" w:cs="Calibri"/>
          <w:i/>
          <w:sz w:val="20"/>
          <w:szCs w:val="20"/>
        </w:rPr>
        <w:t xml:space="preserve"> </w:t>
      </w:r>
      <w:r w:rsidR="0025011E" w:rsidRPr="00C807B0">
        <w:rPr>
          <w:rFonts w:ascii="Calibri" w:hAnsi="Calibri" w:cs="Calibri"/>
          <w:i/>
          <w:sz w:val="20"/>
          <w:szCs w:val="20"/>
        </w:rPr>
        <w:t xml:space="preserve">UNDP </w:t>
      </w:r>
      <w:r w:rsidR="00E471CA" w:rsidRPr="00C807B0">
        <w:rPr>
          <w:rFonts w:ascii="Calibri" w:hAnsi="Calibri" w:cs="Calibri"/>
          <w:i/>
          <w:sz w:val="20"/>
          <w:szCs w:val="20"/>
        </w:rPr>
        <w:t>Programme Specialist.</w:t>
      </w:r>
    </w:p>
    <w:p w:rsidR="00656CEA" w:rsidRPr="00C807B0" w:rsidRDefault="00656CEA" w:rsidP="00656CEA">
      <w:pPr>
        <w:spacing w:after="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rPr>
        <w:t>Specific Responsibilities (as part of the above responsibilities for the Project Board)</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Make sure that progress towards the outputs remains consistent from the supplier perspective;</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Promote and maintain focus on the expected project output(s) from the point of view of supplier management;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Ensure that the supplier resources required for the project are made available;</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Contribute supplier opinions on Project Board decisions on whether to implement recommendations on proposed changes;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Arbitrate on, and ensure resolution of, any supplier priority or resource conflicts.</w:t>
      </w:r>
    </w:p>
    <w:p w:rsidR="00235742" w:rsidRPr="00C807B0" w:rsidRDefault="00235742" w:rsidP="00235742">
      <w:pPr>
        <w:spacing w:after="0"/>
        <w:ind w:left="36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u w:val="single"/>
        </w:rPr>
        <w:t>Senior Beneficiary</w:t>
      </w:r>
      <w:r w:rsidRPr="00C807B0">
        <w:rPr>
          <w:rFonts w:ascii="Calibri" w:hAnsi="Calibri" w:cs="Calibri"/>
          <w:sz w:val="20"/>
          <w:szCs w:val="20"/>
        </w:rPr>
        <w:t xml:space="preserve">: The Senior Beneficiary is an individual or group of individuals representing the interests of those who will ultimately benefit from the project. The Senior Beneficiary’s primary function within the Board is to ensure the realization of project results from the perspective of project beneficiaries. The Senior Beneficiary role is held by a representative of the government or civil society. The Senior Beneficiary is: </w:t>
      </w:r>
      <w:r w:rsidR="004369C7" w:rsidRPr="00C807B0">
        <w:rPr>
          <w:rFonts w:ascii="Calibri" w:hAnsi="Calibri" w:cs="Calibri"/>
          <w:sz w:val="20"/>
          <w:szCs w:val="20"/>
        </w:rPr>
        <w:t>National Planning Commission</w:t>
      </w:r>
      <w:r w:rsidR="004307B3" w:rsidRPr="00C807B0">
        <w:rPr>
          <w:rFonts w:ascii="Calibri" w:hAnsi="Calibri" w:cs="Calibri"/>
          <w:sz w:val="20"/>
          <w:szCs w:val="20"/>
        </w:rPr>
        <w:t>.</w:t>
      </w:r>
    </w:p>
    <w:p w:rsidR="00656CEA" w:rsidRPr="00C807B0" w:rsidRDefault="00656CEA" w:rsidP="00656CEA">
      <w:pPr>
        <w:spacing w:after="0"/>
        <w:ind w:left="36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rPr>
        <w:t>The Senior Beneficiary is responsible for validating the needs and for monitoring that the solution will meet those needs within the constraints of the project. The Senior Beneficiary role monitors progress against targets and quality criteria. This role may require more than one person to cover all the beneficiary interests. For the sake of effectiveness, the role should not be split between too many people.</w:t>
      </w:r>
    </w:p>
    <w:p w:rsidR="00656CEA" w:rsidRPr="00C807B0" w:rsidRDefault="00656CEA" w:rsidP="00656CEA">
      <w:pPr>
        <w:spacing w:after="0"/>
        <w:rPr>
          <w:rFonts w:ascii="Calibri" w:hAnsi="Calibri" w:cs="Calibri"/>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sz w:val="20"/>
          <w:szCs w:val="20"/>
        </w:rPr>
        <w:t>Specific Responsibilities (as part of the above responsibilities for the Project Board)</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Prioritize and contribute beneficiaries’ opinions on Project Board decisions on whether to implement recommendations on proposed changes;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Specification of the Beneficiary’s needs is accurate, complete and unambiguous;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Implementation of activities at all stages is monitored to ensure that they will meet the beneficiary’s needs and are progressing towards that target;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Impact of potential changes is evaluated from the beneficiary point of view;</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Risks to the beneficiaries are frequently monitored.</w:t>
      </w:r>
    </w:p>
    <w:p w:rsidR="00656CEA" w:rsidRPr="00C807B0" w:rsidRDefault="00656CEA" w:rsidP="00656CEA">
      <w:pPr>
        <w:shd w:val="clear" w:color="auto" w:fill="FFFFFF"/>
        <w:spacing w:after="0"/>
        <w:rPr>
          <w:rFonts w:ascii="Calibri" w:hAnsi="Calibri" w:cs="Calibri"/>
          <w:noProof/>
          <w:sz w:val="20"/>
          <w:szCs w:val="20"/>
          <w:lang w:eastAsia="zh-CN"/>
        </w:rPr>
      </w:pPr>
    </w:p>
    <w:p w:rsidR="00656CEA" w:rsidRPr="00C807B0" w:rsidRDefault="00656CEA" w:rsidP="00656CEA">
      <w:pPr>
        <w:spacing w:before="120" w:after="120"/>
        <w:rPr>
          <w:rFonts w:ascii="Calibri" w:hAnsi="Calibri" w:cs="Calibri"/>
          <w:sz w:val="20"/>
          <w:szCs w:val="20"/>
        </w:rPr>
      </w:pPr>
      <w:r w:rsidRPr="00C807B0">
        <w:rPr>
          <w:rFonts w:ascii="Calibri" w:hAnsi="Calibri" w:cs="Calibri"/>
          <w:b/>
          <w:noProof/>
          <w:sz w:val="20"/>
          <w:szCs w:val="20"/>
          <w:lang w:eastAsia="zh-CN"/>
        </w:rPr>
        <w:t xml:space="preserve">Project </w:t>
      </w:r>
      <w:r w:rsidR="00BC298D" w:rsidRPr="00C807B0">
        <w:rPr>
          <w:rFonts w:ascii="Calibri" w:hAnsi="Calibri" w:cs="Calibri"/>
          <w:b/>
          <w:noProof/>
          <w:sz w:val="20"/>
          <w:szCs w:val="20"/>
          <w:lang w:eastAsia="zh-CN"/>
        </w:rPr>
        <w:t>Coordinator</w:t>
      </w:r>
      <w:r w:rsidRPr="00C807B0">
        <w:rPr>
          <w:rFonts w:ascii="Calibri" w:hAnsi="Calibri" w:cs="Calibri"/>
          <w:noProof/>
          <w:sz w:val="20"/>
          <w:szCs w:val="20"/>
          <w:lang w:eastAsia="zh-CN"/>
        </w:rPr>
        <w:t xml:space="preserve">: The Project </w:t>
      </w:r>
      <w:r w:rsidR="00BC298D" w:rsidRPr="00C807B0">
        <w:rPr>
          <w:rFonts w:ascii="Calibri" w:hAnsi="Calibri" w:cs="Calibri"/>
          <w:noProof/>
          <w:sz w:val="20"/>
          <w:szCs w:val="20"/>
          <w:lang w:eastAsia="zh-CN"/>
        </w:rPr>
        <w:t>Coordinator</w:t>
      </w:r>
      <w:r w:rsidRPr="00C807B0">
        <w:rPr>
          <w:rFonts w:ascii="Calibri" w:hAnsi="Calibri" w:cs="Calibri"/>
          <w:noProof/>
          <w:sz w:val="20"/>
          <w:szCs w:val="20"/>
          <w:lang w:eastAsia="zh-CN"/>
        </w:rPr>
        <w:t xml:space="preserve"> </w:t>
      </w:r>
      <w:r w:rsidRPr="00C807B0">
        <w:rPr>
          <w:rFonts w:ascii="Calibri" w:hAnsi="Calibri" w:cs="Calibri"/>
          <w:sz w:val="20"/>
          <w:szCs w:val="20"/>
        </w:rPr>
        <w:t xml:space="preserve">has the authority to run the project on a day-to-day basis on behalf of the Project Board within the constraints laid down by the Board. The Project </w:t>
      </w:r>
      <w:r w:rsidR="00BC298D" w:rsidRPr="00C807B0">
        <w:rPr>
          <w:rFonts w:ascii="Calibri" w:hAnsi="Calibri" w:cs="Calibri"/>
          <w:sz w:val="20"/>
          <w:szCs w:val="20"/>
        </w:rPr>
        <w:t>Coordinator</w:t>
      </w:r>
      <w:r w:rsidRPr="00C807B0">
        <w:rPr>
          <w:rFonts w:ascii="Calibri" w:hAnsi="Calibri" w:cs="Calibri"/>
          <w:sz w:val="20"/>
          <w:szCs w:val="20"/>
        </w:rPr>
        <w:t xml:space="preserve"> is responsible for day-to-day management and decision-making for the project. The Project </w:t>
      </w:r>
      <w:r w:rsidR="00BC298D" w:rsidRPr="00C807B0">
        <w:rPr>
          <w:rFonts w:ascii="Calibri" w:hAnsi="Calibri" w:cs="Calibri"/>
          <w:sz w:val="20"/>
          <w:szCs w:val="20"/>
        </w:rPr>
        <w:t>Coordinator’s</w:t>
      </w:r>
      <w:r w:rsidRPr="00C807B0">
        <w:rPr>
          <w:rFonts w:ascii="Calibri" w:hAnsi="Calibri" w:cs="Calibri"/>
          <w:sz w:val="20"/>
          <w:szCs w:val="20"/>
        </w:rPr>
        <w:t xml:space="preserve"> prime responsibility is to ensure that the project produces the results specified in the project document, to the required standard of quality and within the specified constraints of time and cost.  </w:t>
      </w:r>
    </w:p>
    <w:p w:rsidR="00656CEA" w:rsidRPr="00C807B0" w:rsidRDefault="00656CEA" w:rsidP="00656CEA">
      <w:pPr>
        <w:spacing w:before="120" w:after="120"/>
        <w:rPr>
          <w:rFonts w:ascii="Calibri" w:hAnsi="Calibri" w:cs="Calibri"/>
          <w:sz w:val="20"/>
          <w:szCs w:val="20"/>
        </w:rPr>
      </w:pPr>
      <w:r w:rsidRPr="00C807B0">
        <w:rPr>
          <w:rFonts w:ascii="Calibri" w:hAnsi="Calibri" w:cs="Calibri"/>
          <w:sz w:val="20"/>
          <w:szCs w:val="20"/>
        </w:rPr>
        <w:t>The Implementing Partner appoints the Project</w:t>
      </w:r>
      <w:r w:rsidR="00BC298D" w:rsidRPr="00C807B0">
        <w:rPr>
          <w:rFonts w:ascii="Calibri" w:hAnsi="Calibri" w:cs="Calibri"/>
          <w:sz w:val="20"/>
          <w:szCs w:val="20"/>
        </w:rPr>
        <w:t xml:space="preserve"> Coordinato</w:t>
      </w:r>
      <w:r w:rsidRPr="00C807B0">
        <w:rPr>
          <w:rFonts w:ascii="Calibri" w:hAnsi="Calibri" w:cs="Calibri"/>
          <w:sz w:val="20"/>
          <w:szCs w:val="20"/>
        </w:rPr>
        <w:t xml:space="preserve">r, who should be different from the Implementing Partner’s representative in the Project Board. </w:t>
      </w:r>
    </w:p>
    <w:p w:rsidR="00656CEA" w:rsidRPr="00C807B0" w:rsidRDefault="00656CEA" w:rsidP="00656CEA">
      <w:pPr>
        <w:spacing w:before="120" w:after="120"/>
        <w:rPr>
          <w:rFonts w:ascii="Calibri" w:hAnsi="Calibri" w:cs="Calibri"/>
          <w:sz w:val="20"/>
          <w:szCs w:val="20"/>
        </w:rPr>
      </w:pPr>
      <w:r w:rsidRPr="00C807B0">
        <w:rPr>
          <w:rFonts w:ascii="Calibri" w:hAnsi="Calibri" w:cs="Calibri"/>
          <w:sz w:val="20"/>
          <w:szCs w:val="20"/>
        </w:rPr>
        <w:t>Specific responsibilities include:</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Provide direction and guidance to project team(s)/ responsible party (</w:t>
      </w:r>
      <w:proofErr w:type="spellStart"/>
      <w:r w:rsidRPr="00C807B0">
        <w:rPr>
          <w:rFonts w:ascii="Calibri" w:hAnsi="Calibri" w:cs="Calibri"/>
          <w:sz w:val="20"/>
          <w:szCs w:val="20"/>
        </w:rPr>
        <w:t>ies</w:t>
      </w:r>
      <w:proofErr w:type="spellEnd"/>
      <w:r w:rsidRPr="00C807B0">
        <w:rPr>
          <w:rFonts w:ascii="Calibri" w:hAnsi="Calibri" w:cs="Calibri"/>
          <w:sz w:val="20"/>
          <w:szCs w:val="20"/>
        </w:rPr>
        <w: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Liaise with the Project Board to assure the overall direction and integrity of the project;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Identify and obtain any support and advice required for the management, planning and control of the project;</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Responsible for project administration;</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Plan the activities of the project and monitor progress against the project results framework and the approved annual workplan;</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Mobilize personnel, goods and services, training and micro-capital grants to initiative activities, including drafting terms of reference and work specifications, and overseeing all contractors’ work;</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Monitor events as determined in the project monitoring schedule plan/timetable, and update the plan as required;</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Manage requests for the provision of financial resources by UNDP, through advance of funds, direct payments or reimbursement using the fund authorization and certificate of expenditures;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Monitor financial resources and accounting to ensure the accuracy and reliability of financial reports;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Be responsible for preparing and submitting financial reports to UNDP on a quarterly basis;</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Manage and monitor the project risks initially identified and submit new risks to the project board for consideration and decision on possible actions if required; update the status of these risks by maintaining the project risks log;</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 xml:space="preserve">Capture lessons learned during project implementation; </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Prepare the annual workplan for the following year; and update the Atlas Project Management module if external access is made available.</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 xml:space="preserve">Prepare the </w:t>
      </w:r>
      <w:r w:rsidR="004307B3" w:rsidRPr="00C807B0">
        <w:rPr>
          <w:rFonts w:ascii="Calibri" w:hAnsi="Calibri" w:cs="Calibri"/>
          <w:sz w:val="20"/>
          <w:szCs w:val="20"/>
        </w:rPr>
        <w:t>Annual status report a</w:t>
      </w:r>
      <w:r w:rsidRPr="00C807B0">
        <w:rPr>
          <w:rFonts w:ascii="Calibri" w:hAnsi="Calibri" w:cs="Calibri"/>
          <w:sz w:val="20"/>
          <w:szCs w:val="20"/>
        </w:rPr>
        <w:t>nd submit the final report to the Project Board;</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 xml:space="preserve">Based on the </w:t>
      </w:r>
      <w:r w:rsidR="00EE78A4" w:rsidRPr="00C807B0">
        <w:rPr>
          <w:rFonts w:ascii="Calibri" w:hAnsi="Calibri" w:cs="Calibri"/>
          <w:sz w:val="20"/>
          <w:szCs w:val="20"/>
        </w:rPr>
        <w:t>periodical progress report</w:t>
      </w:r>
      <w:r w:rsidRPr="00C807B0">
        <w:rPr>
          <w:rFonts w:ascii="Calibri" w:hAnsi="Calibri" w:cs="Calibri"/>
          <w:sz w:val="20"/>
          <w:szCs w:val="20"/>
        </w:rPr>
        <w:t xml:space="preserve"> and the Project Board review, prepare the AWP for the following year.</w:t>
      </w:r>
    </w:p>
    <w:p w:rsidR="00656CEA" w:rsidRPr="00C807B0" w:rsidRDefault="00656CEA" w:rsidP="009D3FFA">
      <w:pPr>
        <w:numPr>
          <w:ilvl w:val="0"/>
          <w:numId w:val="14"/>
        </w:numPr>
        <w:tabs>
          <w:tab w:val="clear" w:pos="720"/>
        </w:tabs>
        <w:spacing w:after="0"/>
        <w:ind w:left="360"/>
        <w:rPr>
          <w:rFonts w:ascii="Calibri" w:hAnsi="Calibri" w:cs="Calibri"/>
          <w:sz w:val="20"/>
          <w:szCs w:val="20"/>
        </w:rPr>
      </w:pPr>
      <w:r w:rsidRPr="00C807B0">
        <w:rPr>
          <w:rFonts w:ascii="Calibri" w:hAnsi="Calibri" w:cs="Calibri"/>
          <w:sz w:val="20"/>
          <w:szCs w:val="20"/>
        </w:rPr>
        <w:t>Identify follow-on actions and submit them for consideration to the Project Board;</w:t>
      </w:r>
    </w:p>
    <w:p w:rsidR="00656CEA" w:rsidRPr="00C807B0" w:rsidRDefault="00656CEA" w:rsidP="00656CEA">
      <w:pPr>
        <w:spacing w:after="0"/>
        <w:rPr>
          <w:rFonts w:ascii="Calibri" w:hAnsi="Calibri" w:cs="Calibri"/>
          <w:b/>
          <w:sz w:val="20"/>
          <w:szCs w:val="20"/>
        </w:rPr>
      </w:pPr>
    </w:p>
    <w:p w:rsidR="00D21F16" w:rsidRPr="00C807B0" w:rsidRDefault="00D21F16" w:rsidP="00656CEA">
      <w:pPr>
        <w:spacing w:after="0"/>
        <w:rPr>
          <w:rFonts w:ascii="Calibri" w:hAnsi="Calibri" w:cs="Calibri"/>
          <w:b/>
          <w:sz w:val="20"/>
          <w:szCs w:val="20"/>
        </w:rPr>
      </w:pPr>
    </w:p>
    <w:p w:rsidR="00D21F16" w:rsidRPr="00C807B0" w:rsidRDefault="00D21F16" w:rsidP="00656CEA">
      <w:pPr>
        <w:spacing w:after="0"/>
        <w:rPr>
          <w:rFonts w:ascii="Calibri" w:hAnsi="Calibri" w:cs="Calibri"/>
          <w:b/>
          <w:sz w:val="20"/>
          <w:szCs w:val="20"/>
        </w:rPr>
      </w:pPr>
      <w:r w:rsidRPr="00C807B0">
        <w:rPr>
          <w:rFonts w:ascii="Calibri" w:hAnsi="Calibri" w:cs="Calibri"/>
          <w:b/>
          <w:sz w:val="20"/>
          <w:szCs w:val="20"/>
        </w:rPr>
        <w:t>Thematic Working groups</w:t>
      </w:r>
    </w:p>
    <w:p w:rsidR="00D21F16" w:rsidRPr="00C807B0" w:rsidRDefault="00D21F16" w:rsidP="00656CEA">
      <w:pPr>
        <w:spacing w:after="0"/>
        <w:rPr>
          <w:rFonts w:ascii="Calibri" w:hAnsi="Calibri" w:cs="Calibri"/>
          <w:sz w:val="20"/>
          <w:szCs w:val="20"/>
        </w:rPr>
      </w:pPr>
      <w:r w:rsidRPr="00C807B0">
        <w:rPr>
          <w:rFonts w:ascii="Calibri" w:hAnsi="Calibri" w:cs="Calibri"/>
          <w:sz w:val="20"/>
          <w:szCs w:val="20"/>
        </w:rPr>
        <w:t>The national working groups will be responsible for collecting data as outlined in the stakeholder’s section, under the coordination and supervision of the project coordinator.  An institution will lead the work on each IPCC sector with the support of other experts from concerned institutions as outlined stakeholder’s section. External consultant will continue to work and capacitate the working groups and produce the final reports. The overall supervision and clearing of final products will be done by the National Committee on Climate Change.</w:t>
      </w:r>
    </w:p>
    <w:p w:rsidR="00D21F16" w:rsidRPr="00C807B0" w:rsidRDefault="00D21F16" w:rsidP="00656CEA">
      <w:pPr>
        <w:spacing w:after="0"/>
        <w:rPr>
          <w:rFonts w:ascii="Calibri" w:hAnsi="Calibri" w:cs="Calibri"/>
          <w:b/>
          <w:sz w:val="20"/>
          <w:szCs w:val="20"/>
        </w:rPr>
      </w:pPr>
    </w:p>
    <w:p w:rsidR="00D21F16" w:rsidRPr="00C807B0" w:rsidRDefault="00D21F16" w:rsidP="00656CEA">
      <w:pPr>
        <w:spacing w:after="0"/>
        <w:rPr>
          <w:rFonts w:ascii="Calibri" w:hAnsi="Calibri" w:cs="Calibri"/>
          <w:b/>
          <w:sz w:val="20"/>
          <w:szCs w:val="20"/>
        </w:rPr>
      </w:pPr>
    </w:p>
    <w:p w:rsidR="00656CEA" w:rsidRPr="00C807B0" w:rsidRDefault="00656CEA" w:rsidP="00656CEA">
      <w:pPr>
        <w:spacing w:after="0"/>
        <w:rPr>
          <w:rFonts w:ascii="Calibri" w:hAnsi="Calibri" w:cs="Calibri"/>
          <w:sz w:val="20"/>
          <w:szCs w:val="20"/>
        </w:rPr>
      </w:pPr>
      <w:r w:rsidRPr="00C807B0">
        <w:rPr>
          <w:rFonts w:ascii="Calibri" w:hAnsi="Calibri" w:cs="Calibri"/>
          <w:b/>
          <w:sz w:val="20"/>
          <w:szCs w:val="20"/>
        </w:rPr>
        <w:t>Project Assurance</w:t>
      </w:r>
      <w:r w:rsidRPr="00C807B0">
        <w:rPr>
          <w:rFonts w:ascii="Calibri" w:hAnsi="Calibri" w:cs="Calibri"/>
          <w:sz w:val="20"/>
          <w:szCs w:val="20"/>
        </w:rPr>
        <w:t xml:space="preserve">:  UNDP provides a three – tier supervision, oversight and quality assurance role – funded by the GEF agency fee – involving UNDP staff in Country Offices and at regional and headquarters levels. Project Assurance must be totally independent of the Project Management function. The quality assurance role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w:t>
      </w:r>
      <w:r w:rsidR="00BC298D" w:rsidRPr="00C807B0">
        <w:rPr>
          <w:rFonts w:ascii="Calibri" w:hAnsi="Calibri" w:cs="Calibri"/>
          <w:sz w:val="20"/>
          <w:szCs w:val="20"/>
        </w:rPr>
        <w:t>Coordinator</w:t>
      </w:r>
      <w:r w:rsidRPr="00C807B0">
        <w:rPr>
          <w:rFonts w:ascii="Calibri" w:hAnsi="Calibri" w:cs="Calibri"/>
          <w:sz w:val="20"/>
          <w:szCs w:val="20"/>
        </w:rPr>
        <w:t>.  This project oversight and quality assurance role is covered by the GEF Agency.</w:t>
      </w:r>
    </w:p>
    <w:p w:rsidR="00265525" w:rsidRPr="00C807B0" w:rsidRDefault="00265525" w:rsidP="00656CEA">
      <w:pPr>
        <w:spacing w:after="0"/>
        <w:rPr>
          <w:rFonts w:ascii="Calibri" w:hAnsi="Calibri" w:cs="Calibri"/>
          <w:sz w:val="20"/>
          <w:szCs w:val="20"/>
        </w:rPr>
      </w:pPr>
    </w:p>
    <w:p w:rsidR="00265525" w:rsidRPr="00C807B0" w:rsidRDefault="00265525" w:rsidP="00656CEA">
      <w:pPr>
        <w:spacing w:after="0"/>
        <w:rPr>
          <w:rFonts w:ascii="Calibri" w:hAnsi="Calibri" w:cs="Calibri"/>
          <w:sz w:val="20"/>
          <w:szCs w:val="20"/>
        </w:rPr>
      </w:pPr>
      <w:r w:rsidRPr="00C807B0">
        <w:rPr>
          <w:rFonts w:ascii="Calibri" w:hAnsi="Calibri" w:cs="Calibri"/>
          <w:sz w:val="20"/>
          <w:szCs w:val="20"/>
        </w:rPr>
        <w:t xml:space="preserve">UNDP will act also as the GEF Implementing Agency and will monitor and support implementation of project activities in line with UNDP-GEF standard procedures. UNDP will be responsible for reporting, monitoring and evaluation of the project to the GEF, providing substantive support to the project team in meeting the administrative, finance and management requirements. </w:t>
      </w:r>
    </w:p>
    <w:p w:rsidR="00656CEA" w:rsidRPr="00C807B0" w:rsidRDefault="00656CEA" w:rsidP="00656CEA">
      <w:pPr>
        <w:rPr>
          <w:rFonts w:ascii="Calibri" w:hAnsi="Calibri" w:cs="Calibri"/>
          <w:sz w:val="20"/>
          <w:szCs w:val="20"/>
        </w:rPr>
      </w:pPr>
    </w:p>
    <w:p w:rsidR="00654675" w:rsidRPr="00C807B0" w:rsidRDefault="00656CEA" w:rsidP="00E471CA">
      <w:pPr>
        <w:rPr>
          <w:rFonts w:ascii="Calibri" w:hAnsi="Calibri" w:cs="Calibri"/>
          <w:sz w:val="20"/>
          <w:szCs w:val="20"/>
          <w:lang w:val="en-US"/>
        </w:rPr>
      </w:pPr>
      <w:r w:rsidRPr="00C807B0">
        <w:rPr>
          <w:rFonts w:ascii="Calibri" w:hAnsi="Calibri" w:cs="Calibri"/>
          <w:sz w:val="20"/>
          <w:szCs w:val="20"/>
          <w:u w:val="single"/>
        </w:rPr>
        <w:t>Governance role for project target groups</w:t>
      </w:r>
      <w:r w:rsidRPr="00C807B0">
        <w:rPr>
          <w:rFonts w:ascii="Calibri" w:hAnsi="Calibri" w:cs="Calibri"/>
          <w:sz w:val="20"/>
          <w:szCs w:val="20"/>
        </w:rPr>
        <w:t xml:space="preserve">:  </w:t>
      </w:r>
      <w:r w:rsidR="00E471CA" w:rsidRPr="00C807B0">
        <w:rPr>
          <w:rFonts w:ascii="Calibri" w:hAnsi="Calibri" w:cs="Calibri"/>
          <w:sz w:val="20"/>
          <w:szCs w:val="20"/>
          <w:lang w:val="en-US"/>
        </w:rPr>
        <w:t xml:space="preserve">Enabling activities may not have a tangible target group per say, however key stakeholders who contributes to the attainment of the outcomes of the project will be consulted and involved from the beginning of the project until the end. Outcomes from the project will be shared with the sectors concerned. Stakeholders will also be involved in the per-review of the outcomes, at this stage they will be allowed to give their inputs and comments. </w:t>
      </w:r>
    </w:p>
    <w:p w:rsidR="008F2336" w:rsidRPr="00C807B0" w:rsidRDefault="008F2336" w:rsidP="00656CEA">
      <w:pPr>
        <w:spacing w:after="0"/>
        <w:rPr>
          <w:rFonts w:ascii="Calibri" w:hAnsi="Calibri" w:cs="Calibri"/>
          <w:sz w:val="20"/>
          <w:szCs w:val="20"/>
          <w:u w:val="single"/>
        </w:rPr>
      </w:pPr>
    </w:p>
    <w:p w:rsidR="004307B3" w:rsidRPr="00C807B0" w:rsidRDefault="008F2336" w:rsidP="004307B3">
      <w:pPr>
        <w:pStyle w:val="ListParagraph"/>
        <w:ind w:left="0"/>
        <w:jc w:val="both"/>
        <w:rPr>
          <w:rFonts w:ascii="Calibri" w:hAnsi="Calibri" w:cs="Calibri"/>
          <w:i/>
          <w:sz w:val="20"/>
          <w:szCs w:val="20"/>
          <w:lang w:val="en-GB"/>
        </w:rPr>
      </w:pPr>
      <w:r w:rsidRPr="00C807B0">
        <w:rPr>
          <w:rFonts w:ascii="Calibri" w:hAnsi="Calibri" w:cs="Calibri"/>
          <w:sz w:val="20"/>
          <w:szCs w:val="20"/>
          <w:u w:val="single"/>
        </w:rPr>
        <w:t xml:space="preserve">UNDP Direct Project Services as requested by Government </w:t>
      </w:r>
      <w:r w:rsidRPr="00C807B0">
        <w:rPr>
          <w:rFonts w:ascii="Calibri" w:hAnsi="Calibri" w:cs="Calibri"/>
          <w:sz w:val="20"/>
          <w:szCs w:val="20"/>
        </w:rPr>
        <w:t xml:space="preserve">(if any): </w:t>
      </w:r>
      <w:r w:rsidR="004307B3" w:rsidRPr="00C807B0">
        <w:rPr>
          <w:rFonts w:ascii="Calibri" w:hAnsi="Calibri" w:cs="Calibri"/>
          <w:iCs/>
          <w:sz w:val="20"/>
          <w:szCs w:val="20"/>
          <w:lang w:val="en-GB"/>
        </w:rPr>
        <w:t xml:space="preserve">“The UNDP, as GEF Agency for this project, will provide project management cycle services for the project as defined by the GEF Council.  In </w:t>
      </w:r>
      <w:r w:rsidR="008015ED" w:rsidRPr="00C807B0">
        <w:rPr>
          <w:rFonts w:ascii="Calibri" w:hAnsi="Calibri" w:cs="Calibri"/>
          <w:iCs/>
          <w:sz w:val="20"/>
          <w:szCs w:val="20"/>
          <w:lang w:val="en-GB"/>
        </w:rPr>
        <w:t>addition,</w:t>
      </w:r>
      <w:r w:rsidR="004307B3" w:rsidRPr="00C807B0">
        <w:rPr>
          <w:rFonts w:ascii="Calibri" w:hAnsi="Calibri" w:cs="Calibri"/>
          <w:iCs/>
          <w:sz w:val="20"/>
          <w:szCs w:val="20"/>
          <w:lang w:val="en-GB"/>
        </w:rPr>
        <w:t xml:space="preserve"> the Government of Namibia may request UNDP direct services for specific projects, according to its policies and convenience.  The UNDP and Government of Namibia acknowledge and agree that those services are not </w:t>
      </w:r>
      <w:r w:rsidR="008015ED" w:rsidRPr="00C807B0">
        <w:rPr>
          <w:rFonts w:ascii="Calibri" w:hAnsi="Calibri" w:cs="Calibri"/>
          <w:iCs/>
          <w:sz w:val="20"/>
          <w:szCs w:val="20"/>
          <w:lang w:val="en-GB"/>
        </w:rPr>
        <w:t>mandatory and</w:t>
      </w:r>
      <w:r w:rsidR="004307B3" w:rsidRPr="00C807B0">
        <w:rPr>
          <w:rFonts w:ascii="Calibri" w:hAnsi="Calibri" w:cs="Calibri"/>
          <w:iCs/>
          <w:sz w:val="20"/>
          <w:szCs w:val="20"/>
          <w:lang w:val="en-GB"/>
        </w:rPr>
        <w:t xml:space="preserve"> will be provided only upon Government request. If requested the services would follow the UNDP policies on the recovery of direct costs. These services (and their costs) are specified in the Letter of Agreement (Annex G). As is determined by the GEF Council requirements, these service costs will be assigned as Project Management Cost, duly identified in the project budget as Direct Project Costs. Eligible Direct Project Costs should not be charged as a flat percentage.   They should be calculated </w:t>
      </w:r>
      <w:proofErr w:type="gramStart"/>
      <w:r w:rsidR="004307B3" w:rsidRPr="00C807B0">
        <w:rPr>
          <w:rFonts w:ascii="Calibri" w:hAnsi="Calibri" w:cs="Calibri"/>
          <w:iCs/>
          <w:sz w:val="20"/>
          <w:szCs w:val="20"/>
          <w:lang w:val="en-GB"/>
        </w:rPr>
        <w:t>on the basis of</w:t>
      </w:r>
      <w:proofErr w:type="gramEnd"/>
      <w:r w:rsidR="004307B3" w:rsidRPr="00C807B0">
        <w:rPr>
          <w:rFonts w:ascii="Calibri" w:hAnsi="Calibri" w:cs="Calibri"/>
          <w:iCs/>
          <w:sz w:val="20"/>
          <w:szCs w:val="20"/>
          <w:lang w:val="en-GB"/>
        </w:rPr>
        <w:t xml:space="preserve"> estimated actual or </w:t>
      </w:r>
      <w:r w:rsidR="008015ED" w:rsidRPr="00C807B0">
        <w:rPr>
          <w:rFonts w:ascii="Calibri" w:hAnsi="Calibri" w:cs="Calibri"/>
          <w:iCs/>
          <w:sz w:val="20"/>
          <w:szCs w:val="20"/>
          <w:lang w:val="en-GB"/>
        </w:rPr>
        <w:t>transaction-based</w:t>
      </w:r>
      <w:r w:rsidR="004307B3" w:rsidRPr="00C807B0">
        <w:rPr>
          <w:rFonts w:ascii="Calibri" w:hAnsi="Calibri" w:cs="Calibri"/>
          <w:iCs/>
          <w:sz w:val="20"/>
          <w:szCs w:val="20"/>
          <w:lang w:val="en-GB"/>
        </w:rPr>
        <w:t xml:space="preserve"> costs and should be charged to the direct project costs account codes: “64397- Direct Project Costs – Staff” and “74596-Direct Project Costs – General Operating Expenses (GOE)”</w:t>
      </w:r>
    </w:p>
    <w:p w:rsidR="008F2336" w:rsidRPr="00C807B0" w:rsidRDefault="008F2336" w:rsidP="006B7EC8">
      <w:pPr>
        <w:spacing w:after="0"/>
        <w:rPr>
          <w:rFonts w:ascii="Calibri" w:hAnsi="Calibri" w:cs="Calibri"/>
          <w:sz w:val="20"/>
          <w:szCs w:val="20"/>
          <w:u w:val="single"/>
        </w:rPr>
      </w:pPr>
    </w:p>
    <w:p w:rsidR="008F2336" w:rsidRPr="00061E1D" w:rsidRDefault="008F2336" w:rsidP="006B7EC8">
      <w:pPr>
        <w:spacing w:after="0"/>
        <w:rPr>
          <w:rFonts w:ascii="Calibri" w:hAnsi="Calibri" w:cs="Calibri"/>
          <w:color w:val="000000"/>
          <w:sz w:val="20"/>
          <w:szCs w:val="20"/>
        </w:rPr>
      </w:pPr>
      <w:r w:rsidRPr="00C807B0">
        <w:rPr>
          <w:rFonts w:ascii="Calibri" w:hAnsi="Calibri" w:cs="Calibri"/>
          <w:sz w:val="20"/>
          <w:szCs w:val="20"/>
          <w:u w:val="single"/>
        </w:rPr>
        <w:t>Agreement on intellectual property rights and use of logo on the project’s deliverables and disclosure of information</w:t>
      </w:r>
      <w:r w:rsidRPr="00C807B0">
        <w:rPr>
          <w:rFonts w:ascii="Calibri" w:hAnsi="Calibri" w:cs="Calibri"/>
          <w:b/>
          <w:sz w:val="20"/>
          <w:szCs w:val="20"/>
        </w:rPr>
        <w:t xml:space="preserve">:  </w:t>
      </w:r>
      <w:r w:rsidRPr="00C807B0">
        <w:rPr>
          <w:rFonts w:ascii="Calibri" w:hAnsi="Calibri" w:cs="Calibri"/>
          <w:sz w:val="20"/>
          <w:szCs w:val="20"/>
        </w:rPr>
        <w:t>In order to accord proper acknowledgement to the GEF for providing grant funding, the GEF logo will appear together with the UNDP logo on all promotional materials, other written materials like publications developed by the project, and project hardware. Any citation on publications regarding projects funded by the GEF will also accord proper acknowledgement to the GEF. Information will be disclosed in accordance with relevant policies notably the UNDP Disclosure Policy</w:t>
      </w:r>
      <w:r w:rsidRPr="00061E1D">
        <w:rPr>
          <w:rStyle w:val="FootnoteReference"/>
          <w:rFonts w:ascii="Calibri" w:hAnsi="Calibri" w:cs="Calibri"/>
          <w:sz w:val="20"/>
          <w:szCs w:val="20"/>
        </w:rPr>
        <w:footnoteReference w:id="13"/>
      </w:r>
      <w:r w:rsidRPr="00061E1D">
        <w:rPr>
          <w:rFonts w:ascii="Calibri" w:hAnsi="Calibri" w:cs="Calibri"/>
          <w:sz w:val="20"/>
          <w:szCs w:val="20"/>
        </w:rPr>
        <w:t xml:space="preserve"> and</w:t>
      </w:r>
      <w:r w:rsidRPr="00061E1D">
        <w:rPr>
          <w:rFonts w:ascii="Calibri" w:hAnsi="Calibri" w:cs="Calibri"/>
          <w:color w:val="000000"/>
          <w:sz w:val="20"/>
          <w:szCs w:val="20"/>
        </w:rPr>
        <w:t xml:space="preserve"> the GEF policy on public involvement</w:t>
      </w:r>
      <w:r w:rsidRPr="00061E1D">
        <w:rPr>
          <w:rStyle w:val="FootnoteReference"/>
          <w:rFonts w:ascii="Calibri" w:hAnsi="Calibri" w:cs="Calibri"/>
          <w:color w:val="000000"/>
          <w:sz w:val="20"/>
          <w:szCs w:val="20"/>
        </w:rPr>
        <w:footnoteReference w:id="14"/>
      </w:r>
      <w:r w:rsidRPr="00061E1D">
        <w:rPr>
          <w:rFonts w:ascii="Calibri" w:hAnsi="Calibri" w:cs="Calibri"/>
          <w:color w:val="000000"/>
          <w:sz w:val="20"/>
          <w:szCs w:val="20"/>
        </w:rPr>
        <w:t xml:space="preserve">. </w:t>
      </w:r>
    </w:p>
    <w:p w:rsidR="008F2336" w:rsidRPr="00653593" w:rsidRDefault="008F2336" w:rsidP="006B7EC8">
      <w:pPr>
        <w:spacing w:after="0"/>
        <w:rPr>
          <w:rFonts w:ascii="Calibri" w:hAnsi="Calibri" w:cs="Calibri"/>
          <w:noProof/>
          <w:sz w:val="20"/>
          <w:szCs w:val="20"/>
          <w:u w:val="single"/>
          <w:lang w:eastAsia="zh-CN"/>
        </w:rPr>
      </w:pPr>
    </w:p>
    <w:p w:rsidR="008F2336" w:rsidRPr="00C807B0" w:rsidRDefault="008F2336" w:rsidP="006B7EC8">
      <w:pPr>
        <w:spacing w:after="0"/>
        <w:rPr>
          <w:rFonts w:ascii="Calibri" w:hAnsi="Calibri" w:cs="Calibri"/>
          <w:noProof/>
          <w:sz w:val="20"/>
          <w:szCs w:val="20"/>
          <w:lang w:eastAsia="zh-CN"/>
        </w:rPr>
      </w:pPr>
      <w:r w:rsidRPr="00653593">
        <w:rPr>
          <w:rFonts w:ascii="Calibri" w:hAnsi="Calibri" w:cs="Calibri"/>
          <w:noProof/>
          <w:sz w:val="20"/>
          <w:szCs w:val="20"/>
          <w:u w:val="single"/>
          <w:lang w:eastAsia="zh-CN"/>
        </w:rPr>
        <w:t>Project management</w:t>
      </w:r>
      <w:r w:rsidR="00900119" w:rsidRPr="00653593">
        <w:rPr>
          <w:rFonts w:ascii="Calibri" w:hAnsi="Calibri" w:cs="Calibri"/>
          <w:i/>
          <w:noProof/>
          <w:sz w:val="20"/>
          <w:szCs w:val="20"/>
          <w:lang w:eastAsia="zh-CN"/>
        </w:rPr>
        <w:t xml:space="preserve">: </w:t>
      </w:r>
      <w:r w:rsidR="00900119" w:rsidRPr="00653593">
        <w:rPr>
          <w:rFonts w:ascii="Calibri" w:hAnsi="Calibri" w:cs="Calibri"/>
          <w:noProof/>
          <w:sz w:val="20"/>
          <w:szCs w:val="20"/>
          <w:lang w:eastAsia="zh-CN"/>
        </w:rPr>
        <w:t>The Project Management Unit will be housed in the Ministry of Envir</w:t>
      </w:r>
      <w:r w:rsidR="00900119" w:rsidRPr="008015ED">
        <w:rPr>
          <w:rFonts w:ascii="Calibri" w:hAnsi="Calibri" w:cs="Calibri"/>
          <w:noProof/>
          <w:sz w:val="20"/>
          <w:szCs w:val="20"/>
          <w:lang w:eastAsia="zh-CN"/>
        </w:rPr>
        <w:t>onment and Tourism, Department of Environmental Affaits, Division Multilateral Environmental Agreements, Climate Change Unit, in Windhoek. It will utilize the already existing NCs/BURs PMU, which is staffed wi</w:t>
      </w:r>
      <w:r w:rsidR="00900119" w:rsidRPr="00C807B0">
        <w:rPr>
          <w:rFonts w:ascii="Calibri" w:hAnsi="Calibri" w:cs="Calibri"/>
          <w:noProof/>
          <w:sz w:val="20"/>
          <w:szCs w:val="20"/>
          <w:lang w:eastAsia="zh-CN"/>
        </w:rPr>
        <w:t xml:space="preserve">th 4 personnel, a project coordinator, project administrator, driver and office assistant. </w:t>
      </w:r>
      <w:r w:rsidR="00900119" w:rsidRPr="00C807B0">
        <w:rPr>
          <w:rFonts w:ascii="Calibri" w:hAnsi="Calibri" w:cs="Calibri"/>
          <w:i/>
          <w:noProof/>
          <w:sz w:val="20"/>
          <w:szCs w:val="20"/>
          <w:lang w:eastAsia="zh-CN"/>
        </w:rPr>
        <w:t xml:space="preserve"> </w:t>
      </w:r>
      <w:r w:rsidR="00900119" w:rsidRPr="00C807B0">
        <w:rPr>
          <w:rFonts w:ascii="Calibri" w:hAnsi="Calibri" w:cs="Calibri"/>
          <w:noProof/>
          <w:sz w:val="20"/>
          <w:szCs w:val="20"/>
          <w:lang w:eastAsia="zh-CN"/>
        </w:rPr>
        <w:t xml:space="preserve">It will be implemented together with the on-going NC4. </w:t>
      </w:r>
    </w:p>
    <w:p w:rsidR="008F2336" w:rsidRPr="00C807B0" w:rsidRDefault="008F2336" w:rsidP="00E1433A">
      <w:pPr>
        <w:rPr>
          <w:rFonts w:ascii="Calibri" w:hAnsi="Calibri" w:cs="Calibri"/>
          <w:b/>
          <w:sz w:val="18"/>
          <w:szCs w:val="18"/>
        </w:rPr>
      </w:pPr>
    </w:p>
    <w:p w:rsidR="00E1433A" w:rsidRPr="00C807B0" w:rsidRDefault="00E1433A" w:rsidP="00E1433A">
      <w:pPr>
        <w:rPr>
          <w:rFonts w:ascii="Calibri" w:hAnsi="Calibri" w:cs="Calibri"/>
          <w:i/>
          <w:sz w:val="20"/>
          <w:szCs w:val="20"/>
        </w:rPr>
      </w:pPr>
    </w:p>
    <w:p w:rsidR="00656CEA" w:rsidRPr="00C807B0" w:rsidRDefault="00235742" w:rsidP="00E1433A">
      <w:pPr>
        <w:rPr>
          <w:rFonts w:ascii="Calibri" w:hAnsi="Calibri" w:cs="Calibri"/>
          <w:i/>
          <w:sz w:val="20"/>
          <w:szCs w:val="20"/>
        </w:rPr>
      </w:pPr>
      <w:r w:rsidRPr="00C807B0">
        <w:rPr>
          <w:rFonts w:ascii="Calibri" w:hAnsi="Calibri" w:cs="Calibri"/>
          <w:i/>
          <w:sz w:val="20"/>
          <w:szCs w:val="20"/>
        </w:rPr>
        <w:br w:type="page"/>
      </w:r>
    </w:p>
    <w:p w:rsidR="00E1433A" w:rsidRPr="00C807B0" w:rsidRDefault="00E1433A" w:rsidP="00654675">
      <w:pPr>
        <w:pStyle w:val="Heading1"/>
        <w:rPr>
          <w:rFonts w:ascii="Calibri" w:hAnsi="Calibri" w:cs="Calibri"/>
          <w:szCs w:val="22"/>
        </w:rPr>
      </w:pPr>
      <w:bookmarkStart w:id="23" w:name="_Toc207800915"/>
      <w:bookmarkStart w:id="24" w:name="_Toc14447132"/>
      <w:r w:rsidRPr="00C807B0">
        <w:rPr>
          <w:rFonts w:ascii="Calibri" w:hAnsi="Calibri" w:cs="Calibri"/>
          <w:szCs w:val="22"/>
        </w:rPr>
        <w:t>Monitoring Framework and Evaluation</w:t>
      </w:r>
      <w:bookmarkEnd w:id="23"/>
      <w:bookmarkEnd w:id="24"/>
    </w:p>
    <w:p w:rsidR="00E1433A" w:rsidRPr="00C807B0" w:rsidRDefault="00E1433A" w:rsidP="00E1433A">
      <w:pPr>
        <w:spacing w:after="0"/>
        <w:jc w:val="left"/>
        <w:rPr>
          <w:rFonts w:ascii="Calibri" w:hAnsi="Calibri" w:cs="Calibri"/>
          <w:sz w:val="20"/>
          <w:szCs w:val="20"/>
        </w:rPr>
      </w:pPr>
    </w:p>
    <w:p w:rsidR="005B4C71" w:rsidRPr="00C807B0" w:rsidRDefault="005B4C71" w:rsidP="00E1433A">
      <w:pPr>
        <w:spacing w:after="0"/>
        <w:jc w:val="left"/>
        <w:rPr>
          <w:rFonts w:ascii="Calibri" w:hAnsi="Calibri" w:cs="Calibri"/>
          <w:sz w:val="20"/>
          <w:szCs w:val="20"/>
        </w:rPr>
      </w:pPr>
    </w:p>
    <w:p w:rsidR="00520B5B" w:rsidRPr="00653593" w:rsidRDefault="00520B5B" w:rsidP="00520B5B">
      <w:pPr>
        <w:spacing w:after="0"/>
        <w:rPr>
          <w:rFonts w:ascii="Calibri" w:eastAsia="SimSun" w:hAnsi="Calibri" w:cs="Calibri"/>
          <w:sz w:val="20"/>
          <w:szCs w:val="20"/>
          <w:lang w:val="en-US"/>
        </w:rPr>
      </w:pPr>
      <w:r w:rsidRPr="00061E1D">
        <w:rPr>
          <w:rFonts w:ascii="Calibri" w:eastAsia="SimSun" w:hAnsi="Calibri" w:cs="Calibri"/>
          <w:sz w:val="20"/>
          <w:szCs w:val="20"/>
          <w:lang w:val="en-US"/>
        </w:rPr>
        <w:t>The project results as outlined in the project results framework will be monitored annually and evaluated periodically</w:t>
      </w:r>
      <w:r w:rsidRPr="001779AD">
        <w:rPr>
          <w:rFonts w:ascii="Calibri" w:eastAsia="SimSun" w:hAnsi="Calibri" w:cs="Calibri"/>
          <w:sz w:val="20"/>
          <w:szCs w:val="20"/>
          <w:lang w:val="en-US"/>
        </w:rPr>
        <w:t xml:space="preserve"> during project implementation to </w:t>
      </w:r>
      <w:r w:rsidRPr="00653593">
        <w:rPr>
          <w:rFonts w:ascii="Calibri" w:eastAsia="SimSun" w:hAnsi="Calibri" w:cs="Calibri"/>
          <w:sz w:val="20"/>
          <w:szCs w:val="20"/>
          <w:lang w:val="en-US"/>
        </w:rPr>
        <w:t xml:space="preserve">ensure the project effectively achieves these results.  </w:t>
      </w:r>
    </w:p>
    <w:p w:rsidR="00520B5B" w:rsidRPr="00653593" w:rsidRDefault="00520B5B" w:rsidP="00520B5B">
      <w:pPr>
        <w:spacing w:after="0"/>
        <w:rPr>
          <w:rFonts w:ascii="Calibri" w:eastAsia="SimSun" w:hAnsi="Calibri" w:cs="Calibri"/>
          <w:i/>
          <w:sz w:val="20"/>
          <w:szCs w:val="20"/>
          <w:lang w:val="en-US"/>
        </w:rPr>
      </w:pPr>
    </w:p>
    <w:p w:rsidR="00520B5B" w:rsidRPr="00061E1D" w:rsidRDefault="00520B5B" w:rsidP="00520B5B">
      <w:pPr>
        <w:spacing w:after="0"/>
        <w:rPr>
          <w:rFonts w:ascii="Calibri" w:eastAsia="SimSun" w:hAnsi="Calibri" w:cs="Calibri"/>
          <w:i/>
          <w:sz w:val="20"/>
          <w:szCs w:val="20"/>
          <w:lang w:val="en-US"/>
        </w:rPr>
      </w:pPr>
      <w:r w:rsidRPr="00C807B0">
        <w:rPr>
          <w:rFonts w:ascii="Calibri" w:eastAsia="SimSun" w:hAnsi="Calibri" w:cs="Calibri"/>
          <w:sz w:val="20"/>
          <w:szCs w:val="20"/>
          <w:lang w:val="en-US"/>
        </w:rPr>
        <w:t xml:space="preserve">Project-level monitoring and evaluation will be undertaken in compliance with UNDP requirements as outlined in the </w:t>
      </w:r>
      <w:hyperlink r:id="rId35" w:history="1">
        <w:r w:rsidRPr="00061E1D">
          <w:rPr>
            <w:rFonts w:ascii="Calibri" w:eastAsia="SimSun" w:hAnsi="Calibri" w:cs="Calibri"/>
            <w:color w:val="0000FF"/>
            <w:sz w:val="20"/>
            <w:szCs w:val="20"/>
            <w:u w:val="single"/>
            <w:lang w:val="en-US"/>
          </w:rPr>
          <w:t>UNDP POPP</w:t>
        </w:r>
      </w:hyperlink>
      <w:r w:rsidRPr="00061E1D">
        <w:rPr>
          <w:rFonts w:ascii="Calibri" w:eastAsia="SimSun" w:hAnsi="Calibri" w:cs="Calibri"/>
          <w:color w:val="0000FF"/>
          <w:sz w:val="20"/>
          <w:szCs w:val="20"/>
          <w:u w:val="single"/>
          <w:lang w:val="en-US"/>
        </w:rPr>
        <w:t xml:space="preserve"> and </w:t>
      </w:r>
      <w:hyperlink r:id="rId36" w:history="1">
        <w:r w:rsidRPr="00061E1D">
          <w:rPr>
            <w:rFonts w:ascii="Calibri" w:eastAsia="SimSun" w:hAnsi="Calibri" w:cs="Calibri"/>
            <w:color w:val="0000FF"/>
            <w:sz w:val="20"/>
            <w:szCs w:val="20"/>
            <w:u w:val="single"/>
            <w:lang w:val="en-US"/>
          </w:rPr>
          <w:t>UNDP Evaluation Policy</w:t>
        </w:r>
      </w:hyperlink>
      <w:r w:rsidRPr="00061E1D">
        <w:rPr>
          <w:rFonts w:ascii="Calibri" w:eastAsia="SimSun" w:hAnsi="Calibri" w:cs="Calibri"/>
          <w:sz w:val="20"/>
          <w:szCs w:val="20"/>
          <w:lang w:val="en-US"/>
        </w:rPr>
        <w:t>. While these UNDP requirements are not outlined in this project document, the UNDP Country Office will work with the relevant project stakeholders to ensure UNDP M&amp;E requirements are met in a timely fashion and to h</w:t>
      </w:r>
      <w:r w:rsidRPr="00653593">
        <w:rPr>
          <w:rFonts w:ascii="Calibri" w:eastAsia="SimSun" w:hAnsi="Calibri" w:cs="Calibri"/>
          <w:sz w:val="20"/>
          <w:szCs w:val="20"/>
          <w:lang w:val="en-US"/>
        </w:rPr>
        <w:t>igh quality standards. Additional mandatory GEF-specific M&amp;E requirements (as outlined</w:t>
      </w:r>
      <w:r w:rsidRPr="008015ED">
        <w:rPr>
          <w:rFonts w:ascii="Calibri" w:eastAsia="SimSun" w:hAnsi="Calibri" w:cs="Calibri"/>
          <w:sz w:val="20"/>
          <w:szCs w:val="20"/>
          <w:lang w:val="en-US"/>
        </w:rPr>
        <w:t xml:space="preserve"> below) will be undertaken in accordance with the </w:t>
      </w:r>
      <w:hyperlink r:id="rId37" w:history="1">
        <w:r w:rsidRPr="00061E1D">
          <w:rPr>
            <w:rFonts w:ascii="Calibri" w:eastAsia="SimSun" w:hAnsi="Calibri" w:cs="Calibri"/>
            <w:color w:val="0000FF"/>
            <w:sz w:val="20"/>
            <w:szCs w:val="20"/>
            <w:u w:val="single"/>
            <w:lang w:val="en-US"/>
          </w:rPr>
          <w:t>GEF M&amp;E policy</w:t>
        </w:r>
      </w:hyperlink>
      <w:r w:rsidRPr="00061E1D">
        <w:rPr>
          <w:rFonts w:ascii="Calibri" w:eastAsia="SimSun" w:hAnsi="Calibri" w:cs="Calibri"/>
          <w:sz w:val="20"/>
          <w:szCs w:val="20"/>
          <w:lang w:val="en-US"/>
        </w:rPr>
        <w:t xml:space="preserve"> and other relevant GEF policies</w:t>
      </w:r>
      <w:r w:rsidRPr="00C807B0">
        <w:rPr>
          <w:rFonts w:ascii="Calibri" w:eastAsia="SimSun" w:hAnsi="Calibri" w:cs="Calibri"/>
          <w:sz w:val="18"/>
          <w:szCs w:val="20"/>
          <w:vertAlign w:val="superscript"/>
          <w:lang w:val="en-US"/>
        </w:rPr>
        <w:footnoteReference w:id="15"/>
      </w:r>
      <w:r w:rsidRPr="00061E1D">
        <w:rPr>
          <w:rFonts w:ascii="Calibri" w:eastAsia="SimSun" w:hAnsi="Calibri" w:cs="Calibri"/>
          <w:sz w:val="20"/>
          <w:szCs w:val="20"/>
          <w:lang w:val="en-US"/>
        </w:rPr>
        <w:t xml:space="preserve">.  </w:t>
      </w:r>
    </w:p>
    <w:p w:rsidR="00520B5B" w:rsidRPr="00653593"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653593">
        <w:rPr>
          <w:rFonts w:ascii="Calibri" w:eastAsia="SimSun" w:hAnsi="Calibri" w:cs="Calibri"/>
          <w:sz w:val="20"/>
          <w:szCs w:val="20"/>
          <w:lang w:val="en-US"/>
        </w:rPr>
        <w:t xml:space="preserve">In addition to these mandatory UNDP and </w:t>
      </w:r>
      <w:r w:rsidRPr="008015ED">
        <w:rPr>
          <w:rFonts w:ascii="Calibri" w:eastAsia="SimSun" w:hAnsi="Calibri" w:cs="Calibri"/>
          <w:sz w:val="20"/>
          <w:szCs w:val="20"/>
          <w:lang w:val="en-US"/>
        </w:rPr>
        <w:t>GEF M&amp;E requirements, other M&amp;E activities de</w:t>
      </w:r>
      <w:r w:rsidRPr="00C807B0">
        <w:rPr>
          <w:rFonts w:ascii="Calibri" w:eastAsia="SimSun" w:hAnsi="Calibri" w:cs="Calibri"/>
          <w:sz w:val="20"/>
          <w:szCs w:val="20"/>
          <w:lang w:val="en-US"/>
        </w:rPr>
        <w:t xml:space="preserve">emed necessary to support project-level adaptive management will be agreed during the Project Inception Workshop and will be detailed in the Inception Report. This will include the exact role of project target groups and other stakeholders in project M&amp;E activities including the GEF Operational Focal Point and national/regional institutes assigned to undertake project monitoring. The GEF Operational Focal Point will strive to ensure consistency in the approach taken to the GEF-specific M&amp;E requirements across all GEF-financed projects in the country. </w:t>
      </w:r>
    </w:p>
    <w:p w:rsidR="00520B5B" w:rsidRPr="00C807B0" w:rsidRDefault="00520B5B" w:rsidP="00520B5B">
      <w:pPr>
        <w:spacing w:after="0"/>
        <w:jc w:val="left"/>
        <w:rPr>
          <w:rFonts w:ascii="Calibri" w:eastAsia="SimSun" w:hAnsi="Calibri" w:cs="Calibri"/>
          <w:b/>
          <w:sz w:val="20"/>
          <w:szCs w:val="20"/>
          <w:lang w:val="en-US"/>
        </w:rPr>
      </w:pPr>
    </w:p>
    <w:p w:rsidR="00520B5B" w:rsidRPr="00C807B0" w:rsidRDefault="00520B5B" w:rsidP="00520B5B">
      <w:pPr>
        <w:jc w:val="left"/>
        <w:rPr>
          <w:rFonts w:ascii="Calibri" w:eastAsia="SimSun" w:hAnsi="Calibri" w:cs="Calibri"/>
          <w:b/>
          <w:sz w:val="20"/>
          <w:szCs w:val="20"/>
          <w:lang w:val="en-US"/>
        </w:rPr>
      </w:pPr>
      <w:r w:rsidRPr="00C807B0">
        <w:rPr>
          <w:rFonts w:ascii="Calibri" w:eastAsia="SimSun" w:hAnsi="Calibri" w:cs="Calibri"/>
          <w:b/>
          <w:sz w:val="20"/>
          <w:szCs w:val="20"/>
          <w:lang w:val="en-US"/>
        </w:rPr>
        <w:t>M&amp;E Oversight and monitoring responsibilities:</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 xml:space="preserve">Project </w:t>
      </w:r>
      <w:r w:rsidR="00BC298D" w:rsidRPr="00C807B0">
        <w:rPr>
          <w:rFonts w:ascii="Calibri" w:eastAsia="SimSun" w:hAnsi="Calibri" w:cs="Calibri"/>
          <w:sz w:val="20"/>
          <w:szCs w:val="20"/>
          <w:u w:val="single"/>
          <w:lang w:val="en-US"/>
        </w:rPr>
        <w:t>Coordinator</w:t>
      </w:r>
      <w:r w:rsidRPr="00C807B0">
        <w:rPr>
          <w:rFonts w:ascii="Calibri" w:eastAsia="SimSun" w:hAnsi="Calibri" w:cs="Calibri"/>
          <w:sz w:val="20"/>
          <w:szCs w:val="20"/>
          <w:lang w:val="en-US"/>
        </w:rPr>
        <w:t xml:space="preserve">: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is responsible for day-to-day project management and regular monitoring of project results and risks, including social and environmental risks.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will ensure that all project staff maintain a high level of transparency, responsibility and accountability in M&amp;E and reporting of project results.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will inform the Project Board, the UNDP Country Office and the UNDP-GEF RTA of any delays or difficulties as they arise during implementation so that appropriate support and corrective measures can be adopted. </w:t>
      </w:r>
    </w:p>
    <w:p w:rsidR="00520B5B" w:rsidRPr="00C807B0"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will develop annual work plans based on the multi-year work plan included in Annex A, including annual output targets to support the efficient implementation of the project.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will ensure that the standard UNDP and GEF M&amp;E requirements are fulfilled to the highest quality. This includes, but is not limited to, ensuring the results framework indicators are monitored annually</w:t>
      </w:r>
      <w:r w:rsidR="00023A73" w:rsidRPr="00C807B0">
        <w:rPr>
          <w:rFonts w:ascii="Calibri" w:eastAsia="SimSun" w:hAnsi="Calibri" w:cs="Calibri"/>
          <w:sz w:val="20"/>
          <w:szCs w:val="20"/>
          <w:lang w:val="en-US"/>
        </w:rPr>
        <w:t xml:space="preserve"> and provided to the UNDP Country Office for recording in the UNDP web-based monitoring tools</w:t>
      </w:r>
      <w:r w:rsidRPr="00C807B0">
        <w:rPr>
          <w:rFonts w:ascii="Calibri" w:eastAsia="SimSun" w:hAnsi="Calibri" w:cs="Calibri"/>
          <w:sz w:val="20"/>
          <w:szCs w:val="20"/>
          <w:lang w:val="en-US"/>
        </w:rPr>
        <w:t xml:space="preserve">, and that the monitoring of risks and the various plans/strategies developed to support project implementation (e.g. gender strategy, KM strategy etc..) occur on a regular basis.  </w:t>
      </w:r>
    </w:p>
    <w:p w:rsidR="00520B5B" w:rsidRPr="00C807B0"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Project Board</w:t>
      </w:r>
      <w:r w:rsidRPr="00C807B0">
        <w:rPr>
          <w:rFonts w:ascii="Calibri" w:eastAsia="SimSun" w:hAnsi="Calibri" w:cs="Calibri"/>
          <w:sz w:val="20"/>
          <w:szCs w:val="20"/>
          <w:lang w:val="en-US"/>
        </w:rPr>
        <w:t xml:space="preserve">:  The Project Board will take corrective action as needed to ensure the project achieves the desired results. The Project Board will hold project reviews to assess the performance of the project and appraise the Annual Work Plan for the following year. In the project’s final year, the Project Board will hold an end-of-project review to capture lessons learned and discuss opportunities for scaling up and to highlight project results and lessons learned with relevant audiences. This final review meeting will also discuss the findings outlined in the </w:t>
      </w:r>
      <w:r w:rsidR="00023A73" w:rsidRPr="00C807B0">
        <w:rPr>
          <w:rFonts w:ascii="Calibri" w:eastAsia="SimSun" w:hAnsi="Calibri" w:cs="Calibri"/>
          <w:sz w:val="20"/>
          <w:szCs w:val="20"/>
          <w:lang w:val="en-US"/>
        </w:rPr>
        <w:t xml:space="preserve">End of </w:t>
      </w:r>
      <w:r w:rsidRPr="00C807B0">
        <w:rPr>
          <w:rFonts w:ascii="Calibri" w:eastAsia="SimSun" w:hAnsi="Calibri" w:cs="Calibri"/>
          <w:sz w:val="20"/>
          <w:szCs w:val="20"/>
          <w:lang w:val="en-US"/>
        </w:rPr>
        <w:t xml:space="preserve">project </w:t>
      </w:r>
      <w:r w:rsidR="00023A73" w:rsidRPr="00C807B0">
        <w:rPr>
          <w:rFonts w:ascii="Calibri" w:eastAsia="SimSun" w:hAnsi="Calibri" w:cs="Calibri"/>
          <w:sz w:val="20"/>
          <w:szCs w:val="20"/>
          <w:lang w:val="en-US"/>
        </w:rPr>
        <w:t>report</w:t>
      </w:r>
      <w:r w:rsidRPr="00C807B0">
        <w:rPr>
          <w:rFonts w:ascii="Calibri" w:eastAsia="SimSun" w:hAnsi="Calibri" w:cs="Calibri"/>
          <w:sz w:val="20"/>
          <w:szCs w:val="20"/>
          <w:lang w:val="en-US"/>
        </w:rPr>
        <w:t>.</w:t>
      </w:r>
    </w:p>
    <w:p w:rsidR="00520B5B" w:rsidRPr="00C807B0"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Project Implementing Partner</w:t>
      </w:r>
      <w:r w:rsidRPr="00C807B0">
        <w:rPr>
          <w:rFonts w:ascii="Calibri" w:eastAsia="SimSun" w:hAnsi="Calibri" w:cs="Calibri"/>
          <w:sz w:val="20"/>
          <w:szCs w:val="20"/>
          <w:lang w:val="en-US"/>
        </w:rPr>
        <w:t xml:space="preserve">:  The Implementing Partner is responsible for providing </w:t>
      </w:r>
      <w:proofErr w:type="gramStart"/>
      <w:r w:rsidRPr="00C807B0">
        <w:rPr>
          <w:rFonts w:ascii="Calibri" w:eastAsia="SimSun" w:hAnsi="Calibri" w:cs="Calibri"/>
          <w:sz w:val="20"/>
          <w:szCs w:val="20"/>
          <w:lang w:val="en-US"/>
        </w:rPr>
        <w:t>any and all</w:t>
      </w:r>
      <w:proofErr w:type="gramEnd"/>
      <w:r w:rsidRPr="00C807B0">
        <w:rPr>
          <w:rFonts w:ascii="Calibri" w:eastAsia="SimSun" w:hAnsi="Calibri" w:cs="Calibri"/>
          <w:sz w:val="20"/>
          <w:szCs w:val="20"/>
          <w:lang w:val="en-US"/>
        </w:rPr>
        <w:t xml:space="preserve"> required information and data necessary for timely, comprehensive and evidence-based project reporting, including results and financial data, as necessary and appropriate. The Implementing Partner will strive to ensure project-level M&amp;E is undertaken by national </w:t>
      </w:r>
      <w:proofErr w:type="gramStart"/>
      <w:r w:rsidRPr="00C807B0">
        <w:rPr>
          <w:rFonts w:ascii="Calibri" w:eastAsia="SimSun" w:hAnsi="Calibri" w:cs="Calibri"/>
          <w:sz w:val="20"/>
          <w:szCs w:val="20"/>
          <w:lang w:val="en-US"/>
        </w:rPr>
        <w:t>institutes, and</w:t>
      </w:r>
      <w:proofErr w:type="gramEnd"/>
      <w:r w:rsidRPr="00C807B0">
        <w:rPr>
          <w:rFonts w:ascii="Calibri" w:eastAsia="SimSun" w:hAnsi="Calibri" w:cs="Calibri"/>
          <w:sz w:val="20"/>
          <w:szCs w:val="20"/>
          <w:lang w:val="en-US"/>
        </w:rPr>
        <w:t xml:space="preserve"> is aligned with national systems so that the data used by and generated by the project supports national systems. </w:t>
      </w:r>
    </w:p>
    <w:p w:rsidR="00520B5B" w:rsidRPr="00C807B0" w:rsidRDefault="00520B5B" w:rsidP="00520B5B">
      <w:pPr>
        <w:spacing w:after="0"/>
        <w:rPr>
          <w:rFonts w:ascii="Calibri" w:eastAsia="SimSun" w:hAnsi="Calibri" w:cs="Calibri"/>
          <w:sz w:val="20"/>
          <w:szCs w:val="20"/>
          <w:u w:val="single"/>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u w:val="single"/>
          <w:lang w:val="en-US"/>
        </w:rPr>
        <w:t>UNDP Country Office</w:t>
      </w:r>
      <w:r w:rsidRPr="00C807B0">
        <w:rPr>
          <w:rFonts w:ascii="Calibri" w:eastAsia="SimSun" w:hAnsi="Calibri" w:cs="Calibri"/>
          <w:sz w:val="20"/>
          <w:szCs w:val="20"/>
          <w:lang w:val="en-US"/>
        </w:rPr>
        <w:t xml:space="preserve">:  The UNDP Country Office will support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as needed, including through annual supervision missions. The annual supervision missions will take place according to the schedule outlined in the annual work plan. Supervision mission reports will be circulated to the project team and Project Board within one month of the mission.  The UNDP Country Office will initiate and organize key GEF M&amp;E activities. The UNDP Country Office will also ensure that the standard UNDP and GEF M&amp;E requirements are fulfilled to the highest quality.  </w:t>
      </w:r>
    </w:p>
    <w:p w:rsidR="00520B5B" w:rsidRPr="00C807B0" w:rsidRDefault="00520B5B" w:rsidP="00520B5B">
      <w:pPr>
        <w:spacing w:after="0"/>
        <w:jc w:val="left"/>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The UNDP Country Office is responsible for complying with all UNDP project-level M&amp;E requirements as outlined in the </w:t>
      </w:r>
      <w:hyperlink r:id="rId38" w:history="1">
        <w:r w:rsidRPr="00061E1D">
          <w:rPr>
            <w:rFonts w:ascii="Calibri" w:eastAsia="SimSun" w:hAnsi="Calibri" w:cs="Calibri"/>
            <w:color w:val="0000FF"/>
            <w:sz w:val="20"/>
            <w:szCs w:val="20"/>
            <w:u w:val="single"/>
            <w:lang w:val="en-US"/>
          </w:rPr>
          <w:t>UNDP POPP</w:t>
        </w:r>
      </w:hyperlink>
      <w:r w:rsidRPr="00061E1D">
        <w:rPr>
          <w:rFonts w:ascii="Calibri" w:eastAsia="SimSun" w:hAnsi="Calibri" w:cs="Calibri"/>
          <w:color w:val="0000FF"/>
          <w:sz w:val="20"/>
          <w:szCs w:val="20"/>
          <w:u w:val="single"/>
          <w:lang w:val="en-US"/>
        </w:rPr>
        <w:t xml:space="preserve">. </w:t>
      </w:r>
      <w:r w:rsidRPr="00061E1D">
        <w:rPr>
          <w:rFonts w:ascii="Calibri" w:eastAsia="SimSun" w:hAnsi="Calibri" w:cs="Calibri"/>
          <w:sz w:val="20"/>
          <w:szCs w:val="20"/>
          <w:lang w:val="en-US"/>
        </w:rPr>
        <w:t xml:space="preserve">This includes ensuring the UNDP Quality Assurance Assessment during implementation is undertaken annually; that annual targets at the output level are </w:t>
      </w:r>
      <w:r w:rsidR="008015ED" w:rsidRPr="00061E1D">
        <w:rPr>
          <w:rFonts w:ascii="Calibri" w:eastAsia="SimSun" w:hAnsi="Calibri" w:cs="Calibri"/>
          <w:sz w:val="20"/>
          <w:szCs w:val="20"/>
          <w:lang w:val="en-US"/>
        </w:rPr>
        <w:t>developed and</w:t>
      </w:r>
      <w:r w:rsidRPr="00061E1D">
        <w:rPr>
          <w:rFonts w:ascii="Calibri" w:eastAsia="SimSun" w:hAnsi="Calibri" w:cs="Calibri"/>
          <w:sz w:val="20"/>
          <w:szCs w:val="20"/>
          <w:lang w:val="en-US"/>
        </w:rPr>
        <w:t xml:space="preserve"> monitored and reported</w:t>
      </w:r>
      <w:r w:rsidRPr="00653593">
        <w:rPr>
          <w:rFonts w:ascii="Calibri" w:eastAsia="SimSun" w:hAnsi="Calibri" w:cs="Calibri"/>
          <w:sz w:val="20"/>
          <w:szCs w:val="20"/>
          <w:lang w:val="en-US"/>
        </w:rPr>
        <w:t xml:space="preserve"> using UNDP corporate systems; the regular updating </w:t>
      </w:r>
      <w:r w:rsidRPr="008015ED">
        <w:rPr>
          <w:rFonts w:ascii="Calibri" w:eastAsia="SimSun" w:hAnsi="Calibri" w:cs="Calibri"/>
          <w:sz w:val="20"/>
          <w:szCs w:val="20"/>
          <w:lang w:val="en-US"/>
        </w:rPr>
        <w:t xml:space="preserve">of the ATLAS risk log; and, the updating of the UNDP gender marker on an annual basis based on gender mainstreaming progress reported in the UNDP ROAR. Any quality concerns flagged during these M&amp;E </w:t>
      </w:r>
      <w:r w:rsidR="008015ED" w:rsidRPr="00C807B0">
        <w:rPr>
          <w:rFonts w:ascii="Calibri" w:eastAsia="SimSun" w:hAnsi="Calibri" w:cs="Calibri"/>
          <w:sz w:val="20"/>
          <w:szCs w:val="20"/>
          <w:lang w:val="en-US"/>
        </w:rPr>
        <w:t>activities must</w:t>
      </w:r>
      <w:r w:rsidRPr="00C807B0">
        <w:rPr>
          <w:rFonts w:ascii="Calibri" w:eastAsia="SimSun" w:hAnsi="Calibri" w:cs="Calibri"/>
          <w:sz w:val="20"/>
          <w:szCs w:val="20"/>
          <w:lang w:val="en-US"/>
        </w:rPr>
        <w:t xml:space="preserve"> be addressed by the UNDP Country Office and 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t>
      </w:r>
    </w:p>
    <w:p w:rsidR="00520B5B" w:rsidRPr="00C807B0"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The UNDP Country Office will retain all M&amp;E records for this project for up to seven years after project financial closure </w:t>
      </w:r>
      <w:proofErr w:type="gramStart"/>
      <w:r w:rsidRPr="00C807B0">
        <w:rPr>
          <w:rFonts w:ascii="Calibri" w:eastAsia="SimSun" w:hAnsi="Calibri" w:cs="Calibri"/>
          <w:sz w:val="20"/>
          <w:szCs w:val="20"/>
          <w:lang w:val="en-US"/>
        </w:rPr>
        <w:t>in order to</w:t>
      </w:r>
      <w:proofErr w:type="gramEnd"/>
      <w:r w:rsidRPr="00C807B0">
        <w:rPr>
          <w:rFonts w:ascii="Calibri" w:eastAsia="SimSun" w:hAnsi="Calibri" w:cs="Calibri"/>
          <w:sz w:val="20"/>
          <w:szCs w:val="20"/>
          <w:lang w:val="en-US"/>
        </w:rPr>
        <w:t xml:space="preserve"> support ex-post evaluations undertaken by the UNDP Independent Evaluation Office (IEO) and/or the GEF Independent Evaluation Office (IEO).  </w:t>
      </w:r>
    </w:p>
    <w:p w:rsidR="00520B5B" w:rsidRPr="00C807B0" w:rsidRDefault="00520B5B" w:rsidP="00520B5B">
      <w:pPr>
        <w:spacing w:after="0"/>
        <w:jc w:val="left"/>
        <w:rPr>
          <w:rFonts w:ascii="Calibri" w:eastAsia="SimSun" w:hAnsi="Calibri" w:cs="Calibri"/>
          <w:color w:val="0000FF"/>
          <w:sz w:val="20"/>
          <w:szCs w:val="20"/>
          <w:u w:val="single"/>
          <w:lang w:val="en-US"/>
        </w:rPr>
      </w:pPr>
    </w:p>
    <w:p w:rsidR="00520B5B" w:rsidRPr="00C807B0" w:rsidRDefault="00520B5B" w:rsidP="00520B5B">
      <w:pPr>
        <w:spacing w:after="0"/>
        <w:jc w:val="left"/>
        <w:rPr>
          <w:rFonts w:ascii="Calibri" w:eastAsia="SimSun" w:hAnsi="Calibri" w:cs="Calibri"/>
          <w:sz w:val="20"/>
          <w:szCs w:val="20"/>
          <w:lang w:val="en-US"/>
        </w:rPr>
      </w:pPr>
      <w:r w:rsidRPr="00C807B0">
        <w:rPr>
          <w:rFonts w:ascii="Calibri" w:eastAsia="SimSun" w:hAnsi="Calibri" w:cs="Calibri"/>
          <w:sz w:val="20"/>
          <w:szCs w:val="20"/>
          <w:u w:val="single"/>
          <w:lang w:val="en-US"/>
        </w:rPr>
        <w:t>UNDP-GEF Unit</w:t>
      </w:r>
      <w:r w:rsidRPr="00C807B0">
        <w:rPr>
          <w:rFonts w:ascii="Calibri" w:eastAsia="SimSun" w:hAnsi="Calibri" w:cs="Calibri"/>
          <w:sz w:val="20"/>
          <w:szCs w:val="20"/>
          <w:lang w:val="en-US"/>
        </w:rPr>
        <w:t xml:space="preserve">:  Additional M&amp;E and implementation quality assurance and troubleshooting support will be provided by the UNDP-GEF Regional Technical Advisor and the UNDP-GEF Directorate as needed.  </w:t>
      </w:r>
    </w:p>
    <w:p w:rsidR="00520B5B" w:rsidRPr="00C807B0" w:rsidRDefault="00520B5B" w:rsidP="00520B5B">
      <w:pPr>
        <w:spacing w:after="0"/>
        <w:jc w:val="left"/>
        <w:rPr>
          <w:rFonts w:ascii="Calibri" w:eastAsia="SimSun" w:hAnsi="Calibri" w:cs="Calibri"/>
          <w:sz w:val="20"/>
          <w:szCs w:val="20"/>
          <w:lang w:val="en-US"/>
        </w:rPr>
      </w:pPr>
    </w:p>
    <w:p w:rsidR="00520B5B" w:rsidRPr="00061E1D" w:rsidRDefault="00520B5B" w:rsidP="00520B5B">
      <w:pPr>
        <w:spacing w:after="0"/>
        <w:rPr>
          <w:rFonts w:ascii="Calibri" w:eastAsia="SimSun" w:hAnsi="Calibri" w:cs="Calibri"/>
          <w:sz w:val="20"/>
          <w:szCs w:val="20"/>
          <w:lang w:val="en-US"/>
        </w:rPr>
      </w:pPr>
      <w:r w:rsidRPr="00C807B0">
        <w:rPr>
          <w:rFonts w:ascii="Calibri" w:eastAsia="SimSun" w:hAnsi="Calibri" w:cs="Calibri"/>
          <w:b/>
          <w:sz w:val="20"/>
          <w:szCs w:val="20"/>
          <w:lang w:val="en-US"/>
        </w:rPr>
        <w:t>Audit</w:t>
      </w:r>
      <w:r w:rsidRPr="00C807B0">
        <w:rPr>
          <w:rFonts w:ascii="Calibri" w:eastAsia="SimSun" w:hAnsi="Calibri" w:cs="Calibri"/>
          <w:sz w:val="20"/>
          <w:szCs w:val="20"/>
          <w:lang w:val="en-US"/>
        </w:rPr>
        <w:t>: The project will be audited according to UNDP Financial Regulations and Rules and applicable audit policies on NIM implemented projects.</w:t>
      </w:r>
      <w:r w:rsidRPr="00C807B0">
        <w:rPr>
          <w:rFonts w:ascii="Calibri" w:eastAsia="SimSun" w:hAnsi="Calibri" w:cs="Calibri"/>
          <w:sz w:val="18"/>
          <w:szCs w:val="20"/>
          <w:vertAlign w:val="superscript"/>
          <w:lang w:val="en-US"/>
        </w:rPr>
        <w:footnoteReference w:id="16"/>
      </w:r>
    </w:p>
    <w:p w:rsidR="00520B5B" w:rsidRPr="00653593" w:rsidRDefault="00520B5B" w:rsidP="00520B5B">
      <w:pPr>
        <w:spacing w:after="0"/>
        <w:jc w:val="left"/>
        <w:rPr>
          <w:rFonts w:ascii="Calibri" w:eastAsia="SimSun" w:hAnsi="Calibri" w:cs="Calibri"/>
          <w:b/>
          <w:sz w:val="20"/>
          <w:szCs w:val="20"/>
          <w:lang w:val="en-US"/>
        </w:rPr>
      </w:pPr>
    </w:p>
    <w:p w:rsidR="00520B5B" w:rsidRPr="00653593" w:rsidRDefault="00520B5B" w:rsidP="00520B5B">
      <w:pPr>
        <w:spacing w:after="0"/>
        <w:jc w:val="left"/>
        <w:rPr>
          <w:rFonts w:ascii="Calibri" w:eastAsia="SimSun" w:hAnsi="Calibri" w:cs="Calibri"/>
          <w:b/>
          <w:sz w:val="20"/>
          <w:szCs w:val="20"/>
          <w:lang w:val="en-US"/>
        </w:rPr>
      </w:pPr>
      <w:r w:rsidRPr="00653593">
        <w:rPr>
          <w:rFonts w:ascii="Calibri" w:eastAsia="SimSun" w:hAnsi="Calibri" w:cs="Calibri"/>
          <w:b/>
          <w:sz w:val="20"/>
          <w:szCs w:val="20"/>
          <w:lang w:val="en-US"/>
        </w:rPr>
        <w:t>Additional GEF monitoring and reporting requirements:</w:t>
      </w:r>
    </w:p>
    <w:p w:rsidR="00520B5B" w:rsidRPr="00C807B0" w:rsidRDefault="00520B5B" w:rsidP="00520B5B">
      <w:pPr>
        <w:spacing w:after="0"/>
        <w:rPr>
          <w:rFonts w:ascii="Calibri" w:eastAsia="SimSun" w:hAnsi="Calibri" w:cs="Calibri"/>
          <w:sz w:val="20"/>
          <w:szCs w:val="20"/>
          <w:lang w:val="en-US"/>
        </w:rPr>
      </w:pPr>
      <w:r w:rsidRPr="008015ED">
        <w:rPr>
          <w:rFonts w:ascii="Calibri" w:eastAsia="SimSun" w:hAnsi="Calibri" w:cs="Calibri"/>
          <w:sz w:val="20"/>
          <w:szCs w:val="20"/>
          <w:u w:val="single"/>
          <w:lang w:val="en-US"/>
        </w:rPr>
        <w:t>Inception Workshop and Report</w:t>
      </w:r>
      <w:r w:rsidRPr="00A02A41">
        <w:rPr>
          <w:rFonts w:ascii="Calibri" w:eastAsia="SimSun" w:hAnsi="Calibri" w:cs="Calibri"/>
          <w:sz w:val="20"/>
          <w:szCs w:val="20"/>
          <w:lang w:val="en-US"/>
        </w:rPr>
        <w:t>:  A project in</w:t>
      </w:r>
      <w:r w:rsidRPr="00C807B0">
        <w:rPr>
          <w:rFonts w:ascii="Calibri" w:eastAsia="SimSun" w:hAnsi="Calibri" w:cs="Calibri"/>
          <w:sz w:val="20"/>
          <w:szCs w:val="20"/>
          <w:lang w:val="en-US"/>
        </w:rPr>
        <w:t xml:space="preserve">ception workshop will be held within two months after the project document has been signed by all relevant parties to, amongst others:  </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a) Re-orient project stakeholders to the project strategy and discuss any changes in the overall context that influence project strategy and implementation; </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b) Discuss the roles and responsibilities of the project team, including reporting and communication lines and conflict resolution mechanisms; </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c) Review the results framework and finalize the indicators, means of verification and monitoring plan; </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d) Discuss reporting, monitoring and evaluation roles and responsibilities and finalize the M&amp;E budget; identify national/regional institutes to be involved in project-level M&amp;E; discuss the role of the GEF OFP in M&amp;E;</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e) Update and review responsibilities for monitoring the various project plans and strategies, including the risk log; Environmental and Social Management Plan and other safeguard requirements; the gender strategy; the knowledge management strategy, and other relevant strategies; </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f) Review financial reporting procedures and mandatory requirements, and agree on the arrangements for the audit; and</w:t>
      </w: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g) Plan and schedule Project Board meetings and finalize the </w:t>
      </w:r>
      <w:r w:rsidR="008015ED" w:rsidRPr="00C807B0">
        <w:rPr>
          <w:rFonts w:ascii="Calibri" w:eastAsia="SimSun" w:hAnsi="Calibri" w:cs="Calibri"/>
          <w:sz w:val="20"/>
          <w:szCs w:val="20"/>
          <w:lang w:val="en-US"/>
        </w:rPr>
        <w:t>first-year</w:t>
      </w:r>
      <w:r w:rsidRPr="00C807B0">
        <w:rPr>
          <w:rFonts w:ascii="Calibri" w:eastAsia="SimSun" w:hAnsi="Calibri" w:cs="Calibri"/>
          <w:sz w:val="20"/>
          <w:szCs w:val="20"/>
          <w:lang w:val="en-US"/>
        </w:rPr>
        <w:t xml:space="preserve"> annual work plan.  </w:t>
      </w:r>
    </w:p>
    <w:p w:rsidR="00520B5B" w:rsidRPr="00C807B0" w:rsidRDefault="00520B5B" w:rsidP="00520B5B">
      <w:pPr>
        <w:spacing w:after="0"/>
        <w:rPr>
          <w:rFonts w:ascii="Calibri" w:eastAsia="SimSun" w:hAnsi="Calibri" w:cs="Calibri"/>
          <w:sz w:val="20"/>
          <w:szCs w:val="20"/>
          <w:lang w:val="en-US"/>
        </w:rPr>
      </w:pPr>
    </w:p>
    <w:p w:rsidR="00520B5B" w:rsidRPr="00C807B0" w:rsidRDefault="00520B5B" w:rsidP="00520B5B">
      <w:pPr>
        <w:spacing w:after="0"/>
        <w:rPr>
          <w:rFonts w:ascii="Calibri" w:eastAsia="SimSun" w:hAnsi="Calibri" w:cs="Calibri"/>
          <w:sz w:val="20"/>
          <w:szCs w:val="20"/>
          <w:lang w:val="en-US"/>
        </w:rPr>
      </w:pPr>
      <w:r w:rsidRPr="00C807B0">
        <w:rPr>
          <w:rFonts w:ascii="Calibri" w:eastAsia="SimSun" w:hAnsi="Calibri" w:cs="Calibri"/>
          <w:sz w:val="20"/>
          <w:szCs w:val="20"/>
          <w:lang w:val="en-US"/>
        </w:rPr>
        <w:t xml:space="preserve">The Project </w:t>
      </w:r>
      <w:r w:rsidR="00BC298D" w:rsidRPr="00C807B0">
        <w:rPr>
          <w:rFonts w:ascii="Calibri" w:eastAsia="SimSun" w:hAnsi="Calibri" w:cs="Calibri"/>
          <w:sz w:val="20"/>
          <w:szCs w:val="20"/>
          <w:lang w:val="en-US"/>
        </w:rPr>
        <w:t>Coordinator</w:t>
      </w:r>
      <w:r w:rsidRPr="00C807B0">
        <w:rPr>
          <w:rFonts w:ascii="Calibri" w:eastAsia="SimSun" w:hAnsi="Calibri" w:cs="Calibri"/>
          <w:sz w:val="20"/>
          <w:szCs w:val="20"/>
          <w:lang w:val="en-US"/>
        </w:rPr>
        <w:t xml:space="preserve"> will prepare the inception report no later than one month after the inception workshop. The inception report will be </w:t>
      </w:r>
      <w:r w:rsidR="00011BE7" w:rsidRPr="00C807B0">
        <w:rPr>
          <w:rFonts w:ascii="Calibri" w:eastAsia="SimSun" w:hAnsi="Calibri" w:cs="Calibri"/>
          <w:sz w:val="20"/>
          <w:szCs w:val="20"/>
          <w:lang w:val="en-US"/>
        </w:rPr>
        <w:t xml:space="preserve">prepared in one of the official UN languages, duly signed by designated persons, </w:t>
      </w:r>
      <w:r w:rsidRPr="00C807B0">
        <w:rPr>
          <w:rFonts w:ascii="Calibri" w:eastAsia="SimSun" w:hAnsi="Calibri" w:cs="Calibri"/>
          <w:sz w:val="20"/>
          <w:szCs w:val="20"/>
          <w:lang w:val="en-US"/>
        </w:rPr>
        <w:t xml:space="preserve">cleared by the UNDP Country Office and the UNDP-GEF Regional Technical Adviser, and will be approved by the Project Board.   </w:t>
      </w:r>
    </w:p>
    <w:p w:rsidR="00520B5B" w:rsidRPr="00C807B0" w:rsidRDefault="00520B5B" w:rsidP="00520B5B">
      <w:pPr>
        <w:autoSpaceDE w:val="0"/>
        <w:autoSpaceDN w:val="0"/>
        <w:adjustRightInd w:val="0"/>
        <w:spacing w:after="0"/>
        <w:jc w:val="left"/>
        <w:rPr>
          <w:rFonts w:ascii="Calibri" w:eastAsia="SimSun" w:hAnsi="Calibri" w:cs="Calibri"/>
          <w:color w:val="000000"/>
          <w:sz w:val="20"/>
          <w:szCs w:val="20"/>
          <w:lang w:val="en-US"/>
        </w:rPr>
      </w:pPr>
    </w:p>
    <w:p w:rsidR="00520B5B" w:rsidRPr="00C807B0" w:rsidRDefault="005403A2" w:rsidP="00520B5B">
      <w:pPr>
        <w:spacing w:after="0"/>
        <w:rPr>
          <w:rFonts w:ascii="Calibri" w:eastAsia="SimSun" w:hAnsi="Calibri" w:cs="Calibri"/>
          <w:sz w:val="20"/>
          <w:szCs w:val="20"/>
          <w:u w:val="single"/>
        </w:rPr>
      </w:pPr>
      <w:r w:rsidRPr="00C807B0">
        <w:rPr>
          <w:rFonts w:ascii="Calibri" w:eastAsia="SimSun" w:hAnsi="Calibri" w:cs="Calibri"/>
          <w:sz w:val="20"/>
          <w:szCs w:val="20"/>
          <w:u w:val="single"/>
        </w:rPr>
        <w:t>A</w:t>
      </w:r>
      <w:r w:rsidR="00520B5B" w:rsidRPr="00C807B0">
        <w:rPr>
          <w:rFonts w:ascii="Calibri" w:eastAsia="SimSun" w:hAnsi="Calibri" w:cs="Calibri"/>
          <w:sz w:val="20"/>
          <w:szCs w:val="20"/>
          <w:u w:val="single"/>
        </w:rPr>
        <w:t>nnual progress:</w:t>
      </w:r>
    </w:p>
    <w:p w:rsidR="00520B5B" w:rsidRPr="00C807B0" w:rsidRDefault="00520B5B" w:rsidP="00520B5B">
      <w:pPr>
        <w:spacing w:after="0"/>
        <w:rPr>
          <w:rFonts w:ascii="Calibri" w:eastAsia="SimSun" w:hAnsi="Calibri" w:cs="Calibri"/>
          <w:sz w:val="20"/>
          <w:szCs w:val="20"/>
        </w:rPr>
      </w:pPr>
      <w:r w:rsidRPr="00C807B0">
        <w:rPr>
          <w:rFonts w:ascii="Calibri" w:eastAsia="SimSun" w:hAnsi="Calibri" w:cs="Calibri"/>
          <w:sz w:val="20"/>
          <w:szCs w:val="20"/>
        </w:rPr>
        <w:t>Status Survey Questionnaires to indicate progress and identify bottlenecks as well as technical support needs will be carried out twice a year, in line with GEF and UNFCCC reporting requirements for NCs and BURs.</w:t>
      </w:r>
    </w:p>
    <w:p w:rsidR="00520B5B" w:rsidRPr="00C807B0" w:rsidRDefault="00520B5B" w:rsidP="00520B5B">
      <w:pPr>
        <w:spacing w:after="0"/>
        <w:rPr>
          <w:rFonts w:ascii="Calibri" w:eastAsia="SimSun" w:hAnsi="Calibri" w:cs="Calibri"/>
          <w:sz w:val="20"/>
          <w:szCs w:val="20"/>
          <w:u w:val="single"/>
        </w:rPr>
      </w:pPr>
    </w:p>
    <w:p w:rsidR="00520B5B" w:rsidRPr="00C807B0" w:rsidRDefault="00520B5B" w:rsidP="00520B5B">
      <w:pPr>
        <w:spacing w:after="0"/>
        <w:rPr>
          <w:rFonts w:ascii="Calibri" w:eastAsia="SimSun" w:hAnsi="Calibri" w:cs="Calibri"/>
          <w:sz w:val="20"/>
          <w:szCs w:val="20"/>
        </w:rPr>
      </w:pPr>
      <w:r w:rsidRPr="00C807B0">
        <w:rPr>
          <w:rFonts w:ascii="Calibri" w:eastAsia="SimSun" w:hAnsi="Calibri" w:cs="Calibri"/>
          <w:sz w:val="20"/>
          <w:szCs w:val="20"/>
          <w:u w:val="single"/>
        </w:rPr>
        <w:t>Lessons learned and knowledge generation</w:t>
      </w:r>
      <w:r w:rsidRPr="00C807B0">
        <w:rPr>
          <w:rFonts w:ascii="Calibri" w:eastAsia="SimSun" w:hAnsi="Calibri" w:cs="Calibri"/>
          <w:sz w:val="20"/>
          <w:szCs w:val="20"/>
        </w:rPr>
        <w:t>:  Results from the project will be disseminated within and beyond the project intervention area through existing information sharing networks and forums. The project will identify and participate, as relevant and appropriate, in scientific, policy-based and/or any other networks, which may be of benefit to the project. The project will identify, analyse and share lessons learned that might be beneficial to the design and implementation of similar projects and disseminate these lessons widely. There will be continuous information exchange between this project and other projects of similar focus in the same country, region and globally.</w:t>
      </w:r>
    </w:p>
    <w:p w:rsidR="00520B5B" w:rsidRPr="00C807B0" w:rsidRDefault="00520B5B" w:rsidP="00520B5B">
      <w:pPr>
        <w:spacing w:after="0"/>
        <w:rPr>
          <w:rFonts w:ascii="Calibri" w:eastAsia="SimSun" w:hAnsi="Calibri" w:cs="Calibri"/>
          <w:sz w:val="20"/>
          <w:szCs w:val="20"/>
          <w:u w:val="single"/>
        </w:rPr>
      </w:pPr>
    </w:p>
    <w:p w:rsidR="00E1433A" w:rsidRPr="00C807B0" w:rsidRDefault="00E1433A" w:rsidP="00520B5B">
      <w:pPr>
        <w:spacing w:after="0"/>
        <w:rPr>
          <w:rFonts w:ascii="Calibri" w:eastAsia="SimSun" w:hAnsi="Calibri" w:cs="Calibri"/>
          <w:sz w:val="20"/>
          <w:szCs w:val="20"/>
          <w:u w:val="single"/>
        </w:rPr>
      </w:pPr>
      <w:r w:rsidRPr="00C807B0">
        <w:rPr>
          <w:rFonts w:ascii="Calibri" w:eastAsia="SimSun" w:hAnsi="Calibri" w:cs="Calibri"/>
          <w:sz w:val="20"/>
          <w:szCs w:val="20"/>
          <w:u w:val="single"/>
        </w:rPr>
        <w:t>End of Project:</w:t>
      </w:r>
    </w:p>
    <w:p w:rsidR="00424B8A" w:rsidRPr="00C807B0" w:rsidRDefault="00D4275C" w:rsidP="00654675">
      <w:pPr>
        <w:spacing w:after="0"/>
        <w:rPr>
          <w:rFonts w:ascii="Calibri" w:eastAsia="SimSun" w:hAnsi="Calibri" w:cs="Calibri"/>
          <w:sz w:val="20"/>
          <w:szCs w:val="20"/>
          <w:lang w:val="en-US"/>
        </w:rPr>
      </w:pPr>
      <w:bookmarkStart w:id="25" w:name="_Toc159568199"/>
      <w:bookmarkStart w:id="26" w:name="_Toc108965478"/>
      <w:bookmarkStart w:id="27" w:name="_Toc104107685"/>
      <w:bookmarkStart w:id="28" w:name="_Toc104107489"/>
      <w:bookmarkStart w:id="29" w:name="_Toc170813554"/>
      <w:bookmarkStart w:id="30" w:name="_Toc170813973"/>
      <w:r w:rsidRPr="00C807B0">
        <w:rPr>
          <w:rFonts w:ascii="Calibri" w:eastAsia="SimSun" w:hAnsi="Calibri" w:cs="Calibri"/>
          <w:sz w:val="20"/>
          <w:szCs w:val="20"/>
        </w:rPr>
        <w:t>During the last three months</w:t>
      </w:r>
      <w:r w:rsidR="003D461A" w:rsidRPr="00C807B0">
        <w:rPr>
          <w:rFonts w:ascii="Calibri" w:eastAsia="SimSun" w:hAnsi="Calibri" w:cs="Calibri"/>
          <w:sz w:val="20"/>
          <w:szCs w:val="20"/>
        </w:rPr>
        <w:t xml:space="preserve">, </w:t>
      </w:r>
      <w:r w:rsidRPr="00C807B0">
        <w:rPr>
          <w:rFonts w:ascii="Calibri" w:eastAsia="SimSun" w:hAnsi="Calibri" w:cs="Calibri"/>
          <w:sz w:val="20"/>
          <w:szCs w:val="20"/>
        </w:rPr>
        <w:t>the project team will prepare the Project Terminal Report</w:t>
      </w:r>
      <w:r w:rsidR="005403A2" w:rsidRPr="00C807B0">
        <w:rPr>
          <w:rFonts w:ascii="Calibri" w:eastAsia="SimSun" w:hAnsi="Calibri" w:cs="Calibri"/>
          <w:sz w:val="20"/>
          <w:szCs w:val="20"/>
        </w:rPr>
        <w:t xml:space="preserve"> (Annex H</w:t>
      </w:r>
      <w:r w:rsidR="00EB7AC2" w:rsidRPr="00C807B0">
        <w:rPr>
          <w:rFonts w:ascii="Calibri" w:eastAsia="SimSun" w:hAnsi="Calibri" w:cs="Calibri"/>
          <w:sz w:val="20"/>
          <w:szCs w:val="20"/>
        </w:rPr>
        <w:t>)</w:t>
      </w:r>
      <w:r w:rsidRPr="00C807B0">
        <w:rPr>
          <w:rFonts w:ascii="Calibri" w:eastAsia="SimSun" w:hAnsi="Calibri" w:cs="Calibri"/>
          <w:sz w:val="20"/>
          <w:szCs w:val="20"/>
        </w:rPr>
        <w:t xml:space="preserve">. This comprehensive report will summarize </w:t>
      </w:r>
      <w:r w:rsidR="003D461A" w:rsidRPr="00C807B0">
        <w:rPr>
          <w:rFonts w:ascii="Calibri" w:eastAsia="SimSun" w:hAnsi="Calibri" w:cs="Calibri"/>
          <w:sz w:val="20"/>
          <w:szCs w:val="20"/>
        </w:rPr>
        <w:t>the results achieved (objectives, outcomes, outputs)</w:t>
      </w:r>
      <w:r w:rsidRPr="00C807B0">
        <w:rPr>
          <w:rFonts w:ascii="Calibri" w:eastAsia="SimSun" w:hAnsi="Calibri" w:cs="Calibri"/>
          <w:sz w:val="20"/>
          <w:szCs w:val="20"/>
        </w:rPr>
        <w:t xml:space="preserve">, </w:t>
      </w:r>
      <w:r w:rsidR="003D461A" w:rsidRPr="00C807B0">
        <w:rPr>
          <w:rFonts w:ascii="Calibri" w:eastAsia="SimSun" w:hAnsi="Calibri" w:cs="Calibri"/>
          <w:sz w:val="20"/>
          <w:szCs w:val="20"/>
        </w:rPr>
        <w:t xml:space="preserve">lessons learned, problems met and areas where results may not have been achieved.  </w:t>
      </w:r>
      <w:r w:rsidRPr="00C807B0">
        <w:rPr>
          <w:rFonts w:ascii="Calibri" w:eastAsia="SimSun" w:hAnsi="Calibri" w:cs="Calibri"/>
          <w:sz w:val="20"/>
          <w:szCs w:val="20"/>
        </w:rPr>
        <w:t xml:space="preserve">It will also lay out recommendations for any further steps that may need to be taken to ensure sustainability and replicability of the project’s </w:t>
      </w:r>
      <w:r w:rsidR="003D461A" w:rsidRPr="00C807B0">
        <w:rPr>
          <w:rFonts w:ascii="Calibri" w:eastAsia="SimSun" w:hAnsi="Calibri" w:cs="Calibri"/>
          <w:sz w:val="20"/>
          <w:szCs w:val="20"/>
        </w:rPr>
        <w:t>results</w:t>
      </w:r>
      <w:r w:rsidRPr="00C807B0">
        <w:rPr>
          <w:rFonts w:ascii="Calibri" w:eastAsia="SimSun" w:hAnsi="Calibri" w:cs="Calibri"/>
          <w:sz w:val="20"/>
          <w:szCs w:val="20"/>
        </w:rPr>
        <w:t>.</w:t>
      </w:r>
      <w:r w:rsidR="004828BC" w:rsidRPr="00C807B0">
        <w:rPr>
          <w:rFonts w:ascii="Calibri" w:eastAsia="SimSun" w:hAnsi="Calibri" w:cs="Calibri"/>
          <w:sz w:val="20"/>
          <w:szCs w:val="20"/>
        </w:rPr>
        <w:t xml:space="preserve"> </w:t>
      </w:r>
      <w:r w:rsidR="004828BC" w:rsidRPr="00C807B0">
        <w:rPr>
          <w:rFonts w:ascii="Calibri" w:eastAsia="SimSun" w:hAnsi="Calibri" w:cs="Calibri"/>
          <w:sz w:val="20"/>
          <w:szCs w:val="20"/>
          <w:lang w:val="en-US"/>
        </w:rPr>
        <w:t>The Project Terminal Report shall be discussed with the Project Board during an end-of-project review meeting to discuss lesson learned and opportunities for scaling up.</w:t>
      </w:r>
      <w:r w:rsidR="00654675" w:rsidRPr="00C807B0">
        <w:rPr>
          <w:rFonts w:ascii="Calibri" w:eastAsia="SimSun" w:hAnsi="Calibri" w:cs="Calibri"/>
          <w:sz w:val="20"/>
          <w:szCs w:val="20"/>
          <w:lang w:val="en-US"/>
        </w:rPr>
        <w:t xml:space="preserve">    </w:t>
      </w:r>
    </w:p>
    <w:bookmarkEnd w:id="25"/>
    <w:bookmarkEnd w:id="26"/>
    <w:bookmarkEnd w:id="27"/>
    <w:bookmarkEnd w:id="28"/>
    <w:bookmarkEnd w:id="29"/>
    <w:bookmarkEnd w:id="30"/>
    <w:p w:rsidR="00DE3A5F" w:rsidRPr="00C807B0" w:rsidRDefault="00DE3A5F" w:rsidP="00DE3A5F">
      <w:pPr>
        <w:pStyle w:val="ParaCharChar"/>
        <w:rPr>
          <w:rFonts w:ascii="Calibri" w:hAnsi="Calibri" w:cs="Calibri"/>
        </w:rPr>
      </w:pPr>
      <w:r w:rsidRPr="00C807B0">
        <w:rPr>
          <w:rFonts w:ascii="Calibri" w:hAnsi="Calibri" w:cs="Calibri"/>
        </w:rPr>
        <w:t>.</w:t>
      </w:r>
    </w:p>
    <w:p w:rsidR="00FC1F80" w:rsidRPr="00C807B0" w:rsidRDefault="00FC1F80" w:rsidP="00E1433A">
      <w:pPr>
        <w:spacing w:after="0"/>
        <w:jc w:val="left"/>
        <w:rPr>
          <w:rFonts w:ascii="Calibri" w:hAnsi="Calibri" w:cs="Calibri"/>
          <w:sz w:val="20"/>
          <w:szCs w:val="20"/>
        </w:rPr>
      </w:pPr>
    </w:p>
    <w:p w:rsidR="00E1433A" w:rsidRPr="00C807B0" w:rsidRDefault="00E1433A" w:rsidP="00E1433A">
      <w:pPr>
        <w:rPr>
          <w:rFonts w:ascii="Calibri" w:hAnsi="Calibri" w:cs="Calibri"/>
          <w:b/>
          <w:sz w:val="20"/>
          <w:szCs w:val="20"/>
        </w:rPr>
      </w:pPr>
      <w:r w:rsidRPr="00C807B0">
        <w:rPr>
          <w:rFonts w:ascii="Calibri" w:hAnsi="Calibri" w:cs="Calibri"/>
          <w:b/>
          <w:sz w:val="20"/>
          <w:szCs w:val="20"/>
        </w:rPr>
        <w:t xml:space="preserve"> M&amp; E workplan and budget</w:t>
      </w:r>
    </w:p>
    <w:p w:rsidR="00874EA8" w:rsidRPr="00C807B0" w:rsidRDefault="00874EA8" w:rsidP="00E1433A">
      <w:pPr>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900119" w:rsidRPr="00C807B0" w:rsidTr="00953393">
        <w:trPr>
          <w:tblHeader/>
          <w:jc w:val="center"/>
        </w:trPr>
        <w:tc>
          <w:tcPr>
            <w:tcW w:w="3145" w:type="dxa"/>
            <w:vMerge w:val="restart"/>
            <w:shd w:val="clear" w:color="auto" w:fill="BFBFBF"/>
          </w:tcPr>
          <w:p w:rsidR="00900119" w:rsidRPr="00061E1D" w:rsidRDefault="00900119" w:rsidP="00953393">
            <w:pPr>
              <w:jc w:val="center"/>
              <w:rPr>
                <w:rFonts w:ascii="Calibri" w:eastAsia="SimSun" w:hAnsi="Calibri" w:cs="Calibri"/>
                <w:b/>
                <w:sz w:val="20"/>
                <w:szCs w:val="20"/>
                <w:lang w:val="en-US"/>
              </w:rPr>
            </w:pPr>
            <w:r w:rsidRPr="00061E1D">
              <w:rPr>
                <w:rFonts w:ascii="Calibri" w:eastAsia="SimSun" w:hAnsi="Calibri" w:cs="Calibri"/>
                <w:b/>
                <w:sz w:val="20"/>
                <w:szCs w:val="20"/>
                <w:lang w:val="en-US"/>
              </w:rPr>
              <w:t>GEF M&amp;E requirements</w:t>
            </w:r>
          </w:p>
          <w:p w:rsidR="00900119" w:rsidRPr="00653593" w:rsidRDefault="00900119" w:rsidP="00953393">
            <w:pPr>
              <w:jc w:val="center"/>
              <w:rPr>
                <w:rFonts w:ascii="Calibri" w:eastAsia="SimSun" w:hAnsi="Calibri" w:cs="Calibri"/>
                <w:b/>
                <w:sz w:val="20"/>
                <w:szCs w:val="20"/>
                <w:lang w:val="en-US"/>
              </w:rPr>
            </w:pPr>
          </w:p>
        </w:tc>
        <w:tc>
          <w:tcPr>
            <w:tcW w:w="1980" w:type="dxa"/>
            <w:vMerge w:val="restart"/>
            <w:shd w:val="clear" w:color="auto" w:fill="BFBFBF"/>
          </w:tcPr>
          <w:p w:rsidR="00900119" w:rsidRPr="00C807B0" w:rsidRDefault="00900119" w:rsidP="00953393">
            <w:pPr>
              <w:jc w:val="center"/>
              <w:rPr>
                <w:rFonts w:ascii="Calibri" w:eastAsia="SimSun" w:hAnsi="Calibri" w:cs="Calibri"/>
                <w:b/>
                <w:sz w:val="20"/>
                <w:szCs w:val="20"/>
                <w:lang w:val="en-US"/>
              </w:rPr>
            </w:pPr>
            <w:r w:rsidRPr="00C807B0">
              <w:rPr>
                <w:rFonts w:ascii="Calibri" w:eastAsia="SimSun" w:hAnsi="Calibri" w:cs="Calibri"/>
                <w:b/>
                <w:sz w:val="20"/>
                <w:szCs w:val="20"/>
                <w:lang w:val="en-US"/>
              </w:rPr>
              <w:t>Primary responsibility</w:t>
            </w:r>
          </w:p>
        </w:tc>
        <w:tc>
          <w:tcPr>
            <w:tcW w:w="2520" w:type="dxa"/>
            <w:gridSpan w:val="2"/>
            <w:shd w:val="clear" w:color="auto" w:fill="BFBFBF"/>
          </w:tcPr>
          <w:p w:rsidR="00900119" w:rsidRPr="00061E1D" w:rsidRDefault="00900119" w:rsidP="00953393">
            <w:pPr>
              <w:jc w:val="center"/>
              <w:rPr>
                <w:rFonts w:ascii="Calibri" w:eastAsia="SimSun" w:hAnsi="Calibri" w:cs="Calibri"/>
                <w:b/>
                <w:sz w:val="20"/>
                <w:szCs w:val="20"/>
                <w:lang w:val="en-US"/>
              </w:rPr>
            </w:pPr>
            <w:r w:rsidRPr="00C807B0">
              <w:rPr>
                <w:rFonts w:ascii="Calibri" w:eastAsia="SimSun" w:hAnsi="Calibri" w:cs="Calibri"/>
                <w:b/>
                <w:sz w:val="20"/>
                <w:szCs w:val="20"/>
                <w:lang w:val="en-US"/>
              </w:rPr>
              <w:t>Indicative costs to be charged to the Project Budget</w:t>
            </w:r>
            <w:r w:rsidRPr="00061E1D">
              <w:rPr>
                <w:rFonts w:ascii="Calibri" w:eastAsia="SimSun" w:hAnsi="Calibri" w:cs="Calibri"/>
                <w:b/>
                <w:sz w:val="20"/>
                <w:szCs w:val="20"/>
                <w:vertAlign w:val="superscript"/>
                <w:lang w:val="en-US"/>
              </w:rPr>
              <w:footnoteReference w:id="17"/>
            </w:r>
            <w:r w:rsidRPr="00061E1D">
              <w:rPr>
                <w:rFonts w:ascii="Calibri" w:eastAsia="SimSun" w:hAnsi="Calibri" w:cs="Calibri"/>
                <w:b/>
                <w:sz w:val="20"/>
                <w:szCs w:val="20"/>
                <w:lang w:val="en-US"/>
              </w:rPr>
              <w:t xml:space="preserve">  (US$)</w:t>
            </w:r>
          </w:p>
        </w:tc>
        <w:tc>
          <w:tcPr>
            <w:tcW w:w="1705" w:type="dxa"/>
            <w:vMerge w:val="restart"/>
            <w:shd w:val="clear" w:color="auto" w:fill="BFBFBF"/>
          </w:tcPr>
          <w:p w:rsidR="00900119" w:rsidRPr="00653593" w:rsidRDefault="00900119" w:rsidP="00953393">
            <w:pPr>
              <w:jc w:val="center"/>
              <w:rPr>
                <w:rFonts w:ascii="Calibri" w:eastAsia="SimSun" w:hAnsi="Calibri" w:cs="Calibri"/>
                <w:b/>
                <w:sz w:val="20"/>
                <w:szCs w:val="20"/>
                <w:lang w:val="en-US"/>
              </w:rPr>
            </w:pPr>
            <w:r w:rsidRPr="00653593">
              <w:rPr>
                <w:rFonts w:ascii="Calibri" w:eastAsia="SimSun" w:hAnsi="Calibri" w:cs="Calibri"/>
                <w:b/>
                <w:sz w:val="20"/>
                <w:szCs w:val="20"/>
                <w:lang w:val="en-US"/>
              </w:rPr>
              <w:t>Time frame</w:t>
            </w:r>
          </w:p>
        </w:tc>
      </w:tr>
      <w:tr w:rsidR="00900119" w:rsidRPr="00C807B0" w:rsidTr="00953393">
        <w:trPr>
          <w:tblHeader/>
          <w:jc w:val="center"/>
        </w:trPr>
        <w:tc>
          <w:tcPr>
            <w:tcW w:w="3145" w:type="dxa"/>
            <w:vMerge/>
            <w:shd w:val="clear" w:color="auto" w:fill="BFBFBF"/>
          </w:tcPr>
          <w:p w:rsidR="00900119" w:rsidRPr="00C807B0" w:rsidRDefault="00900119" w:rsidP="00953393">
            <w:pPr>
              <w:jc w:val="left"/>
              <w:rPr>
                <w:rFonts w:ascii="Calibri" w:eastAsia="SimSun" w:hAnsi="Calibri" w:cs="Calibri"/>
                <w:b/>
                <w:sz w:val="20"/>
                <w:szCs w:val="20"/>
                <w:lang w:val="en-US"/>
              </w:rPr>
            </w:pPr>
          </w:p>
        </w:tc>
        <w:tc>
          <w:tcPr>
            <w:tcW w:w="1980" w:type="dxa"/>
            <w:vMerge/>
            <w:shd w:val="clear" w:color="auto" w:fill="BFBFBF"/>
          </w:tcPr>
          <w:p w:rsidR="00900119" w:rsidRPr="00C807B0" w:rsidRDefault="00900119" w:rsidP="00953393">
            <w:pPr>
              <w:jc w:val="left"/>
              <w:rPr>
                <w:rFonts w:ascii="Calibri" w:eastAsia="SimSun" w:hAnsi="Calibri" w:cs="Calibri"/>
                <w:b/>
                <w:sz w:val="20"/>
                <w:szCs w:val="20"/>
                <w:lang w:val="en-US"/>
              </w:rPr>
            </w:pPr>
          </w:p>
        </w:tc>
        <w:tc>
          <w:tcPr>
            <w:tcW w:w="1350" w:type="dxa"/>
            <w:shd w:val="clear" w:color="auto" w:fill="BFBFBF"/>
          </w:tcPr>
          <w:p w:rsidR="00900119" w:rsidRPr="00C807B0" w:rsidRDefault="00900119" w:rsidP="00953393">
            <w:pPr>
              <w:jc w:val="left"/>
              <w:rPr>
                <w:rFonts w:ascii="Calibri" w:eastAsia="SimSun" w:hAnsi="Calibri" w:cs="Calibri"/>
                <w:b/>
                <w:sz w:val="20"/>
                <w:szCs w:val="20"/>
                <w:lang w:val="en-US"/>
              </w:rPr>
            </w:pPr>
            <w:r w:rsidRPr="00C807B0">
              <w:rPr>
                <w:rFonts w:ascii="Calibri" w:eastAsia="SimSun" w:hAnsi="Calibri" w:cs="Calibri"/>
                <w:b/>
                <w:sz w:val="20"/>
                <w:szCs w:val="20"/>
                <w:lang w:val="en-US"/>
              </w:rPr>
              <w:t>GEF grant</w:t>
            </w:r>
          </w:p>
        </w:tc>
        <w:tc>
          <w:tcPr>
            <w:tcW w:w="1170" w:type="dxa"/>
            <w:shd w:val="clear" w:color="auto" w:fill="BFBFBF"/>
          </w:tcPr>
          <w:p w:rsidR="00900119" w:rsidRPr="00C807B0" w:rsidRDefault="00900119" w:rsidP="00953393">
            <w:pPr>
              <w:jc w:val="left"/>
              <w:rPr>
                <w:rFonts w:ascii="Calibri" w:eastAsia="SimSun" w:hAnsi="Calibri" w:cs="Calibri"/>
                <w:b/>
                <w:sz w:val="20"/>
                <w:szCs w:val="20"/>
                <w:lang w:val="en-US"/>
              </w:rPr>
            </w:pPr>
            <w:r w:rsidRPr="00C807B0">
              <w:rPr>
                <w:rFonts w:ascii="Calibri" w:eastAsia="SimSun" w:hAnsi="Calibri" w:cs="Calibri"/>
                <w:b/>
                <w:sz w:val="20"/>
                <w:szCs w:val="20"/>
                <w:lang w:val="en-US"/>
              </w:rPr>
              <w:t>Co-financing</w:t>
            </w:r>
          </w:p>
        </w:tc>
        <w:tc>
          <w:tcPr>
            <w:tcW w:w="1705" w:type="dxa"/>
            <w:vMerge/>
            <w:shd w:val="clear" w:color="auto" w:fill="BFBFBF"/>
          </w:tcPr>
          <w:p w:rsidR="00900119" w:rsidRPr="00C807B0" w:rsidRDefault="00900119" w:rsidP="00953393">
            <w:pPr>
              <w:jc w:val="left"/>
              <w:rPr>
                <w:rFonts w:ascii="Calibri" w:eastAsia="SimSun" w:hAnsi="Calibri" w:cs="Calibri"/>
                <w:b/>
                <w:sz w:val="20"/>
                <w:szCs w:val="20"/>
                <w:lang w:val="en-US"/>
              </w:rPr>
            </w:pP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 xml:space="preserve">Inception Workshop </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UNDP Country Office </w:t>
            </w:r>
          </w:p>
        </w:tc>
        <w:tc>
          <w:tcPr>
            <w:tcW w:w="135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USD 5,000</w:t>
            </w:r>
          </w:p>
        </w:tc>
        <w:tc>
          <w:tcPr>
            <w:tcW w:w="117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Within two months of project document signature </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Inception Report</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tc>
        <w:tc>
          <w:tcPr>
            <w:tcW w:w="135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None</w:t>
            </w:r>
          </w:p>
        </w:tc>
        <w:tc>
          <w:tcPr>
            <w:tcW w:w="117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Within two weeks of inception workshop</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Standard UNDP monitoring and reporting requirements as outlined in the UNDP POPP</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UNDP Country Office</w:t>
            </w:r>
          </w:p>
          <w:p w:rsidR="00900119" w:rsidRPr="00C807B0" w:rsidRDefault="00900119" w:rsidP="00953393">
            <w:pPr>
              <w:jc w:val="left"/>
              <w:rPr>
                <w:rFonts w:ascii="Calibri" w:eastAsia="SimSun" w:hAnsi="Calibri" w:cs="Calibri"/>
                <w:b/>
                <w:sz w:val="18"/>
                <w:szCs w:val="18"/>
                <w:lang w:val="en-US"/>
              </w:rPr>
            </w:pPr>
          </w:p>
        </w:tc>
        <w:tc>
          <w:tcPr>
            <w:tcW w:w="135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None</w:t>
            </w:r>
          </w:p>
        </w:tc>
        <w:tc>
          <w:tcPr>
            <w:tcW w:w="117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Quarterly, annually</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 xml:space="preserve">Monitoring of indicators in project results framework </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p w:rsidR="00900119" w:rsidRPr="00C807B0" w:rsidRDefault="00900119" w:rsidP="00953393">
            <w:pPr>
              <w:jc w:val="left"/>
              <w:rPr>
                <w:rFonts w:ascii="Calibri" w:eastAsia="SimSun" w:hAnsi="Calibri" w:cs="Calibri"/>
                <w:sz w:val="18"/>
                <w:szCs w:val="18"/>
                <w:lang w:val="en-US"/>
              </w:rPr>
            </w:pPr>
          </w:p>
        </w:tc>
        <w:tc>
          <w:tcPr>
            <w:tcW w:w="1350" w:type="dxa"/>
          </w:tcPr>
          <w:p w:rsidR="00900119" w:rsidRPr="00C807B0" w:rsidRDefault="00900119" w:rsidP="00953393">
            <w:pPr>
              <w:jc w:val="left"/>
              <w:rPr>
                <w:rFonts w:ascii="Calibri" w:eastAsia="SimSun" w:hAnsi="Calibri" w:cs="Calibri"/>
                <w:sz w:val="18"/>
                <w:szCs w:val="18"/>
              </w:rPr>
            </w:pPr>
            <w:r w:rsidRPr="00C807B0">
              <w:rPr>
                <w:rFonts w:ascii="Calibri" w:eastAsia="SimSun" w:hAnsi="Calibri" w:cs="Calibri"/>
                <w:sz w:val="18"/>
                <w:szCs w:val="18"/>
              </w:rPr>
              <w:t>Per year: USD 4,000</w:t>
            </w:r>
          </w:p>
        </w:tc>
        <w:tc>
          <w:tcPr>
            <w:tcW w:w="1170" w:type="dxa"/>
          </w:tcPr>
          <w:p w:rsidR="00900119" w:rsidRPr="00C807B0" w:rsidRDefault="00900119" w:rsidP="00953393">
            <w:pPr>
              <w:jc w:val="left"/>
              <w:rPr>
                <w:rFonts w:ascii="Calibri" w:eastAsia="SimSun" w:hAnsi="Calibri" w:cs="Calibri"/>
                <w:i/>
                <w:sz w:val="18"/>
                <w:szCs w:val="18"/>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Annually </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NIM Audit as per UNDP audit policies</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UNDP Country Office</w:t>
            </w:r>
          </w:p>
        </w:tc>
        <w:tc>
          <w:tcPr>
            <w:tcW w:w="1350" w:type="dxa"/>
          </w:tcPr>
          <w:p w:rsidR="00900119" w:rsidRPr="00061E1D"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Per year: USD 3,000</w:t>
            </w:r>
            <w:r w:rsidRPr="00061E1D">
              <w:rPr>
                <w:rStyle w:val="FootnoteReference"/>
                <w:rFonts w:ascii="Calibri" w:eastAsia="SimSun" w:hAnsi="Calibri" w:cs="Calibri"/>
                <w:szCs w:val="18"/>
                <w:lang w:val="en-US"/>
              </w:rPr>
              <w:footnoteReference w:id="18"/>
            </w:r>
            <w:r w:rsidRPr="00061E1D">
              <w:rPr>
                <w:rFonts w:ascii="Calibri" w:eastAsia="SimSun" w:hAnsi="Calibri" w:cs="Calibri"/>
                <w:sz w:val="18"/>
                <w:szCs w:val="18"/>
                <w:lang w:val="en-US"/>
              </w:rPr>
              <w:t xml:space="preserve"> </w:t>
            </w:r>
          </w:p>
        </w:tc>
        <w:tc>
          <w:tcPr>
            <w:tcW w:w="1170" w:type="dxa"/>
          </w:tcPr>
          <w:p w:rsidR="00900119" w:rsidRPr="00653593" w:rsidRDefault="00900119" w:rsidP="00953393">
            <w:pPr>
              <w:jc w:val="left"/>
              <w:rPr>
                <w:rFonts w:ascii="Calibri" w:eastAsia="SimSun" w:hAnsi="Calibri" w:cs="Calibri"/>
                <w:i/>
                <w:sz w:val="18"/>
                <w:szCs w:val="18"/>
                <w:lang w:val="en-US"/>
              </w:rPr>
            </w:pPr>
            <w:r w:rsidRPr="00653593">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Annually or other frequency as per UNDP Audit policies</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Lessons learned and knowledge generation</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And NCCC sectoral members </w:t>
            </w:r>
          </w:p>
        </w:tc>
        <w:tc>
          <w:tcPr>
            <w:tcW w:w="135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1,000</w:t>
            </w:r>
          </w:p>
        </w:tc>
        <w:tc>
          <w:tcPr>
            <w:tcW w:w="117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Annually</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Monitoring of environmental and social risks, and corresponding management plans as relevant</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UNDP CO</w:t>
            </w:r>
          </w:p>
        </w:tc>
        <w:tc>
          <w:tcPr>
            <w:tcW w:w="135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17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On-going</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Addressing environmental and social grievances</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UNDP Country Office</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BPPS as needed</w:t>
            </w:r>
          </w:p>
        </w:tc>
        <w:tc>
          <w:tcPr>
            <w:tcW w:w="135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i/>
                <w:sz w:val="18"/>
                <w:szCs w:val="18"/>
                <w:lang w:val="en-US"/>
              </w:rPr>
              <w:t xml:space="preserve">None for time of project </w:t>
            </w:r>
            <w:r w:rsidR="00BC298D" w:rsidRPr="00C807B0">
              <w:rPr>
                <w:rFonts w:ascii="Calibri" w:eastAsia="SimSun" w:hAnsi="Calibri" w:cs="Calibri"/>
                <w:i/>
                <w:sz w:val="18"/>
                <w:szCs w:val="18"/>
                <w:lang w:val="en-US"/>
              </w:rPr>
              <w:t>Coordinator</w:t>
            </w:r>
            <w:r w:rsidRPr="00C807B0">
              <w:rPr>
                <w:rFonts w:ascii="Calibri" w:eastAsia="SimSun" w:hAnsi="Calibri" w:cs="Calibri"/>
                <w:i/>
                <w:sz w:val="18"/>
                <w:szCs w:val="18"/>
                <w:lang w:val="en-US"/>
              </w:rPr>
              <w:t>, and UNDP CO</w:t>
            </w:r>
          </w:p>
        </w:tc>
        <w:tc>
          <w:tcPr>
            <w:tcW w:w="117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i/>
                <w:sz w:val="18"/>
                <w:szCs w:val="18"/>
                <w:lang w:val="en-US"/>
              </w:rPr>
              <w:t>Costs associated with missions, workshops, BPPS expertise etc. can be charged to the project budget.</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Project Board meetings</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Project Board</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UNDP Country Office</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Project </w:t>
            </w:r>
            <w:r w:rsidR="00BC298D" w:rsidRPr="00C807B0">
              <w:rPr>
                <w:rFonts w:ascii="Calibri" w:eastAsia="SimSun" w:hAnsi="Calibri" w:cs="Calibri"/>
                <w:sz w:val="18"/>
                <w:szCs w:val="18"/>
                <w:lang w:val="en-US"/>
              </w:rPr>
              <w:t>Coordinator</w:t>
            </w:r>
          </w:p>
        </w:tc>
        <w:tc>
          <w:tcPr>
            <w:tcW w:w="135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17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At minimum annually</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Supervision missions</w:t>
            </w:r>
          </w:p>
        </w:tc>
        <w:tc>
          <w:tcPr>
            <w:tcW w:w="1980"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sz w:val="18"/>
                <w:szCs w:val="18"/>
                <w:lang w:val="en-US"/>
              </w:rPr>
              <w:t>UNDP Country Office</w:t>
            </w:r>
          </w:p>
        </w:tc>
        <w:tc>
          <w:tcPr>
            <w:tcW w:w="1350" w:type="dxa"/>
          </w:tcPr>
          <w:p w:rsidR="00900119" w:rsidRPr="00061E1D" w:rsidRDefault="00900119" w:rsidP="00953393">
            <w:pPr>
              <w:jc w:val="left"/>
              <w:rPr>
                <w:rFonts w:ascii="Calibri" w:eastAsia="SimSun" w:hAnsi="Calibri" w:cs="Calibri"/>
                <w:sz w:val="18"/>
                <w:szCs w:val="18"/>
              </w:rPr>
            </w:pPr>
            <w:r w:rsidRPr="00C807B0">
              <w:rPr>
                <w:rFonts w:ascii="Calibri" w:eastAsia="SimSun" w:hAnsi="Calibri" w:cs="Calibri"/>
                <w:sz w:val="18"/>
                <w:szCs w:val="18"/>
              </w:rPr>
              <w:t>None</w:t>
            </w:r>
            <w:bookmarkStart w:id="31" w:name="_Ref434335281"/>
            <w:r w:rsidRPr="00061E1D">
              <w:rPr>
                <w:rFonts w:ascii="Calibri" w:eastAsia="SimSun" w:hAnsi="Calibri" w:cs="Calibri"/>
                <w:b/>
                <w:snapToGrid w:val="0"/>
                <w:sz w:val="18"/>
                <w:szCs w:val="18"/>
                <w:vertAlign w:val="superscript"/>
                <w:lang w:val="en-US"/>
              </w:rPr>
              <w:footnoteReference w:id="19"/>
            </w:r>
            <w:bookmarkEnd w:id="31"/>
          </w:p>
        </w:tc>
        <w:tc>
          <w:tcPr>
            <w:tcW w:w="1170" w:type="dxa"/>
          </w:tcPr>
          <w:p w:rsidR="00900119" w:rsidRPr="00653593" w:rsidRDefault="00900119" w:rsidP="00953393">
            <w:pPr>
              <w:jc w:val="left"/>
              <w:rPr>
                <w:rFonts w:ascii="Calibri" w:eastAsia="SimSun" w:hAnsi="Calibri" w:cs="Calibri"/>
                <w:sz w:val="18"/>
                <w:szCs w:val="18"/>
              </w:rPr>
            </w:pPr>
            <w:r w:rsidRPr="00653593">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Annually</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Oversight missions</w:t>
            </w:r>
          </w:p>
        </w:tc>
        <w:tc>
          <w:tcPr>
            <w:tcW w:w="1980"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sz w:val="18"/>
                <w:szCs w:val="18"/>
                <w:lang w:val="en-US"/>
              </w:rPr>
              <w:t>UNDP-GEF team</w:t>
            </w:r>
          </w:p>
        </w:tc>
        <w:tc>
          <w:tcPr>
            <w:tcW w:w="1350" w:type="dxa"/>
          </w:tcPr>
          <w:p w:rsidR="00900119" w:rsidRPr="00061E1D" w:rsidRDefault="00900119" w:rsidP="00953393">
            <w:pPr>
              <w:jc w:val="left"/>
              <w:rPr>
                <w:rFonts w:ascii="Calibri" w:eastAsia="SimSun" w:hAnsi="Calibri" w:cs="Calibri"/>
                <w:sz w:val="18"/>
                <w:szCs w:val="18"/>
              </w:rPr>
            </w:pPr>
            <w:r w:rsidRPr="00C807B0">
              <w:rPr>
                <w:rFonts w:ascii="Calibri" w:eastAsia="SimSun" w:hAnsi="Calibri" w:cs="Calibri"/>
                <w:sz w:val="18"/>
                <w:szCs w:val="18"/>
              </w:rPr>
              <w:t>None</w:t>
            </w:r>
            <w:r w:rsidRPr="00061E1D">
              <w:rPr>
                <w:rFonts w:ascii="Calibri" w:eastAsia="SimSun" w:hAnsi="Calibri" w:cs="Calibri"/>
                <w:sz w:val="18"/>
                <w:szCs w:val="18"/>
              </w:rPr>
              <w:fldChar w:fldCharType="begin"/>
            </w:r>
            <w:r w:rsidRPr="00C807B0">
              <w:rPr>
                <w:rFonts w:ascii="Calibri" w:eastAsia="SimSun" w:hAnsi="Calibri" w:cs="Calibri"/>
                <w:sz w:val="18"/>
                <w:szCs w:val="18"/>
              </w:rPr>
              <w:instrText xml:space="preserve"> NOTEREF _Ref434335281 \f \h </w:instrText>
            </w:r>
            <w:r w:rsidRPr="00C807B0">
              <w:rPr>
                <w:rFonts w:ascii="Calibri" w:eastAsia="SimSun" w:hAnsi="Calibri" w:cs="Calibri"/>
                <w:sz w:val="18"/>
                <w:szCs w:val="18"/>
              </w:rPr>
            </w:r>
            <w:r w:rsidRPr="00C807B0">
              <w:rPr>
                <w:rFonts w:ascii="Calibri" w:eastAsia="SimSun" w:hAnsi="Calibri" w:cs="Calibri"/>
                <w:sz w:val="18"/>
                <w:szCs w:val="18"/>
              </w:rPr>
              <w:instrText xml:space="preserve"> \* MERGEFORMAT </w:instrText>
            </w:r>
            <w:r w:rsidRPr="00C807B0">
              <w:rPr>
                <w:rFonts w:ascii="Calibri" w:eastAsia="SimSun" w:hAnsi="Calibri" w:cs="Calibri"/>
                <w:sz w:val="18"/>
                <w:szCs w:val="18"/>
              </w:rPr>
              <w:fldChar w:fldCharType="separate"/>
            </w:r>
            <w:r w:rsidRPr="00061E1D">
              <w:rPr>
                <w:rStyle w:val="FootnoteReference"/>
                <w:rFonts w:ascii="Calibri" w:eastAsia="SimSun" w:hAnsi="Calibri" w:cs="Calibri"/>
              </w:rPr>
              <w:t>17</w:t>
            </w:r>
            <w:r w:rsidRPr="00061E1D">
              <w:rPr>
                <w:rFonts w:ascii="Calibri" w:eastAsia="SimSun" w:hAnsi="Calibri" w:cs="Calibri"/>
                <w:sz w:val="18"/>
                <w:szCs w:val="18"/>
              </w:rPr>
              <w:fldChar w:fldCharType="end"/>
            </w:r>
          </w:p>
        </w:tc>
        <w:tc>
          <w:tcPr>
            <w:tcW w:w="1170" w:type="dxa"/>
          </w:tcPr>
          <w:p w:rsidR="00900119" w:rsidRPr="00653593" w:rsidRDefault="00900119" w:rsidP="00953393">
            <w:pPr>
              <w:jc w:val="left"/>
              <w:rPr>
                <w:rFonts w:ascii="Calibri" w:eastAsia="SimSun" w:hAnsi="Calibri" w:cs="Calibri"/>
                <w:sz w:val="18"/>
                <w:szCs w:val="18"/>
              </w:rPr>
            </w:pPr>
            <w:r w:rsidRPr="00653593">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Troubleshooting as needed</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i/>
                <w:sz w:val="18"/>
                <w:szCs w:val="18"/>
                <w:lang w:val="en-US"/>
              </w:rPr>
            </w:pPr>
            <w:r w:rsidRPr="00C807B0">
              <w:rPr>
                <w:rFonts w:ascii="Calibri" w:eastAsia="SimSun" w:hAnsi="Calibri" w:cs="Calibri"/>
                <w:b/>
                <w:i/>
                <w:sz w:val="18"/>
                <w:szCs w:val="18"/>
                <w:lang w:val="en-US"/>
              </w:rPr>
              <w:t xml:space="preserve">Knowledge management </w:t>
            </w:r>
          </w:p>
        </w:tc>
        <w:tc>
          <w:tcPr>
            <w:tcW w:w="198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i/>
                <w:sz w:val="18"/>
                <w:szCs w:val="18"/>
                <w:lang w:val="en-US"/>
              </w:rPr>
              <w:t xml:space="preserve">Project </w:t>
            </w:r>
            <w:r w:rsidR="00BC298D" w:rsidRPr="00C807B0">
              <w:rPr>
                <w:rFonts w:ascii="Calibri" w:eastAsia="SimSun" w:hAnsi="Calibri" w:cs="Calibri"/>
                <w:i/>
                <w:sz w:val="18"/>
                <w:szCs w:val="18"/>
                <w:lang w:val="en-US"/>
              </w:rPr>
              <w:t>Coordinator</w:t>
            </w:r>
          </w:p>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i/>
                <w:sz w:val="18"/>
                <w:szCs w:val="18"/>
                <w:lang w:val="en-US"/>
              </w:rPr>
              <w:t xml:space="preserve">Working groups and NCCC members contributions </w:t>
            </w:r>
          </w:p>
        </w:tc>
        <w:tc>
          <w:tcPr>
            <w:tcW w:w="1350"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i/>
                <w:sz w:val="18"/>
                <w:szCs w:val="18"/>
                <w:lang w:val="en-US"/>
              </w:rPr>
              <w:t>5,500</w:t>
            </w:r>
          </w:p>
        </w:tc>
        <w:tc>
          <w:tcPr>
            <w:tcW w:w="1170" w:type="dxa"/>
          </w:tcPr>
          <w:p w:rsidR="00900119" w:rsidRPr="00C807B0" w:rsidRDefault="00900119" w:rsidP="00953393">
            <w:pPr>
              <w:jc w:val="left"/>
              <w:rPr>
                <w:rFonts w:ascii="Calibri" w:eastAsia="SimSun" w:hAnsi="Calibri" w:cs="Calibri"/>
                <w:i/>
                <w:sz w:val="18"/>
                <w:szCs w:val="18"/>
                <w:highlight w:val="yellow"/>
                <w:lang w:val="en-US"/>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i/>
                <w:sz w:val="18"/>
                <w:szCs w:val="18"/>
                <w:lang w:val="en-US"/>
              </w:rPr>
            </w:pPr>
            <w:r w:rsidRPr="00C807B0">
              <w:rPr>
                <w:rFonts w:ascii="Calibri" w:eastAsia="SimSun" w:hAnsi="Calibri" w:cs="Calibri"/>
                <w:i/>
                <w:sz w:val="18"/>
                <w:szCs w:val="18"/>
                <w:lang w:val="en-US"/>
              </w:rPr>
              <w:t>On-going</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 xml:space="preserve">GEF Secretariat learning missions/site visits </w:t>
            </w:r>
          </w:p>
        </w:tc>
        <w:tc>
          <w:tcPr>
            <w:tcW w:w="1980"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UNDP Country Office and Project </w:t>
            </w:r>
            <w:r w:rsidR="00BC298D" w:rsidRPr="00C807B0">
              <w:rPr>
                <w:rFonts w:ascii="Calibri" w:eastAsia="SimSun" w:hAnsi="Calibri" w:cs="Calibri"/>
                <w:sz w:val="18"/>
                <w:szCs w:val="18"/>
                <w:lang w:val="en-US"/>
              </w:rPr>
              <w:t>Coordinator</w:t>
            </w:r>
            <w:r w:rsidRPr="00C807B0">
              <w:rPr>
                <w:rFonts w:ascii="Calibri" w:eastAsia="SimSun" w:hAnsi="Calibri" w:cs="Calibri"/>
                <w:sz w:val="18"/>
                <w:szCs w:val="18"/>
                <w:lang w:val="en-US"/>
              </w:rPr>
              <w:t xml:space="preserve"> and UNDP-GEF team</w:t>
            </w:r>
          </w:p>
        </w:tc>
        <w:tc>
          <w:tcPr>
            <w:tcW w:w="1350" w:type="dxa"/>
          </w:tcPr>
          <w:p w:rsidR="00900119" w:rsidRPr="00C807B0" w:rsidRDefault="00900119" w:rsidP="00953393">
            <w:pPr>
              <w:jc w:val="left"/>
              <w:rPr>
                <w:rFonts w:ascii="Calibri" w:eastAsia="SimSun" w:hAnsi="Calibri" w:cs="Calibri"/>
                <w:sz w:val="18"/>
                <w:szCs w:val="18"/>
              </w:rPr>
            </w:pPr>
            <w:r w:rsidRPr="00C807B0">
              <w:rPr>
                <w:rFonts w:ascii="Calibri" w:eastAsia="SimSun" w:hAnsi="Calibri" w:cs="Calibri"/>
                <w:sz w:val="18"/>
                <w:szCs w:val="18"/>
              </w:rPr>
              <w:t>None</w:t>
            </w:r>
          </w:p>
        </w:tc>
        <w:tc>
          <w:tcPr>
            <w:tcW w:w="1170" w:type="dxa"/>
          </w:tcPr>
          <w:p w:rsidR="00900119" w:rsidRPr="00C807B0" w:rsidRDefault="00900119" w:rsidP="00953393">
            <w:pPr>
              <w:jc w:val="left"/>
              <w:rPr>
                <w:rFonts w:ascii="Calibri" w:eastAsia="SimSun" w:hAnsi="Calibri" w:cs="Calibri"/>
                <w:sz w:val="18"/>
                <w:szCs w:val="18"/>
              </w:rPr>
            </w:pPr>
            <w:r w:rsidRPr="00C807B0">
              <w:rPr>
                <w:rFonts w:ascii="Calibri" w:eastAsia="SimSun" w:hAnsi="Calibri" w:cs="Calibri"/>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To be determined.</w:t>
            </w:r>
          </w:p>
        </w:tc>
      </w:tr>
      <w:tr w:rsidR="00900119" w:rsidRPr="00C807B0" w:rsidTr="00953393">
        <w:trPr>
          <w:jc w:val="center"/>
        </w:trPr>
        <w:tc>
          <w:tcPr>
            <w:tcW w:w="3145" w:type="dxa"/>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Project Terminal Report</w:t>
            </w:r>
          </w:p>
        </w:tc>
        <w:tc>
          <w:tcPr>
            <w:tcW w:w="1980" w:type="dxa"/>
          </w:tcPr>
          <w:p w:rsidR="00900119" w:rsidRPr="00C807B0" w:rsidRDefault="00900119" w:rsidP="00953393">
            <w:pPr>
              <w:numPr>
                <w:ilvl w:val="0"/>
                <w:numId w:val="5"/>
              </w:numPr>
              <w:spacing w:after="0"/>
              <w:jc w:val="left"/>
              <w:rPr>
                <w:rFonts w:ascii="Calibri" w:hAnsi="Calibri" w:cs="Calibri"/>
                <w:sz w:val="18"/>
                <w:szCs w:val="18"/>
              </w:rPr>
            </w:pPr>
            <w:r w:rsidRPr="00C807B0">
              <w:rPr>
                <w:rFonts w:ascii="Calibri" w:hAnsi="Calibri" w:cs="Calibri"/>
                <w:sz w:val="18"/>
                <w:szCs w:val="18"/>
              </w:rPr>
              <w:t xml:space="preserve">Project </w:t>
            </w:r>
            <w:r w:rsidR="00BC298D" w:rsidRPr="00C807B0">
              <w:rPr>
                <w:rFonts w:ascii="Calibri" w:hAnsi="Calibri" w:cs="Calibri"/>
                <w:sz w:val="18"/>
                <w:szCs w:val="18"/>
              </w:rPr>
              <w:t>Coordinator</w:t>
            </w:r>
            <w:r w:rsidRPr="00C807B0">
              <w:rPr>
                <w:rFonts w:ascii="Calibri" w:hAnsi="Calibri" w:cs="Calibri"/>
                <w:sz w:val="18"/>
                <w:szCs w:val="18"/>
              </w:rPr>
              <w:t xml:space="preserve"> and team </w:t>
            </w:r>
          </w:p>
          <w:p w:rsidR="00900119" w:rsidRPr="00C807B0" w:rsidRDefault="00900119" w:rsidP="00953393">
            <w:pPr>
              <w:numPr>
                <w:ilvl w:val="0"/>
                <w:numId w:val="5"/>
              </w:numPr>
              <w:spacing w:after="0"/>
              <w:jc w:val="left"/>
              <w:rPr>
                <w:rFonts w:ascii="Calibri" w:hAnsi="Calibri" w:cs="Calibri"/>
                <w:sz w:val="18"/>
                <w:szCs w:val="18"/>
              </w:rPr>
            </w:pPr>
            <w:r w:rsidRPr="00C807B0">
              <w:rPr>
                <w:rFonts w:ascii="Calibri" w:hAnsi="Calibri" w:cs="Calibri"/>
                <w:sz w:val="18"/>
                <w:szCs w:val="18"/>
              </w:rPr>
              <w:t>UNDP CO</w:t>
            </w:r>
          </w:p>
        </w:tc>
        <w:tc>
          <w:tcPr>
            <w:tcW w:w="1350" w:type="dxa"/>
          </w:tcPr>
          <w:p w:rsidR="00900119" w:rsidRPr="00C807B0" w:rsidRDefault="00900119" w:rsidP="00953393">
            <w:pPr>
              <w:jc w:val="left"/>
              <w:rPr>
                <w:rFonts w:ascii="Calibri" w:eastAsia="SimSun" w:hAnsi="Calibri" w:cs="Calibri"/>
                <w:sz w:val="18"/>
                <w:szCs w:val="18"/>
              </w:rPr>
            </w:pPr>
            <w:r w:rsidRPr="00C807B0">
              <w:rPr>
                <w:rFonts w:ascii="Calibri" w:eastAsia="SimSun" w:hAnsi="Calibri" w:cs="Calibri"/>
                <w:sz w:val="18"/>
                <w:szCs w:val="18"/>
              </w:rPr>
              <w:t>500</w:t>
            </w:r>
          </w:p>
        </w:tc>
        <w:tc>
          <w:tcPr>
            <w:tcW w:w="1170" w:type="dxa"/>
          </w:tcPr>
          <w:p w:rsidR="00900119" w:rsidRPr="00C807B0" w:rsidRDefault="00900119" w:rsidP="00953393">
            <w:pPr>
              <w:jc w:val="left"/>
              <w:rPr>
                <w:rFonts w:ascii="Calibri" w:eastAsia="SimSun" w:hAnsi="Calibri" w:cs="Calibri"/>
                <w:i/>
                <w:snapToGrid w:val="0"/>
                <w:sz w:val="18"/>
                <w:szCs w:val="18"/>
                <w:lang w:val="en-US"/>
              </w:rPr>
            </w:pPr>
            <w:r w:rsidRPr="00C807B0">
              <w:rPr>
                <w:rFonts w:ascii="Calibri" w:eastAsia="SimSun" w:hAnsi="Calibri" w:cs="Calibri"/>
                <w:i/>
                <w:snapToGrid w:val="0"/>
                <w:sz w:val="18"/>
                <w:szCs w:val="18"/>
                <w:lang w:val="en-US"/>
              </w:rPr>
              <w:t>None</w:t>
            </w:r>
          </w:p>
        </w:tc>
        <w:tc>
          <w:tcPr>
            <w:tcW w:w="1705" w:type="dxa"/>
          </w:tcPr>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At least three months before the end of the project</w:t>
            </w:r>
          </w:p>
        </w:tc>
      </w:tr>
      <w:tr w:rsidR="00900119" w:rsidRPr="00C807B0" w:rsidTr="00953393">
        <w:trPr>
          <w:cantSplit/>
          <w:trHeight w:val="710"/>
          <w:jc w:val="center"/>
        </w:trPr>
        <w:tc>
          <w:tcPr>
            <w:tcW w:w="5125" w:type="dxa"/>
            <w:gridSpan w:val="2"/>
            <w:shd w:val="clear" w:color="auto" w:fill="E6E6E6"/>
          </w:tcPr>
          <w:p w:rsidR="00900119" w:rsidRPr="00C807B0" w:rsidRDefault="00900119" w:rsidP="00953393">
            <w:pPr>
              <w:jc w:val="left"/>
              <w:rPr>
                <w:rFonts w:ascii="Calibri" w:eastAsia="SimSun" w:hAnsi="Calibri" w:cs="Calibri"/>
                <w:b/>
                <w:sz w:val="18"/>
                <w:szCs w:val="18"/>
                <w:lang w:val="en-US"/>
              </w:rPr>
            </w:pPr>
            <w:r w:rsidRPr="00C807B0">
              <w:rPr>
                <w:rFonts w:ascii="Calibri" w:eastAsia="SimSun" w:hAnsi="Calibri" w:cs="Calibri"/>
                <w:b/>
                <w:sz w:val="18"/>
                <w:szCs w:val="18"/>
                <w:lang w:val="en-US"/>
              </w:rPr>
              <w:t xml:space="preserve">TOTAL indicative COST </w:t>
            </w:r>
          </w:p>
          <w:p w:rsidR="00900119" w:rsidRPr="00C807B0" w:rsidRDefault="00900119" w:rsidP="00953393">
            <w:pPr>
              <w:jc w:val="left"/>
              <w:rPr>
                <w:rFonts w:ascii="Calibri" w:eastAsia="SimSun" w:hAnsi="Calibri" w:cs="Calibri"/>
                <w:sz w:val="18"/>
                <w:szCs w:val="18"/>
                <w:lang w:val="en-US"/>
              </w:rPr>
            </w:pPr>
            <w:r w:rsidRPr="00C807B0">
              <w:rPr>
                <w:rFonts w:ascii="Calibri" w:eastAsia="SimSun" w:hAnsi="Calibri" w:cs="Calibri"/>
                <w:sz w:val="18"/>
                <w:szCs w:val="18"/>
                <w:lang w:val="en-US"/>
              </w:rPr>
              <w:t xml:space="preserve">Excluding project team staff time, and UNDP staff and travel expenses </w:t>
            </w:r>
          </w:p>
        </w:tc>
        <w:tc>
          <w:tcPr>
            <w:tcW w:w="1350" w:type="dxa"/>
            <w:shd w:val="clear" w:color="auto" w:fill="E6E6E6"/>
          </w:tcPr>
          <w:p w:rsidR="00900119" w:rsidRPr="00061E1D" w:rsidRDefault="00900119" w:rsidP="00953393">
            <w:pPr>
              <w:jc w:val="left"/>
              <w:rPr>
                <w:rFonts w:ascii="Calibri" w:eastAsia="SimSun" w:hAnsi="Calibri" w:cs="Calibri"/>
                <w:i/>
                <w:sz w:val="18"/>
                <w:szCs w:val="18"/>
                <w:highlight w:val="yellow"/>
                <w:lang w:val="en-US"/>
              </w:rPr>
            </w:pPr>
            <w:r w:rsidRPr="00C807B0">
              <w:rPr>
                <w:rFonts w:ascii="Calibri" w:eastAsia="SimSun" w:hAnsi="Calibri" w:cs="Calibri"/>
                <w:i/>
                <w:sz w:val="18"/>
                <w:szCs w:val="18"/>
                <w:lang w:val="en-US"/>
              </w:rPr>
              <w:t>10,000</w:t>
            </w:r>
            <w:r w:rsidRPr="00061E1D">
              <w:rPr>
                <w:rStyle w:val="FootnoteReference"/>
                <w:rFonts w:ascii="Calibri" w:eastAsia="SimSun" w:hAnsi="Calibri" w:cs="Calibri"/>
                <w:i/>
                <w:szCs w:val="18"/>
                <w:lang w:val="en-US"/>
              </w:rPr>
              <w:footnoteReference w:id="20"/>
            </w:r>
            <w:r w:rsidRPr="00061E1D">
              <w:rPr>
                <w:rFonts w:ascii="Calibri" w:eastAsia="SimSun" w:hAnsi="Calibri" w:cs="Calibri"/>
                <w:i/>
                <w:sz w:val="18"/>
                <w:szCs w:val="18"/>
                <w:lang w:val="en-US"/>
              </w:rPr>
              <w:t xml:space="preserve"> </w:t>
            </w:r>
          </w:p>
        </w:tc>
        <w:tc>
          <w:tcPr>
            <w:tcW w:w="1170" w:type="dxa"/>
            <w:shd w:val="clear" w:color="auto" w:fill="E6E6E6"/>
          </w:tcPr>
          <w:p w:rsidR="00900119" w:rsidRPr="00653593" w:rsidRDefault="00900119" w:rsidP="00953393">
            <w:pPr>
              <w:jc w:val="left"/>
              <w:rPr>
                <w:rFonts w:ascii="Calibri" w:eastAsia="SimSun" w:hAnsi="Calibri" w:cs="Calibri"/>
                <w:i/>
                <w:sz w:val="18"/>
                <w:szCs w:val="18"/>
                <w:highlight w:val="yellow"/>
                <w:lang w:val="en-US"/>
              </w:rPr>
            </w:pPr>
            <w:r w:rsidRPr="00653593">
              <w:rPr>
                <w:rFonts w:ascii="Calibri" w:eastAsia="SimSun" w:hAnsi="Calibri" w:cs="Calibri"/>
                <w:sz w:val="18"/>
                <w:szCs w:val="18"/>
                <w:lang w:val="en-US"/>
              </w:rPr>
              <w:t>None</w:t>
            </w:r>
          </w:p>
        </w:tc>
        <w:tc>
          <w:tcPr>
            <w:tcW w:w="1705" w:type="dxa"/>
            <w:shd w:val="clear" w:color="auto" w:fill="E6E6E6"/>
          </w:tcPr>
          <w:p w:rsidR="00900119" w:rsidRPr="00C807B0" w:rsidRDefault="00900119" w:rsidP="00953393">
            <w:pPr>
              <w:jc w:val="left"/>
              <w:rPr>
                <w:rFonts w:ascii="Calibri" w:eastAsia="SimSun" w:hAnsi="Calibri" w:cs="Calibri"/>
                <w:sz w:val="18"/>
                <w:szCs w:val="18"/>
                <w:highlight w:val="yellow"/>
                <w:lang w:val="en-US"/>
              </w:rPr>
            </w:pPr>
          </w:p>
        </w:tc>
      </w:tr>
    </w:tbl>
    <w:p w:rsidR="00874EA8" w:rsidRPr="00C807B0" w:rsidRDefault="00874EA8" w:rsidP="00E1433A">
      <w:pPr>
        <w:rPr>
          <w:rFonts w:ascii="Calibri" w:hAnsi="Calibri" w:cs="Calibri"/>
          <w:b/>
          <w:sz w:val="20"/>
          <w:szCs w:val="20"/>
          <w:u w:val="single"/>
        </w:rPr>
      </w:pPr>
    </w:p>
    <w:p w:rsidR="00E1433A" w:rsidRPr="00C807B0" w:rsidRDefault="00E1433A"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0"/>
          <w:szCs w:val="20"/>
        </w:rPr>
      </w:pPr>
    </w:p>
    <w:p w:rsidR="00E1433A" w:rsidRPr="00C807B0" w:rsidRDefault="00E1433A" w:rsidP="00E1433A">
      <w:pPr>
        <w:rPr>
          <w:rFonts w:ascii="Calibri" w:hAnsi="Calibri" w:cs="Calibri"/>
          <w:b/>
          <w:bCs/>
          <w:sz w:val="20"/>
          <w:szCs w:val="20"/>
        </w:rPr>
      </w:pPr>
    </w:p>
    <w:p w:rsidR="00E1433A" w:rsidRPr="00C807B0" w:rsidRDefault="00AF11BB"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0"/>
          <w:szCs w:val="20"/>
        </w:rPr>
      </w:pPr>
      <w:r w:rsidRPr="00C807B0">
        <w:rPr>
          <w:rFonts w:ascii="Calibri" w:hAnsi="Calibri" w:cs="Calibri"/>
          <w:sz w:val="20"/>
          <w:szCs w:val="20"/>
        </w:rPr>
        <w:br w:type="page"/>
      </w:r>
    </w:p>
    <w:p w:rsidR="00E1433A" w:rsidRPr="00C807B0" w:rsidRDefault="00E1433A" w:rsidP="00654675">
      <w:pPr>
        <w:pStyle w:val="Heading1"/>
        <w:rPr>
          <w:rFonts w:ascii="Calibri" w:hAnsi="Calibri" w:cs="Calibri"/>
        </w:rPr>
      </w:pPr>
      <w:bookmarkStart w:id="32" w:name="_Toc207800916"/>
      <w:bookmarkStart w:id="33" w:name="_Toc14447133"/>
      <w:r w:rsidRPr="00C807B0">
        <w:rPr>
          <w:rFonts w:ascii="Calibri" w:hAnsi="Calibri" w:cs="Calibri"/>
        </w:rPr>
        <w:t>Legal Context</w:t>
      </w:r>
      <w:bookmarkEnd w:id="32"/>
      <w:bookmarkEnd w:id="33"/>
    </w:p>
    <w:p w:rsidR="00656CEA" w:rsidRPr="00061E1D" w:rsidRDefault="00656CEA" w:rsidP="00654675">
      <w:pPr>
        <w:rPr>
          <w:rFonts w:ascii="Calibri" w:hAnsi="Calibri" w:cs="Calibri"/>
          <w:b/>
        </w:rPr>
      </w:pPr>
      <w:r w:rsidRPr="00061E1D">
        <w:rPr>
          <w:rFonts w:ascii="Calibri" w:hAnsi="Calibri" w:cs="Calibri"/>
          <w:b/>
        </w:rPr>
        <w:t xml:space="preserve"> </w:t>
      </w:r>
    </w:p>
    <w:p w:rsidR="00656CEA" w:rsidRPr="00C807B0" w:rsidRDefault="00656CEA" w:rsidP="00654675">
      <w:pPr>
        <w:rPr>
          <w:rFonts w:ascii="Calibri" w:hAnsi="Calibri" w:cs="Calibri"/>
          <w:sz w:val="20"/>
          <w:szCs w:val="20"/>
        </w:rPr>
      </w:pPr>
      <w:r w:rsidRPr="00653593">
        <w:rPr>
          <w:rFonts w:ascii="Calibri" w:hAnsi="Calibri" w:cs="Calibri"/>
          <w:sz w:val="20"/>
          <w:szCs w:val="20"/>
        </w:rPr>
        <w:t>This project document shall be the instrument referred to as such in Article 1 of the Standard Basic Assistance Agreement between the Governmen</w:t>
      </w:r>
      <w:r w:rsidRPr="00C807B0">
        <w:rPr>
          <w:rFonts w:ascii="Calibri" w:hAnsi="Calibri" w:cs="Calibri"/>
          <w:sz w:val="20"/>
          <w:szCs w:val="20"/>
        </w:rPr>
        <w:t>t of (country) and UNDP, signed on (</w:t>
      </w:r>
      <w:r w:rsidR="00A74B21" w:rsidRPr="00C807B0">
        <w:rPr>
          <w:rFonts w:ascii="Calibri" w:hAnsi="Calibri" w:cs="Calibri"/>
          <w:sz w:val="20"/>
          <w:szCs w:val="20"/>
        </w:rPr>
        <w:t>22 March 1990</w:t>
      </w:r>
      <w:r w:rsidRPr="00C807B0">
        <w:rPr>
          <w:rFonts w:ascii="Calibri" w:hAnsi="Calibri" w:cs="Calibri"/>
          <w:sz w:val="20"/>
          <w:szCs w:val="20"/>
        </w:rPr>
        <w:t>).   All references in the SBAA to “Executing Agency” shall be deemed to refer to “Implementing Partner.”</w:t>
      </w:r>
    </w:p>
    <w:p w:rsidR="00656CEA" w:rsidRPr="00C807B0" w:rsidRDefault="00656CEA" w:rsidP="00654675">
      <w:pPr>
        <w:rPr>
          <w:rFonts w:ascii="Calibri" w:hAnsi="Calibri" w:cs="Calibri"/>
          <w:sz w:val="20"/>
          <w:szCs w:val="20"/>
        </w:rPr>
      </w:pPr>
      <w:r w:rsidRPr="00C807B0">
        <w:rPr>
          <w:rFonts w:ascii="Calibri" w:hAnsi="Calibri" w:cs="Calibri"/>
          <w:sz w:val="20"/>
          <w:szCs w:val="20"/>
        </w:rPr>
        <w:t xml:space="preserve">This project will be implemented by </w:t>
      </w:r>
      <w:r w:rsidR="00E8511C" w:rsidRPr="00C807B0">
        <w:rPr>
          <w:rFonts w:ascii="Calibri" w:hAnsi="Calibri" w:cs="Calibri"/>
          <w:sz w:val="20"/>
          <w:szCs w:val="20"/>
        </w:rPr>
        <w:t>Ministry of Environment and Tourism</w:t>
      </w:r>
      <w:r w:rsidRPr="00C807B0">
        <w:rPr>
          <w:rFonts w:ascii="Calibri" w:hAnsi="Calibri" w:cs="Calibri"/>
          <w:sz w:val="20"/>
          <w:szCs w:val="20"/>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rsidR="00EC375D" w:rsidRPr="00C807B0" w:rsidRDefault="00EC375D" w:rsidP="00654675">
      <w:pPr>
        <w:rPr>
          <w:rFonts w:ascii="Calibri" w:hAnsi="Calibri" w:cs="Calibri"/>
          <w:sz w:val="20"/>
          <w:szCs w:val="20"/>
        </w:rPr>
      </w:pPr>
    </w:p>
    <w:p w:rsidR="00EC375D" w:rsidRPr="00C807B0" w:rsidRDefault="00EC375D" w:rsidP="00EC375D">
      <w:pPr>
        <w:rPr>
          <w:rFonts w:ascii="Calibri" w:hAnsi="Calibri" w:cs="Calibri"/>
          <w:sz w:val="20"/>
          <w:szCs w:val="20"/>
        </w:rPr>
      </w:pPr>
      <w:r w:rsidRPr="00C807B0">
        <w:rPr>
          <w:rFonts w:ascii="Calibri" w:hAnsi="Calibri" w:cs="Calibri"/>
          <w:sz w:val="20"/>
          <w:szCs w:val="20"/>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rsidR="00EC375D" w:rsidRPr="00C807B0" w:rsidRDefault="00EC375D" w:rsidP="00654675">
      <w:pPr>
        <w:rPr>
          <w:rFonts w:ascii="Calibri" w:hAnsi="Calibri" w:cs="Calibri"/>
          <w:szCs w:val="20"/>
        </w:rPr>
      </w:pPr>
    </w:p>
    <w:p w:rsidR="00656CEA" w:rsidRPr="00C807B0" w:rsidRDefault="00656CEA" w:rsidP="00654675">
      <w:pPr>
        <w:rPr>
          <w:rFonts w:ascii="Calibri" w:hAnsi="Calibri" w:cs="Calibri"/>
          <w:szCs w:val="20"/>
        </w:rPr>
      </w:pPr>
    </w:p>
    <w:p w:rsidR="00656CEA" w:rsidRPr="00C807B0" w:rsidRDefault="00656CEA" w:rsidP="00656CEA">
      <w:pPr>
        <w:jc w:val="left"/>
        <w:rPr>
          <w:rFonts w:ascii="Calibri" w:hAnsi="Calibri" w:cs="Calibri"/>
          <w:szCs w:val="20"/>
        </w:rPr>
      </w:pPr>
    </w:p>
    <w:p w:rsidR="00656CEA" w:rsidRPr="00C807B0" w:rsidRDefault="00656CEA" w:rsidP="00656CEA">
      <w:pPr>
        <w:jc w:val="left"/>
        <w:rPr>
          <w:rFonts w:ascii="Calibri" w:hAnsi="Calibri" w:cs="Calibri"/>
          <w:szCs w:val="20"/>
        </w:rPr>
      </w:pPr>
    </w:p>
    <w:p w:rsidR="00656CEA" w:rsidRPr="00C807B0" w:rsidRDefault="00235742" w:rsidP="00656CEA">
      <w:pPr>
        <w:jc w:val="left"/>
        <w:rPr>
          <w:rFonts w:ascii="Calibri" w:hAnsi="Calibri" w:cs="Calibri"/>
          <w:szCs w:val="20"/>
        </w:rPr>
      </w:pPr>
      <w:r w:rsidRPr="00C807B0">
        <w:rPr>
          <w:rFonts w:ascii="Calibri" w:hAnsi="Calibri" w:cs="Calibri"/>
          <w:szCs w:val="20"/>
        </w:rPr>
        <w:br w:type="page"/>
      </w:r>
    </w:p>
    <w:p w:rsidR="00656CEA" w:rsidRPr="00C807B0" w:rsidRDefault="00656CEA" w:rsidP="00654675">
      <w:pPr>
        <w:pStyle w:val="Heading1"/>
        <w:rPr>
          <w:rFonts w:ascii="Calibri" w:hAnsi="Calibri" w:cs="Calibri"/>
        </w:rPr>
      </w:pPr>
      <w:bookmarkStart w:id="34" w:name="_Toc487556786"/>
      <w:bookmarkStart w:id="35" w:name="_Toc14447134"/>
      <w:r w:rsidRPr="00C807B0">
        <w:rPr>
          <w:rFonts w:ascii="Calibri" w:hAnsi="Calibri" w:cs="Calibri"/>
        </w:rPr>
        <w:t>Risk Management</w:t>
      </w:r>
      <w:bookmarkEnd w:id="34"/>
      <w:bookmarkEnd w:id="35"/>
    </w:p>
    <w:p w:rsidR="00656CEA" w:rsidRPr="00C807B0" w:rsidRDefault="00656CEA" w:rsidP="00656CEA">
      <w:pPr>
        <w:jc w:val="left"/>
        <w:rPr>
          <w:rFonts w:ascii="Calibri" w:hAnsi="Calibri" w:cs="Calibri"/>
          <w:szCs w:val="20"/>
        </w:rPr>
      </w:pPr>
    </w:p>
    <w:p w:rsidR="00265525" w:rsidRPr="00653593" w:rsidRDefault="00265525" w:rsidP="00265525">
      <w:pPr>
        <w:pStyle w:val="ListParagraph"/>
        <w:numPr>
          <w:ilvl w:val="0"/>
          <w:numId w:val="53"/>
        </w:numPr>
        <w:ind w:left="360"/>
        <w:jc w:val="both"/>
        <w:rPr>
          <w:rFonts w:ascii="Calibri" w:hAnsi="Calibri" w:cs="Calibri"/>
          <w:sz w:val="20"/>
          <w:szCs w:val="20"/>
        </w:rPr>
      </w:pPr>
      <w:r w:rsidRPr="00061E1D">
        <w:rPr>
          <w:rFonts w:ascii="Calibri" w:hAnsi="Calibri" w:cs="Calibri"/>
          <w:sz w:val="20"/>
          <w:szCs w:val="20"/>
        </w:rPr>
        <w:t xml:space="preserve">Consistent with the Article III of the SBAA </w:t>
      </w:r>
      <w:r w:rsidRPr="00061E1D">
        <w:rPr>
          <w:rFonts w:ascii="Calibri" w:hAnsi="Calibri" w:cs="Calibri"/>
          <w:i/>
          <w:sz w:val="20"/>
          <w:szCs w:val="20"/>
        </w:rPr>
        <w:t>[or the Supplemental Provisions to the Project Document]</w:t>
      </w:r>
      <w:r w:rsidRPr="00061E1D">
        <w:rPr>
          <w:rFonts w:ascii="Calibri" w:hAnsi="Calibri" w:cs="Calibri"/>
          <w:sz w:val="20"/>
          <w:szCs w:val="20"/>
        </w:rPr>
        <w:t>, the responsibility for the safety and security of the Implementing Partner and its personnel and property, and of UNDP’s property in the Implementing Partner’s custody, rests with the Implementing Partner.  To this end, the Implementing Partne</w:t>
      </w:r>
      <w:r w:rsidRPr="00653593">
        <w:rPr>
          <w:rFonts w:ascii="Calibri" w:hAnsi="Calibri" w:cs="Calibri"/>
          <w:sz w:val="20"/>
          <w:szCs w:val="20"/>
        </w:rPr>
        <w:t>r shall:</w:t>
      </w:r>
    </w:p>
    <w:p w:rsidR="00265525" w:rsidRPr="00C807B0" w:rsidRDefault="00265525" w:rsidP="00265525">
      <w:pPr>
        <w:numPr>
          <w:ilvl w:val="0"/>
          <w:numId w:val="15"/>
        </w:numPr>
        <w:rPr>
          <w:rFonts w:ascii="Calibri" w:hAnsi="Calibri" w:cs="Calibri"/>
          <w:sz w:val="20"/>
          <w:szCs w:val="20"/>
        </w:rPr>
      </w:pPr>
      <w:r w:rsidRPr="00C807B0">
        <w:rPr>
          <w:rFonts w:ascii="Calibri" w:hAnsi="Calibri" w:cs="Calibri"/>
          <w:sz w:val="20"/>
          <w:szCs w:val="20"/>
        </w:rPr>
        <w:t xml:space="preserve">put in place an appropriate security plan and maintain the security plan, </w:t>
      </w:r>
      <w:proofErr w:type="gramStart"/>
      <w:r w:rsidRPr="00C807B0">
        <w:rPr>
          <w:rFonts w:ascii="Calibri" w:hAnsi="Calibri" w:cs="Calibri"/>
          <w:sz w:val="20"/>
          <w:szCs w:val="20"/>
        </w:rPr>
        <w:t>taking into account</w:t>
      </w:r>
      <w:proofErr w:type="gramEnd"/>
      <w:r w:rsidRPr="00C807B0">
        <w:rPr>
          <w:rFonts w:ascii="Calibri" w:hAnsi="Calibri" w:cs="Calibri"/>
          <w:sz w:val="20"/>
          <w:szCs w:val="20"/>
        </w:rPr>
        <w:t xml:space="preserve"> the security situation in the country where the project is being carried;</w:t>
      </w:r>
    </w:p>
    <w:p w:rsidR="00265525" w:rsidRPr="00C807B0" w:rsidRDefault="00265525" w:rsidP="00265525">
      <w:pPr>
        <w:numPr>
          <w:ilvl w:val="0"/>
          <w:numId w:val="15"/>
        </w:numPr>
        <w:rPr>
          <w:rFonts w:ascii="Calibri" w:hAnsi="Calibri" w:cs="Calibri"/>
          <w:sz w:val="20"/>
          <w:szCs w:val="20"/>
        </w:rPr>
      </w:pPr>
      <w:r w:rsidRPr="00C807B0">
        <w:rPr>
          <w:rFonts w:ascii="Calibri" w:hAnsi="Calibri" w:cs="Calibri"/>
          <w:sz w:val="20"/>
          <w:szCs w:val="20"/>
        </w:rPr>
        <w:t>assume all risks and liabilities related to the Implementing Partner’s security, and the full implementation of the security plan.</w:t>
      </w:r>
    </w:p>
    <w:p w:rsidR="00265525" w:rsidRPr="00C807B0" w:rsidRDefault="00265525" w:rsidP="00265525">
      <w:pPr>
        <w:rPr>
          <w:rFonts w:ascii="Calibri" w:hAnsi="Calibri" w:cs="Calibri"/>
          <w:sz w:val="20"/>
          <w:szCs w:val="20"/>
        </w:rPr>
      </w:pPr>
    </w:p>
    <w:p w:rsidR="00265525" w:rsidRPr="00C807B0" w:rsidRDefault="00265525" w:rsidP="00265525">
      <w:pPr>
        <w:pStyle w:val="ListParagraph"/>
        <w:numPr>
          <w:ilvl w:val="0"/>
          <w:numId w:val="53"/>
        </w:numPr>
        <w:ind w:left="360"/>
        <w:jc w:val="both"/>
        <w:rPr>
          <w:rFonts w:ascii="Calibri" w:hAnsi="Calibri" w:cs="Calibri"/>
          <w:sz w:val="20"/>
          <w:szCs w:val="20"/>
        </w:rPr>
      </w:pPr>
      <w:r w:rsidRPr="00C807B0">
        <w:rPr>
          <w:rFonts w:ascii="Calibri" w:hAnsi="Calibri" w:cs="Calibri"/>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rsidR="00265525" w:rsidRPr="00C807B0" w:rsidRDefault="00265525" w:rsidP="00265525">
      <w:pPr>
        <w:ind w:left="360"/>
        <w:rPr>
          <w:rFonts w:ascii="Calibri" w:hAnsi="Calibri" w:cs="Calibri"/>
          <w:sz w:val="20"/>
          <w:szCs w:val="20"/>
        </w:rPr>
      </w:pPr>
    </w:p>
    <w:p w:rsidR="00265525" w:rsidRPr="00061E1D" w:rsidRDefault="00265525" w:rsidP="00265525">
      <w:pPr>
        <w:pStyle w:val="ListParagraph"/>
        <w:numPr>
          <w:ilvl w:val="0"/>
          <w:numId w:val="53"/>
        </w:numPr>
        <w:ind w:left="360"/>
        <w:jc w:val="both"/>
        <w:rPr>
          <w:rFonts w:ascii="Calibri" w:hAnsi="Calibri" w:cs="Calibri"/>
          <w:sz w:val="20"/>
          <w:szCs w:val="20"/>
        </w:rPr>
      </w:pPr>
      <w:r w:rsidRPr="00C807B0">
        <w:rPr>
          <w:rFonts w:ascii="Calibri" w:hAnsi="Calibri" w:cs="Calibri"/>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9" w:history="1">
        <w:r w:rsidRPr="00061E1D">
          <w:rPr>
            <w:rStyle w:val="Hyperlink"/>
            <w:rFonts w:ascii="Calibri" w:hAnsi="Calibri" w:cs="Calibri"/>
            <w:sz w:val="20"/>
            <w:szCs w:val="20"/>
          </w:rPr>
          <w:t>http://www.un.org/sc/committees/1267/aq_sanctions_list.shtml</w:t>
        </w:r>
      </w:hyperlink>
      <w:r w:rsidRPr="00061E1D">
        <w:rPr>
          <w:rFonts w:ascii="Calibri" w:hAnsi="Calibri" w:cs="Calibri"/>
          <w:color w:val="000080"/>
          <w:sz w:val="20"/>
          <w:szCs w:val="20"/>
        </w:rPr>
        <w:t>.</w:t>
      </w:r>
      <w:r w:rsidRPr="00061E1D">
        <w:rPr>
          <w:rFonts w:ascii="Calibri" w:hAnsi="Calibri" w:cs="Calibri"/>
          <w:sz w:val="20"/>
          <w:szCs w:val="20"/>
        </w:rPr>
        <w:t xml:space="preserve">  </w:t>
      </w:r>
    </w:p>
    <w:p w:rsidR="00265525" w:rsidRPr="00653593" w:rsidRDefault="00265525" w:rsidP="00265525">
      <w:pPr>
        <w:pStyle w:val="ListParagraph"/>
        <w:ind w:left="360"/>
        <w:rPr>
          <w:rFonts w:ascii="Calibri" w:hAnsi="Calibri" w:cs="Calibri"/>
          <w:sz w:val="20"/>
          <w:szCs w:val="20"/>
        </w:rPr>
      </w:pPr>
    </w:p>
    <w:p w:rsidR="00265525" w:rsidRPr="00C807B0" w:rsidRDefault="00265525" w:rsidP="00265525">
      <w:pPr>
        <w:pStyle w:val="ListParagraph"/>
        <w:numPr>
          <w:ilvl w:val="0"/>
          <w:numId w:val="53"/>
        </w:numPr>
        <w:spacing w:after="240"/>
        <w:ind w:left="360"/>
        <w:jc w:val="both"/>
        <w:rPr>
          <w:rFonts w:ascii="Calibri" w:hAnsi="Calibri" w:cs="Calibri"/>
          <w:sz w:val="20"/>
          <w:szCs w:val="20"/>
        </w:rPr>
      </w:pPr>
      <w:r w:rsidRPr="00C807B0">
        <w:rPr>
          <w:rFonts w:ascii="Calibri" w:hAnsi="Calibri" w:cs="Calibri"/>
          <w:sz w:val="20"/>
          <w:szCs w:val="20"/>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rsidR="00265525" w:rsidRPr="00C807B0" w:rsidRDefault="00265525" w:rsidP="00265525">
      <w:pPr>
        <w:pStyle w:val="ListParagraph"/>
        <w:spacing w:after="240"/>
        <w:ind w:left="360"/>
        <w:rPr>
          <w:rFonts w:ascii="Calibri" w:hAnsi="Calibri" w:cs="Calibri"/>
          <w:sz w:val="20"/>
          <w:szCs w:val="20"/>
        </w:rPr>
      </w:pPr>
      <w:r w:rsidRPr="00C807B0">
        <w:rPr>
          <w:rFonts w:ascii="Calibri" w:hAnsi="Calibri" w:cs="Calibri"/>
          <w:sz w:val="20"/>
          <w:szCs w:val="20"/>
        </w:rPr>
        <w:t xml:space="preserve"> (a)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rsidR="00265525" w:rsidRPr="00C807B0" w:rsidRDefault="00265525" w:rsidP="00265525">
      <w:pPr>
        <w:pStyle w:val="ListParagraph"/>
        <w:spacing w:after="240"/>
        <w:ind w:left="360"/>
        <w:rPr>
          <w:rFonts w:ascii="Calibri" w:hAnsi="Calibri" w:cs="Calibri"/>
          <w:sz w:val="20"/>
          <w:szCs w:val="20"/>
        </w:rPr>
      </w:pPr>
      <w:r w:rsidRPr="00C807B0">
        <w:rPr>
          <w:rFonts w:ascii="Calibri" w:hAnsi="Calibri" w:cs="Calibri"/>
          <w:sz w:val="20"/>
          <w:szCs w:val="20"/>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p>
    <w:p w:rsidR="00265525" w:rsidRPr="00C807B0" w:rsidRDefault="00265525" w:rsidP="00265525">
      <w:pPr>
        <w:pStyle w:val="ListParagraph"/>
        <w:numPr>
          <w:ilvl w:val="0"/>
          <w:numId w:val="53"/>
        </w:numPr>
        <w:spacing w:after="240"/>
        <w:ind w:left="360"/>
        <w:jc w:val="both"/>
        <w:rPr>
          <w:rFonts w:ascii="Calibri" w:hAnsi="Calibri" w:cs="Calibri"/>
          <w:sz w:val="20"/>
          <w:szCs w:val="20"/>
        </w:rPr>
      </w:pPr>
      <w:r w:rsidRPr="00C807B0">
        <w:rPr>
          <w:rFonts w:ascii="Calibri" w:hAnsi="Calibri" w:cs="Calibri"/>
          <w:sz w:val="20"/>
          <w:szCs w:val="20"/>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rsidR="00265525" w:rsidRPr="00C807B0" w:rsidRDefault="00265525" w:rsidP="00265525">
      <w:pPr>
        <w:pStyle w:val="ListParagraph"/>
        <w:numPr>
          <w:ilvl w:val="1"/>
          <w:numId w:val="54"/>
        </w:numPr>
        <w:spacing w:after="240"/>
        <w:jc w:val="both"/>
        <w:rPr>
          <w:rFonts w:ascii="Calibri" w:hAnsi="Calibri" w:cs="Calibri"/>
          <w:sz w:val="20"/>
          <w:szCs w:val="20"/>
        </w:rPr>
      </w:pPr>
      <w:r w:rsidRPr="00C807B0">
        <w:rPr>
          <w:rFonts w:ascii="Calibri" w:hAnsi="Calibri" w:cs="Calibri"/>
          <w:sz w:val="20"/>
          <w:szCs w:val="20"/>
        </w:rPr>
        <w:t>Prevent its employees, agents or any other persons engaged to perform any services under this Project Document, from engaging in SH or SEA;</w:t>
      </w:r>
    </w:p>
    <w:p w:rsidR="00265525" w:rsidRPr="00C807B0" w:rsidRDefault="00265525" w:rsidP="00265525">
      <w:pPr>
        <w:pStyle w:val="ListParagraph"/>
        <w:numPr>
          <w:ilvl w:val="1"/>
          <w:numId w:val="54"/>
        </w:numPr>
        <w:spacing w:after="240"/>
        <w:jc w:val="both"/>
        <w:rPr>
          <w:rFonts w:ascii="Calibri" w:hAnsi="Calibri" w:cs="Calibri"/>
          <w:sz w:val="20"/>
          <w:szCs w:val="20"/>
        </w:rPr>
      </w:pPr>
      <w:r w:rsidRPr="00C807B0">
        <w:rPr>
          <w:rFonts w:ascii="Calibri" w:hAnsi="Calibri" w:cs="Calibri"/>
          <w:sz w:val="20"/>
          <w:szCs w:val="20"/>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rsidR="00265525" w:rsidRPr="00C807B0" w:rsidRDefault="00265525" w:rsidP="00265525">
      <w:pPr>
        <w:pStyle w:val="ListParagraph"/>
        <w:numPr>
          <w:ilvl w:val="1"/>
          <w:numId w:val="54"/>
        </w:numPr>
        <w:spacing w:after="240"/>
        <w:jc w:val="both"/>
        <w:rPr>
          <w:rFonts w:ascii="Calibri" w:hAnsi="Calibri" w:cs="Calibri"/>
          <w:sz w:val="20"/>
          <w:szCs w:val="20"/>
        </w:rPr>
      </w:pPr>
      <w:r w:rsidRPr="00C807B0">
        <w:rPr>
          <w:rFonts w:ascii="Calibri" w:hAnsi="Calibri" w:cs="Calibri"/>
          <w:sz w:val="20"/>
          <w:szCs w:val="20"/>
        </w:rPr>
        <w:t xml:space="preserve">Report and monitor allegations of SH and SEA of which the Implementing Partner and its sub-parties referred to in paragraph 4 have been informed or have otherwise become aware, and status thereof; </w:t>
      </w:r>
    </w:p>
    <w:p w:rsidR="00265525" w:rsidRPr="00C807B0" w:rsidRDefault="00265525" w:rsidP="00265525">
      <w:pPr>
        <w:pStyle w:val="ListParagraph"/>
        <w:numPr>
          <w:ilvl w:val="1"/>
          <w:numId w:val="54"/>
        </w:numPr>
        <w:spacing w:after="240"/>
        <w:jc w:val="both"/>
        <w:rPr>
          <w:rFonts w:ascii="Calibri" w:hAnsi="Calibri" w:cs="Calibri"/>
          <w:sz w:val="20"/>
          <w:szCs w:val="20"/>
        </w:rPr>
      </w:pPr>
      <w:r w:rsidRPr="00C807B0">
        <w:rPr>
          <w:rFonts w:ascii="Calibri" w:hAnsi="Calibri" w:cs="Calibri"/>
          <w:sz w:val="20"/>
          <w:szCs w:val="20"/>
        </w:rPr>
        <w:t>Refer victims/survivors of SH and SEA to safe and confidential victim assistance; and</w:t>
      </w:r>
    </w:p>
    <w:p w:rsidR="00265525" w:rsidRPr="00C807B0" w:rsidRDefault="00265525" w:rsidP="00265525">
      <w:pPr>
        <w:pStyle w:val="ListParagraph"/>
        <w:numPr>
          <w:ilvl w:val="1"/>
          <w:numId w:val="54"/>
        </w:numPr>
        <w:spacing w:after="240"/>
        <w:jc w:val="both"/>
        <w:rPr>
          <w:rFonts w:ascii="Calibri" w:hAnsi="Calibri" w:cs="Calibri"/>
          <w:sz w:val="20"/>
          <w:szCs w:val="20"/>
        </w:rPr>
      </w:pPr>
      <w:r w:rsidRPr="00C807B0">
        <w:rPr>
          <w:rFonts w:ascii="Calibri" w:hAnsi="Calibri" w:cs="Calibri"/>
          <w:sz w:val="20"/>
          <w:szCs w:val="20"/>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C807B0">
        <w:rPr>
          <w:rFonts w:ascii="Calibri" w:hAnsi="Calibri" w:cs="Calibri"/>
          <w:sz w:val="20"/>
          <w:szCs w:val="20"/>
        </w:rPr>
        <w:t>i</w:t>
      </w:r>
      <w:proofErr w:type="spellEnd"/>
      <w:r w:rsidRPr="00C807B0">
        <w:rPr>
          <w:rFonts w:ascii="Calibri" w:hAnsi="Calibri" w:cs="Calibri"/>
          <w:sz w:val="20"/>
          <w:szCs w:val="20"/>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rsidR="00265525" w:rsidRPr="00C807B0" w:rsidRDefault="00265525" w:rsidP="00265525">
      <w:pPr>
        <w:pStyle w:val="ListParagraph"/>
        <w:numPr>
          <w:ilvl w:val="0"/>
          <w:numId w:val="57"/>
        </w:numPr>
        <w:spacing w:after="240"/>
        <w:jc w:val="both"/>
        <w:rPr>
          <w:rFonts w:ascii="Calibri" w:hAnsi="Calibri" w:cs="Calibri"/>
          <w:sz w:val="20"/>
          <w:szCs w:val="20"/>
        </w:rPr>
      </w:pPr>
      <w:r w:rsidRPr="00C807B0">
        <w:rPr>
          <w:rFonts w:ascii="Calibri" w:hAnsi="Calibri" w:cs="Calibri"/>
          <w:sz w:val="20"/>
          <w:szCs w:val="20"/>
        </w:rPr>
        <w:t>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rsidR="00265525" w:rsidRPr="00C807B0" w:rsidRDefault="00265525" w:rsidP="00265525">
      <w:pPr>
        <w:pStyle w:val="ListParagraph"/>
        <w:numPr>
          <w:ilvl w:val="0"/>
          <w:numId w:val="53"/>
        </w:numPr>
        <w:spacing w:after="240"/>
        <w:ind w:left="450" w:hanging="450"/>
        <w:jc w:val="both"/>
        <w:rPr>
          <w:rFonts w:ascii="Calibri" w:hAnsi="Calibri" w:cs="Calibri"/>
          <w:sz w:val="20"/>
          <w:szCs w:val="20"/>
          <w:u w:val="single"/>
        </w:rPr>
      </w:pPr>
      <w:r w:rsidRPr="00C807B0">
        <w:rPr>
          <w:rFonts w:ascii="Calibri" w:hAnsi="Calibri" w:cs="Calibri"/>
          <w:sz w:val="20"/>
          <w:szCs w:val="20"/>
        </w:rPr>
        <w:t xml:space="preserve">Social and environmental sustainability will be enhanced through application of the UNDP Social and Environmental Standards (http://www.undp.org/ses) and related Accountability Mechanism (http://www.undp.org/secu-srm).  </w:t>
      </w:r>
      <w:r w:rsidRPr="00C807B0">
        <w:rPr>
          <w:rFonts w:ascii="Calibri" w:hAnsi="Calibri" w:cs="Calibri"/>
          <w:color w:val="000000"/>
          <w:sz w:val="20"/>
          <w:szCs w:val="20"/>
        </w:rPr>
        <w:t> </w:t>
      </w:r>
    </w:p>
    <w:p w:rsidR="00265525" w:rsidRPr="00C807B0" w:rsidRDefault="00265525" w:rsidP="00265525">
      <w:pPr>
        <w:pStyle w:val="Default"/>
        <w:numPr>
          <w:ilvl w:val="0"/>
          <w:numId w:val="53"/>
        </w:numPr>
        <w:ind w:left="360"/>
        <w:jc w:val="both"/>
        <w:rPr>
          <w:rFonts w:ascii="Calibri" w:hAnsi="Calibri" w:cs="Calibri"/>
          <w:sz w:val="20"/>
          <w:szCs w:val="20"/>
        </w:rPr>
      </w:pPr>
      <w:r w:rsidRPr="00C807B0">
        <w:rPr>
          <w:rFonts w:ascii="Calibri" w:hAnsi="Calibri" w:cs="Calibri"/>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C807B0">
        <w:rPr>
          <w:rFonts w:ascii="Calibri" w:hAnsi="Calibri" w:cs="Calibri"/>
          <w:color w:val="141414"/>
          <w:spacing w:val="-4"/>
          <w:sz w:val="20"/>
          <w:szCs w:val="20"/>
          <w:lang w:val="en-GB"/>
        </w:rPr>
        <w:t>UNDP</w:t>
      </w:r>
      <w:r w:rsidRPr="00C807B0">
        <w:rPr>
          <w:rFonts w:ascii="Calibri" w:hAnsi="Calibri" w:cs="Calibri"/>
          <w:sz w:val="20"/>
          <w:szCs w:val="20"/>
          <w:lang w:val="en-GB"/>
        </w:rPr>
        <w:t xml:space="preserve"> will seek to ensure that communities and other project stakeholders are informed of and have access to the Accountability Mechanism. </w:t>
      </w:r>
    </w:p>
    <w:p w:rsidR="00265525" w:rsidRPr="00C807B0" w:rsidRDefault="00265525" w:rsidP="00265525">
      <w:pPr>
        <w:pStyle w:val="ListParagraph"/>
        <w:numPr>
          <w:ilvl w:val="0"/>
          <w:numId w:val="53"/>
        </w:numPr>
        <w:spacing w:before="240" w:after="240"/>
        <w:ind w:left="360"/>
        <w:jc w:val="both"/>
        <w:rPr>
          <w:rFonts w:ascii="Calibri" w:hAnsi="Calibri" w:cs="Calibri"/>
          <w:spacing w:val="-4"/>
          <w:sz w:val="20"/>
          <w:szCs w:val="20"/>
        </w:rPr>
      </w:pPr>
      <w:r w:rsidRPr="00C807B0">
        <w:rPr>
          <w:rFonts w:ascii="Calibri" w:hAnsi="Calibri" w:cs="Calibri"/>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rsidR="00265525" w:rsidRPr="00C807B0" w:rsidRDefault="00265525" w:rsidP="00265525">
      <w:pPr>
        <w:numPr>
          <w:ilvl w:val="0"/>
          <w:numId w:val="53"/>
        </w:numPr>
        <w:autoSpaceDE w:val="0"/>
        <w:autoSpaceDN w:val="0"/>
        <w:adjustRightInd w:val="0"/>
        <w:spacing w:after="0"/>
        <w:ind w:left="360"/>
        <w:rPr>
          <w:rFonts w:ascii="Calibri" w:eastAsia="Calibri" w:hAnsi="Calibri" w:cs="Calibri"/>
          <w:color w:val="000000"/>
          <w:sz w:val="20"/>
          <w:szCs w:val="20"/>
        </w:rPr>
      </w:pPr>
      <w:r w:rsidRPr="00C807B0">
        <w:rPr>
          <w:rFonts w:ascii="Calibri" w:eastAsia="Calibri" w:hAnsi="Calibri" w:cs="Calibri"/>
          <w:color w:val="000000"/>
          <w:sz w:val="20"/>
          <w:szCs w:val="20"/>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rsidR="00265525" w:rsidRPr="00C807B0" w:rsidRDefault="00265525" w:rsidP="00265525">
      <w:pPr>
        <w:autoSpaceDE w:val="0"/>
        <w:autoSpaceDN w:val="0"/>
        <w:adjustRightInd w:val="0"/>
        <w:spacing w:after="0"/>
        <w:ind w:left="360"/>
        <w:rPr>
          <w:rFonts w:ascii="Calibri" w:eastAsia="Calibri" w:hAnsi="Calibri" w:cs="Calibri"/>
          <w:color w:val="000000"/>
          <w:sz w:val="20"/>
          <w:szCs w:val="20"/>
        </w:rPr>
      </w:pPr>
    </w:p>
    <w:p w:rsidR="00265525" w:rsidRPr="00C807B0" w:rsidRDefault="00265525" w:rsidP="00265525">
      <w:pPr>
        <w:numPr>
          <w:ilvl w:val="0"/>
          <w:numId w:val="53"/>
        </w:numPr>
        <w:autoSpaceDE w:val="0"/>
        <w:autoSpaceDN w:val="0"/>
        <w:adjustRightInd w:val="0"/>
        <w:spacing w:after="0"/>
        <w:ind w:left="360"/>
        <w:rPr>
          <w:rFonts w:ascii="Calibri" w:eastAsia="Calibri" w:hAnsi="Calibri" w:cs="Calibri"/>
          <w:color w:val="000000"/>
          <w:sz w:val="20"/>
          <w:szCs w:val="20"/>
        </w:rPr>
      </w:pPr>
      <w:r w:rsidRPr="00C807B0">
        <w:rPr>
          <w:rFonts w:ascii="Calibri" w:eastAsia="Calibri" w:hAnsi="Calibri" w:cs="Calibri"/>
          <w:color w:val="000000"/>
          <w:sz w:val="20"/>
          <w:szCs w:val="20"/>
        </w:rPr>
        <w:t xml:space="preserve">The requirements of the following documents, then in force at the time of signature of the Project Document, apply to the Implementing Partner: </w:t>
      </w:r>
      <w:r w:rsidRPr="00C807B0">
        <w:rPr>
          <w:rFonts w:ascii="Calibri" w:eastAsia="Calibri" w:hAnsi="Calibri" w:cs="Calibri"/>
          <w:bCs/>
          <w:color w:val="000000"/>
          <w:sz w:val="20"/>
          <w:szCs w:val="20"/>
        </w:rPr>
        <w:t>(a)</w:t>
      </w:r>
      <w:r w:rsidRPr="00C807B0">
        <w:rPr>
          <w:rFonts w:ascii="Calibri" w:eastAsia="Calibri" w:hAnsi="Calibri" w:cs="Calibri"/>
          <w:b/>
          <w:bCs/>
          <w:color w:val="000000"/>
          <w:sz w:val="20"/>
          <w:szCs w:val="20"/>
        </w:rPr>
        <w:t xml:space="preserve"> </w:t>
      </w:r>
      <w:r w:rsidRPr="00C807B0">
        <w:rPr>
          <w:rFonts w:ascii="Calibri" w:eastAsia="Calibri" w:hAnsi="Calibri" w:cs="Calibri"/>
          <w:color w:val="000000"/>
          <w:sz w:val="20"/>
          <w:szCs w:val="20"/>
        </w:rPr>
        <w:t xml:space="preserve">UNDP Policy on Fraud and other Corrupt Practices and </w:t>
      </w:r>
      <w:r w:rsidRPr="00C807B0">
        <w:rPr>
          <w:rFonts w:ascii="Calibri" w:eastAsia="Calibri" w:hAnsi="Calibri" w:cs="Calibri"/>
          <w:bCs/>
          <w:color w:val="000000"/>
          <w:sz w:val="20"/>
          <w:szCs w:val="20"/>
        </w:rPr>
        <w:t>(b)</w:t>
      </w:r>
      <w:r w:rsidRPr="00C807B0">
        <w:rPr>
          <w:rFonts w:ascii="Calibri" w:eastAsia="Calibri" w:hAnsi="Calibri" w:cs="Calibri"/>
          <w:b/>
          <w:bCs/>
          <w:color w:val="000000"/>
          <w:sz w:val="20"/>
          <w:szCs w:val="20"/>
        </w:rPr>
        <w:t xml:space="preserve"> </w:t>
      </w:r>
      <w:r w:rsidRPr="00C807B0">
        <w:rPr>
          <w:rFonts w:ascii="Calibri" w:eastAsia="Calibri" w:hAnsi="Calibri" w:cs="Calibri"/>
          <w:color w:val="000000"/>
          <w:sz w:val="20"/>
          <w:szCs w:val="20"/>
        </w:rPr>
        <w:t xml:space="preserve">UNDP Office of Audit and Investigations Investigation Guidelines. </w:t>
      </w:r>
      <w:r w:rsidRPr="00C807B0">
        <w:rPr>
          <w:rFonts w:ascii="Calibri" w:eastAsia="Calibri" w:hAnsi="Calibri" w:cs="Calibri"/>
          <w:sz w:val="20"/>
          <w:szCs w:val="20"/>
        </w:rPr>
        <w:t xml:space="preserve">The Implementing Partner agrees to the requirements of the above documents, which are an integral part of this Project Document and are available online at www.undp.org. </w:t>
      </w:r>
    </w:p>
    <w:p w:rsidR="00265525" w:rsidRPr="00C807B0" w:rsidRDefault="00265525" w:rsidP="00265525">
      <w:pPr>
        <w:spacing w:after="0"/>
        <w:ind w:left="360"/>
        <w:rPr>
          <w:rFonts w:ascii="Calibri" w:hAnsi="Calibri" w:cs="Calibri"/>
          <w:color w:val="000000"/>
          <w:sz w:val="20"/>
          <w:szCs w:val="20"/>
        </w:rPr>
      </w:pPr>
    </w:p>
    <w:p w:rsidR="00265525" w:rsidRPr="00C807B0" w:rsidRDefault="00265525" w:rsidP="00265525">
      <w:pPr>
        <w:numPr>
          <w:ilvl w:val="0"/>
          <w:numId w:val="53"/>
        </w:numPr>
        <w:spacing w:after="0"/>
        <w:ind w:left="360"/>
        <w:rPr>
          <w:rFonts w:ascii="Calibri" w:hAnsi="Calibri" w:cs="Calibri"/>
          <w:color w:val="000000"/>
          <w:sz w:val="20"/>
          <w:szCs w:val="20"/>
        </w:rPr>
      </w:pPr>
      <w:proofErr w:type="gramStart"/>
      <w:r w:rsidRPr="00C807B0">
        <w:rPr>
          <w:rFonts w:ascii="Calibri" w:hAnsi="Calibri" w:cs="Calibri"/>
          <w:color w:val="000000"/>
          <w:sz w:val="20"/>
          <w:szCs w:val="20"/>
        </w:rPr>
        <w:t>In the event that</w:t>
      </w:r>
      <w:proofErr w:type="gramEnd"/>
      <w:r w:rsidRPr="00C807B0">
        <w:rPr>
          <w:rFonts w:ascii="Calibri" w:hAnsi="Calibri" w:cs="Calibri"/>
          <w:color w:val="000000"/>
          <w:sz w:val="20"/>
          <w:szCs w:val="20"/>
        </w:rPr>
        <w:t xml:space="preserve">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w:t>
      </w:r>
      <w:r w:rsidRPr="00C807B0">
        <w:rPr>
          <w:rFonts w:ascii="Calibri" w:eastAsia="Calibri" w:hAnsi="Calibri" w:cs="Calibri"/>
          <w:color w:val="000000"/>
          <w:sz w:val="20"/>
          <w:szCs w:val="20"/>
        </w:rPr>
        <w:t xml:space="preserve"> </w:t>
      </w:r>
      <w:r w:rsidRPr="00C807B0">
        <w:rPr>
          <w:rFonts w:ascii="Calibri" w:hAnsi="Calibri" w:cs="Calibri"/>
          <w:color w:val="000000"/>
          <w:sz w:val="20"/>
          <w:szCs w:val="20"/>
        </w:rPr>
        <w:t xml:space="preserve">(and its consultants’, responsible parties’, subcontractors’ and sub-recipients’) premises, for such purposes at reasonable times and on reasonable conditions as may be required </w:t>
      </w:r>
      <w:proofErr w:type="gramStart"/>
      <w:r w:rsidRPr="00C807B0">
        <w:rPr>
          <w:rFonts w:ascii="Calibri" w:hAnsi="Calibri" w:cs="Calibri"/>
          <w:color w:val="000000"/>
          <w:sz w:val="20"/>
          <w:szCs w:val="20"/>
        </w:rPr>
        <w:t>for the purpose of</w:t>
      </w:r>
      <w:proofErr w:type="gramEnd"/>
      <w:r w:rsidRPr="00C807B0">
        <w:rPr>
          <w:rFonts w:ascii="Calibri" w:hAnsi="Calibri" w:cs="Calibri"/>
          <w:color w:val="000000"/>
          <w:sz w:val="20"/>
          <w:szCs w:val="20"/>
        </w:rPr>
        <w:t xml:space="preserve"> an investigation. Should there be a limitation in meeting this obligation, UNDP shall consult with the Implementing Partner to find a solution.</w:t>
      </w:r>
    </w:p>
    <w:p w:rsidR="00265525" w:rsidRPr="00C807B0" w:rsidRDefault="00265525" w:rsidP="00265525">
      <w:pPr>
        <w:spacing w:after="0"/>
        <w:ind w:left="360"/>
        <w:rPr>
          <w:rFonts w:ascii="Calibri" w:eastAsia="Calibri" w:hAnsi="Calibri" w:cs="Calibri"/>
          <w:color w:val="000000"/>
          <w:sz w:val="20"/>
          <w:szCs w:val="20"/>
        </w:rPr>
      </w:pPr>
    </w:p>
    <w:p w:rsidR="00265525" w:rsidRPr="00C807B0" w:rsidRDefault="00265525" w:rsidP="00265525">
      <w:pPr>
        <w:numPr>
          <w:ilvl w:val="0"/>
          <w:numId w:val="53"/>
        </w:numPr>
        <w:spacing w:after="0"/>
        <w:ind w:left="360"/>
        <w:rPr>
          <w:rFonts w:ascii="Calibri" w:hAnsi="Calibri" w:cs="Calibri"/>
          <w:sz w:val="20"/>
          <w:szCs w:val="20"/>
        </w:rPr>
      </w:pPr>
      <w:r w:rsidRPr="00C807B0">
        <w:rPr>
          <w:rFonts w:ascii="Calibri" w:hAnsi="Calibri" w:cs="Calibri"/>
          <w:sz w:val="20"/>
          <w:szCs w:val="20"/>
        </w:rPr>
        <w:t>The signatories to this Project Document will promptly inform one another in case of any incidence of inappropriate use of funds, or credible allegation of fraud or corruption with due confidentiality.</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spacing w:after="0"/>
        <w:ind w:left="360"/>
        <w:rPr>
          <w:rFonts w:ascii="Calibri" w:eastAsia="Calibri" w:hAnsi="Calibri" w:cs="Calibri"/>
          <w:color w:val="000000"/>
          <w:sz w:val="20"/>
          <w:szCs w:val="20"/>
        </w:rPr>
      </w:pPr>
      <w:r w:rsidRPr="00C807B0">
        <w:rPr>
          <w:rFonts w:ascii="Calibri" w:hAnsi="Calibri" w:cs="Calibri"/>
          <w:sz w:val="20"/>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rsidR="00265525" w:rsidRPr="00C807B0" w:rsidRDefault="00265525" w:rsidP="00265525">
      <w:pPr>
        <w:spacing w:after="0"/>
        <w:ind w:left="360"/>
        <w:rPr>
          <w:rFonts w:ascii="Calibri" w:hAnsi="Calibri" w:cs="Calibri"/>
          <w:i/>
          <w:sz w:val="20"/>
          <w:szCs w:val="20"/>
        </w:rPr>
      </w:pPr>
    </w:p>
    <w:p w:rsidR="00265525" w:rsidRPr="00C807B0" w:rsidRDefault="00265525" w:rsidP="00265525">
      <w:pPr>
        <w:pStyle w:val="ListParagraph"/>
        <w:numPr>
          <w:ilvl w:val="0"/>
          <w:numId w:val="55"/>
        </w:numPr>
        <w:rPr>
          <w:rFonts w:ascii="Calibri" w:eastAsia="Calibri" w:hAnsi="Calibri" w:cs="Calibri"/>
          <w:color w:val="000000"/>
          <w:sz w:val="20"/>
          <w:szCs w:val="20"/>
        </w:rPr>
      </w:pPr>
      <w:r w:rsidRPr="00C807B0">
        <w:rPr>
          <w:rFonts w:ascii="Calibri" w:hAnsi="Calibri" w:cs="Calibri"/>
          <w:sz w:val="20"/>
          <w:szCs w:val="20"/>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spacing w:after="0"/>
        <w:ind w:left="360"/>
        <w:rPr>
          <w:rFonts w:ascii="Calibri" w:hAnsi="Calibri" w:cs="Calibri"/>
          <w:sz w:val="20"/>
          <w:szCs w:val="20"/>
        </w:rPr>
      </w:pPr>
      <w:r w:rsidRPr="00C807B0">
        <w:rPr>
          <w:rFonts w:ascii="Calibri" w:hAnsi="Calibri" w:cs="Calibri"/>
          <w:sz w:val="20"/>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spacing w:after="0"/>
        <w:ind w:left="360"/>
        <w:rPr>
          <w:rFonts w:ascii="Calibri" w:eastAsia="Calibri" w:hAnsi="Calibri" w:cs="Calibri"/>
          <w:color w:val="000000"/>
          <w:sz w:val="20"/>
          <w:szCs w:val="20"/>
        </w:rPr>
      </w:pPr>
      <w:r w:rsidRPr="00C807B0">
        <w:rPr>
          <w:rFonts w:ascii="Calibri" w:hAnsi="Calibri" w:cs="Calibri"/>
          <w:i/>
          <w:sz w:val="20"/>
          <w:szCs w:val="20"/>
          <w:u w:val="single"/>
        </w:rPr>
        <w:t>Note</w:t>
      </w:r>
      <w:r w:rsidRPr="00C807B0">
        <w:rPr>
          <w:rFonts w:ascii="Calibri" w:hAnsi="Calibri" w:cs="Calibri"/>
          <w:i/>
          <w:sz w:val="20"/>
          <w:szCs w:val="20"/>
        </w:rPr>
        <w:t>:</w:t>
      </w:r>
      <w:r w:rsidRPr="00C807B0">
        <w:rPr>
          <w:rFonts w:ascii="Calibri" w:hAnsi="Calibri" w:cs="Calibri"/>
          <w:sz w:val="20"/>
          <w:szCs w:val="20"/>
        </w:rPr>
        <w:t xml:space="preserve">  The term “Project Document” as used in this clause shall be deemed to include any relevant subsidiary agreement further to the Project Document, including those with responsible parties, subcontractors and sub-recipients.</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numPr>
          <w:ilvl w:val="0"/>
          <w:numId w:val="56"/>
        </w:numPr>
        <w:spacing w:after="0"/>
        <w:rPr>
          <w:rFonts w:ascii="Calibri" w:hAnsi="Calibri" w:cs="Calibri"/>
          <w:sz w:val="20"/>
          <w:szCs w:val="20"/>
        </w:rPr>
      </w:pPr>
      <w:r w:rsidRPr="00C807B0">
        <w:rPr>
          <w:rFonts w:ascii="Calibri" w:hAnsi="Calibri" w:cs="Calibri"/>
          <w:sz w:val="20"/>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numPr>
          <w:ilvl w:val="0"/>
          <w:numId w:val="56"/>
        </w:numPr>
        <w:spacing w:after="0"/>
        <w:rPr>
          <w:rFonts w:ascii="Calibri" w:hAnsi="Calibri" w:cs="Calibri"/>
          <w:sz w:val="20"/>
          <w:szCs w:val="20"/>
        </w:rPr>
      </w:pPr>
      <w:r w:rsidRPr="00C807B0">
        <w:rPr>
          <w:rFonts w:ascii="Calibri" w:hAnsi="Calibri" w:cs="Calibri"/>
          <w:sz w:val="20"/>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rsidR="00265525" w:rsidRPr="00C807B0" w:rsidRDefault="00265525" w:rsidP="00265525">
      <w:pPr>
        <w:spacing w:after="0"/>
        <w:ind w:left="360"/>
        <w:rPr>
          <w:rFonts w:ascii="Calibri" w:hAnsi="Calibri" w:cs="Calibri"/>
          <w:sz w:val="20"/>
          <w:szCs w:val="20"/>
        </w:rPr>
      </w:pPr>
    </w:p>
    <w:p w:rsidR="00265525" w:rsidRPr="00C807B0" w:rsidRDefault="00265525" w:rsidP="00265525">
      <w:pPr>
        <w:numPr>
          <w:ilvl w:val="0"/>
          <w:numId w:val="56"/>
        </w:numPr>
        <w:spacing w:after="0"/>
        <w:rPr>
          <w:rFonts w:ascii="Calibri" w:hAnsi="Calibri" w:cs="Calibri"/>
          <w:sz w:val="20"/>
          <w:szCs w:val="20"/>
        </w:rPr>
      </w:pPr>
      <w:r w:rsidRPr="00C807B0">
        <w:rPr>
          <w:rFonts w:ascii="Calibri" w:hAnsi="Calibri" w:cs="Calibri"/>
          <w:sz w:val="20"/>
          <w:szCs w:val="20"/>
        </w:rPr>
        <w:t xml:space="preserve">The Implementing Partner shall ensure that </w:t>
      </w:r>
      <w:proofErr w:type="gramStart"/>
      <w:r w:rsidRPr="00C807B0">
        <w:rPr>
          <w:rFonts w:ascii="Calibri" w:hAnsi="Calibri" w:cs="Calibri"/>
          <w:sz w:val="20"/>
          <w:szCs w:val="20"/>
        </w:rPr>
        <w:t>all of</w:t>
      </w:r>
      <w:proofErr w:type="gramEnd"/>
      <w:r w:rsidRPr="00C807B0">
        <w:rPr>
          <w:rFonts w:ascii="Calibri" w:hAnsi="Calibri" w:cs="Calibri"/>
          <w:sz w:val="20"/>
          <w:szCs w:val="20"/>
        </w:rPr>
        <w:t xml:space="preserve"> its obligations set forth under this section entitled “Risk Management” are passed on to each responsible party, subcontractor and sub-recipient and that all the clauses under this section entitled “Risk Management Standard Clauses” are included, </w:t>
      </w:r>
      <w:r w:rsidRPr="00C807B0">
        <w:rPr>
          <w:rFonts w:ascii="Calibri" w:hAnsi="Calibri" w:cs="Calibri"/>
          <w:i/>
          <w:sz w:val="20"/>
          <w:szCs w:val="20"/>
        </w:rPr>
        <w:t>mutatis mutandis</w:t>
      </w:r>
      <w:r w:rsidRPr="00C807B0">
        <w:rPr>
          <w:rFonts w:ascii="Calibri" w:hAnsi="Calibri" w:cs="Calibri"/>
          <w:sz w:val="20"/>
          <w:szCs w:val="20"/>
        </w:rPr>
        <w:t>, in all sub-contracts or sub-agreements entered into further to this Project Document.</w:t>
      </w:r>
    </w:p>
    <w:p w:rsidR="00265525" w:rsidRPr="00C807B0" w:rsidRDefault="00265525" w:rsidP="00656CEA">
      <w:pPr>
        <w:spacing w:after="0"/>
        <w:rPr>
          <w:rFonts w:ascii="Calibri" w:hAnsi="Calibri" w:cs="Calibri"/>
          <w:sz w:val="20"/>
          <w:szCs w:val="20"/>
        </w:rPr>
      </w:pPr>
    </w:p>
    <w:p w:rsidR="00265525" w:rsidRPr="00C807B0" w:rsidRDefault="00265525" w:rsidP="00656CEA">
      <w:pPr>
        <w:spacing w:after="0"/>
        <w:rPr>
          <w:rFonts w:ascii="Calibri" w:hAnsi="Calibri" w:cs="Calibri"/>
          <w:sz w:val="20"/>
          <w:szCs w:val="20"/>
        </w:rPr>
      </w:pPr>
    </w:p>
    <w:p w:rsidR="00BC298D" w:rsidRPr="00A02A41" w:rsidRDefault="00BC298D" w:rsidP="00656CEA">
      <w:pPr>
        <w:spacing w:after="0"/>
        <w:rPr>
          <w:rFonts w:ascii="Calibri" w:hAnsi="Calibri" w:cs="Calibri"/>
          <w:sz w:val="20"/>
          <w:szCs w:val="20"/>
        </w:rPr>
      </w:pPr>
    </w:p>
    <w:p w:rsidR="00BC298D" w:rsidRPr="00C807B0" w:rsidRDefault="00235742" w:rsidP="00656CEA">
      <w:pPr>
        <w:spacing w:after="0"/>
        <w:rPr>
          <w:rFonts w:ascii="Calibri" w:hAnsi="Calibri" w:cs="Calibri"/>
          <w:sz w:val="20"/>
          <w:szCs w:val="20"/>
        </w:rPr>
      </w:pPr>
      <w:r w:rsidRPr="00C807B0">
        <w:rPr>
          <w:rFonts w:ascii="Calibri" w:hAnsi="Calibri" w:cs="Calibri"/>
          <w:sz w:val="20"/>
          <w:szCs w:val="20"/>
        </w:rPr>
        <w:br w:type="page"/>
      </w:r>
    </w:p>
    <w:p w:rsidR="00E1433A" w:rsidRPr="00C807B0" w:rsidRDefault="00EB7AC2" w:rsidP="00654675">
      <w:pPr>
        <w:pStyle w:val="Heading1"/>
        <w:rPr>
          <w:rFonts w:ascii="Calibri" w:hAnsi="Calibri" w:cs="Calibri"/>
        </w:rPr>
      </w:pPr>
      <w:bookmarkStart w:id="36" w:name="_Toc14447135"/>
      <w:r w:rsidRPr="00C807B0">
        <w:rPr>
          <w:rFonts w:ascii="Calibri" w:hAnsi="Calibri" w:cs="Calibri"/>
        </w:rPr>
        <w:t xml:space="preserve">Mandatory </w:t>
      </w:r>
      <w:r w:rsidR="00E1433A" w:rsidRPr="00C807B0">
        <w:rPr>
          <w:rFonts w:ascii="Calibri" w:hAnsi="Calibri" w:cs="Calibri"/>
        </w:rPr>
        <w:t>annexes</w:t>
      </w:r>
      <w:bookmarkEnd w:id="36"/>
    </w:p>
    <w:p w:rsidR="00E1433A" w:rsidRPr="00C807B0" w:rsidRDefault="00E1433A" w:rsidP="00E1433A">
      <w:pPr>
        <w:jc w:val="left"/>
        <w:rPr>
          <w:rFonts w:ascii="Calibri" w:hAnsi="Calibri" w:cs="Calibri"/>
          <w:sz w:val="18"/>
          <w:szCs w:val="18"/>
        </w:rPr>
      </w:pPr>
    </w:p>
    <w:p w:rsidR="00EB7AC2" w:rsidRPr="00061E1D" w:rsidRDefault="00EB7AC2" w:rsidP="009D3FFA">
      <w:pPr>
        <w:pStyle w:val="ListParagraph"/>
        <w:numPr>
          <w:ilvl w:val="0"/>
          <w:numId w:val="7"/>
        </w:numPr>
        <w:spacing w:after="60"/>
        <w:ind w:left="720"/>
        <w:rPr>
          <w:rFonts w:ascii="Calibri" w:hAnsi="Calibri" w:cs="Calibri"/>
          <w:sz w:val="20"/>
          <w:szCs w:val="20"/>
        </w:rPr>
      </w:pPr>
      <w:proofErr w:type="spellStart"/>
      <w:r w:rsidRPr="00061E1D">
        <w:rPr>
          <w:rFonts w:ascii="Calibri" w:hAnsi="Calibri" w:cs="Calibri"/>
          <w:sz w:val="20"/>
          <w:szCs w:val="20"/>
        </w:rPr>
        <w:t>Multi year</w:t>
      </w:r>
      <w:proofErr w:type="spellEnd"/>
      <w:r w:rsidRPr="00061E1D">
        <w:rPr>
          <w:rFonts w:ascii="Calibri" w:hAnsi="Calibri" w:cs="Calibri"/>
          <w:sz w:val="20"/>
          <w:szCs w:val="20"/>
        </w:rPr>
        <w:t xml:space="preserve"> Workplan </w:t>
      </w:r>
    </w:p>
    <w:p w:rsidR="00EB7AC2" w:rsidRPr="00A02A41" w:rsidRDefault="00EB7AC2" w:rsidP="009D3FFA">
      <w:pPr>
        <w:pStyle w:val="ListParagraph"/>
        <w:numPr>
          <w:ilvl w:val="0"/>
          <w:numId w:val="7"/>
        </w:numPr>
        <w:spacing w:after="60"/>
        <w:ind w:left="720"/>
        <w:rPr>
          <w:rFonts w:ascii="Calibri" w:hAnsi="Calibri" w:cs="Calibri"/>
          <w:sz w:val="20"/>
          <w:szCs w:val="20"/>
        </w:rPr>
      </w:pPr>
      <w:r w:rsidRPr="00653593">
        <w:rPr>
          <w:rFonts w:ascii="Calibri" w:hAnsi="Calibri" w:cs="Calibri"/>
          <w:sz w:val="20"/>
          <w:szCs w:val="20"/>
        </w:rPr>
        <w:t xml:space="preserve">Terms of Reference for Project Board, Project </w:t>
      </w:r>
      <w:r w:rsidR="00BC298D" w:rsidRPr="008015ED">
        <w:rPr>
          <w:rFonts w:ascii="Calibri" w:hAnsi="Calibri" w:cs="Calibri"/>
          <w:sz w:val="20"/>
          <w:szCs w:val="20"/>
        </w:rPr>
        <w:t>Coordinator</w:t>
      </w:r>
      <w:r w:rsidRPr="008015ED">
        <w:rPr>
          <w:rFonts w:ascii="Calibri" w:hAnsi="Calibri" w:cs="Calibri"/>
          <w:sz w:val="20"/>
          <w:szCs w:val="20"/>
        </w:rPr>
        <w:t xml:space="preserve">, and other positions as </w:t>
      </w:r>
      <w:r w:rsidRPr="00A02A41">
        <w:rPr>
          <w:rFonts w:ascii="Calibri" w:hAnsi="Calibri" w:cs="Calibri"/>
          <w:sz w:val="20"/>
          <w:szCs w:val="20"/>
        </w:rPr>
        <w:t>appropriate</w:t>
      </w:r>
    </w:p>
    <w:p w:rsidR="00EB7AC2" w:rsidRPr="00C807B0" w:rsidRDefault="00EB7AC2"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UNDP Social and Environmental and Social Screening Template (SESP)</w:t>
      </w:r>
      <w:r w:rsidR="0087692C" w:rsidRPr="00C807B0">
        <w:rPr>
          <w:rFonts w:ascii="Calibri" w:hAnsi="Calibri" w:cs="Calibri"/>
          <w:sz w:val="20"/>
          <w:szCs w:val="20"/>
        </w:rPr>
        <w:t xml:space="preserve"> – exempt for EA projects</w:t>
      </w:r>
    </w:p>
    <w:p w:rsidR="00EB7AC2" w:rsidRPr="00C807B0" w:rsidRDefault="00EB7AC2"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 xml:space="preserve">UNDP Project Quality Assurance Report (to be completed by UNDP Country Office) </w:t>
      </w:r>
    </w:p>
    <w:p w:rsidR="00EB7AC2" w:rsidRPr="00C807B0" w:rsidRDefault="00EB7AC2"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UNDP Risk Log (to be completed by UNDP Country Office)</w:t>
      </w:r>
    </w:p>
    <w:p w:rsidR="00EB7AC2" w:rsidRPr="00C807B0" w:rsidRDefault="00EB7AC2"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 xml:space="preserve">Results of the capacity assessment of the project implementing partner and HACT micro assessment (to be completed by UNDP Country Office) </w:t>
      </w:r>
    </w:p>
    <w:p w:rsidR="00EB7AC2" w:rsidRPr="00C807B0" w:rsidRDefault="005974DF"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STANDARD LETTER OF AGREEMENT BETWEEN UNDP AND THE GOVERNMENT FOR THE PROVISION OF SUPPORT SERVICES</w:t>
      </w:r>
      <w:r w:rsidR="00EB7AC2" w:rsidRPr="00C807B0">
        <w:rPr>
          <w:rFonts w:ascii="Calibri" w:hAnsi="Calibri" w:cs="Calibri"/>
          <w:sz w:val="20"/>
          <w:szCs w:val="20"/>
        </w:rPr>
        <w:t xml:space="preserve"> </w:t>
      </w:r>
    </w:p>
    <w:p w:rsidR="00265150" w:rsidRPr="00C807B0" w:rsidRDefault="00265150" w:rsidP="009D3FFA">
      <w:pPr>
        <w:pStyle w:val="ListParagraph"/>
        <w:numPr>
          <w:ilvl w:val="0"/>
          <w:numId w:val="7"/>
        </w:numPr>
        <w:spacing w:after="60"/>
        <w:ind w:left="720"/>
        <w:rPr>
          <w:rFonts w:ascii="Calibri" w:hAnsi="Calibri" w:cs="Calibri"/>
          <w:sz w:val="20"/>
          <w:szCs w:val="20"/>
        </w:rPr>
      </w:pPr>
      <w:r w:rsidRPr="00C807B0">
        <w:rPr>
          <w:rFonts w:ascii="Calibri" w:hAnsi="Calibri" w:cs="Calibri"/>
          <w:sz w:val="20"/>
          <w:szCs w:val="20"/>
        </w:rPr>
        <w:t>ANNEX H. FINAL REPORT OF [COUNTRY’S NAME] NATIONAL COMMUNICATION’S / BIENNIAL UPDATE REPORT’S PROJECT</w:t>
      </w:r>
    </w:p>
    <w:p w:rsidR="0087692C" w:rsidRPr="00C807B0" w:rsidRDefault="0087692C" w:rsidP="009D3FFA">
      <w:pPr>
        <w:pStyle w:val="ListParagraph"/>
        <w:numPr>
          <w:ilvl w:val="0"/>
          <w:numId w:val="7"/>
        </w:numPr>
        <w:spacing w:after="60"/>
        <w:ind w:left="720"/>
        <w:rPr>
          <w:rFonts w:ascii="Calibri" w:hAnsi="Calibri" w:cs="Calibri"/>
          <w:sz w:val="20"/>
          <w:szCs w:val="20"/>
        </w:rPr>
      </w:pPr>
      <w:bookmarkStart w:id="37" w:name="_Hlk14446696"/>
      <w:r w:rsidRPr="00C807B0">
        <w:rPr>
          <w:rFonts w:ascii="Calibri" w:hAnsi="Calibri" w:cs="Calibri"/>
          <w:sz w:val="20"/>
          <w:szCs w:val="20"/>
        </w:rPr>
        <w:t>Gender analysis /action plan</w:t>
      </w:r>
    </w:p>
    <w:bookmarkEnd w:id="37"/>
    <w:p w:rsidR="000129B3" w:rsidRPr="00C807B0" w:rsidRDefault="000129B3" w:rsidP="00E1433A">
      <w:pPr>
        <w:jc w:val="left"/>
        <w:rPr>
          <w:rFonts w:ascii="Calibri" w:hAnsi="Calibri" w:cs="Calibri"/>
          <w:sz w:val="18"/>
          <w:szCs w:val="18"/>
        </w:rPr>
      </w:pPr>
    </w:p>
    <w:p w:rsidR="000129B3" w:rsidRPr="00C807B0" w:rsidRDefault="000129B3" w:rsidP="00E1433A">
      <w:pPr>
        <w:jc w:val="left"/>
        <w:rPr>
          <w:rFonts w:ascii="Calibri" w:hAnsi="Calibri" w:cs="Calibri"/>
          <w:sz w:val="18"/>
          <w:szCs w:val="18"/>
        </w:rPr>
      </w:pPr>
    </w:p>
    <w:p w:rsidR="000129B3" w:rsidRPr="00C807B0" w:rsidRDefault="000129B3" w:rsidP="00E1433A">
      <w:pPr>
        <w:jc w:val="left"/>
        <w:rPr>
          <w:rFonts w:ascii="Calibri" w:hAnsi="Calibri" w:cs="Calibri"/>
          <w:sz w:val="18"/>
          <w:szCs w:val="18"/>
        </w:rPr>
      </w:pPr>
    </w:p>
    <w:p w:rsidR="000129B3" w:rsidRPr="00C807B0" w:rsidRDefault="000129B3" w:rsidP="00E1433A">
      <w:pPr>
        <w:jc w:val="left"/>
        <w:rPr>
          <w:rFonts w:ascii="Calibri" w:hAnsi="Calibri" w:cs="Calibri"/>
          <w:sz w:val="18"/>
          <w:szCs w:val="18"/>
        </w:rPr>
        <w:sectPr w:rsidR="000129B3" w:rsidRPr="00C807B0" w:rsidSect="00D21F16">
          <w:headerReference w:type="first" r:id="rId40"/>
          <w:pgSz w:w="12240" w:h="15840"/>
          <w:pgMar w:top="1440" w:right="1440" w:bottom="1440" w:left="1170" w:header="720" w:footer="720" w:gutter="0"/>
          <w:cols w:space="720"/>
          <w:titlePg/>
          <w:docGrid w:linePitch="360"/>
        </w:sectPr>
      </w:pPr>
    </w:p>
    <w:p w:rsidR="000129B3" w:rsidRPr="00C807B0" w:rsidRDefault="000129B3" w:rsidP="00E1433A">
      <w:pPr>
        <w:jc w:val="left"/>
        <w:rPr>
          <w:rFonts w:ascii="Calibri" w:hAnsi="Calibri" w:cs="Calibri"/>
          <w:sz w:val="18"/>
          <w:szCs w:val="18"/>
        </w:rPr>
      </w:pPr>
    </w:p>
    <w:p w:rsidR="000129B3" w:rsidRPr="00C807B0" w:rsidRDefault="000129B3" w:rsidP="00E1433A">
      <w:pPr>
        <w:jc w:val="left"/>
        <w:rPr>
          <w:rFonts w:ascii="Calibri" w:hAnsi="Calibri" w:cs="Calibri"/>
          <w:sz w:val="18"/>
          <w:szCs w:val="18"/>
        </w:rPr>
      </w:pPr>
    </w:p>
    <w:p w:rsidR="00EB7AC2" w:rsidRPr="00C807B0" w:rsidRDefault="00EB7AC2" w:rsidP="000129B3">
      <w:pPr>
        <w:pStyle w:val="Heading2"/>
        <w:rPr>
          <w:rFonts w:ascii="Calibri" w:hAnsi="Calibri" w:cs="Calibri"/>
          <w:sz w:val="18"/>
          <w:szCs w:val="18"/>
        </w:rPr>
      </w:pPr>
      <w:bookmarkStart w:id="38" w:name="_Toc14447136"/>
      <w:r w:rsidRPr="00C807B0">
        <w:rPr>
          <w:rFonts w:ascii="Calibri" w:eastAsia="SimSun" w:hAnsi="Calibri" w:cs="Calibri"/>
          <w:lang w:val="en-US"/>
        </w:rPr>
        <w:t>Annex A. Multi Year Work Plan:</w:t>
      </w:r>
      <w:bookmarkEnd w:id="38"/>
      <w:r w:rsidRPr="00C807B0">
        <w:rPr>
          <w:rFonts w:ascii="Calibri" w:eastAsia="SimSun" w:hAnsi="Calibri" w:cs="Calibri"/>
          <w:lang w:val="en-US"/>
        </w:rPr>
        <w:t xml:space="preserve">  </w:t>
      </w:r>
    </w:p>
    <w:p w:rsidR="000129B3" w:rsidRPr="00061E1D" w:rsidRDefault="000129B3" w:rsidP="00EB7AC2">
      <w:pPr>
        <w:rPr>
          <w:rFonts w:ascii="Calibri" w:eastAsia="SimSun" w:hAnsi="Calibri" w:cs="Calibri"/>
          <w:sz w:val="20"/>
          <w:szCs w:val="22"/>
          <w:lang w:val="en-US"/>
        </w:rPr>
      </w:pPr>
    </w:p>
    <w:p w:rsidR="000129B3" w:rsidRPr="00653593" w:rsidRDefault="000129B3" w:rsidP="00EB7AC2">
      <w:pPr>
        <w:rPr>
          <w:rFonts w:ascii="Calibri" w:eastAsia="SimSun" w:hAnsi="Calibri" w:cs="Calibri"/>
          <w:sz w:val="20"/>
          <w:szCs w:val="22"/>
          <w:lang w:val="en-US"/>
        </w:rPr>
      </w:pPr>
    </w:p>
    <w:tbl>
      <w:tblPr>
        <w:tblW w:w="4827" w:type="pct"/>
        <w:tblLook w:val="04A0" w:firstRow="1" w:lastRow="0" w:firstColumn="1" w:lastColumn="0" w:noHBand="0" w:noVBand="1"/>
      </w:tblPr>
      <w:tblGrid>
        <w:gridCol w:w="9732"/>
        <w:gridCol w:w="922"/>
        <w:gridCol w:w="328"/>
        <w:gridCol w:w="328"/>
        <w:gridCol w:w="328"/>
        <w:gridCol w:w="328"/>
        <w:gridCol w:w="328"/>
        <w:gridCol w:w="328"/>
        <w:gridCol w:w="328"/>
      </w:tblGrid>
      <w:tr w:rsidR="000129B3" w:rsidRPr="00C807B0" w:rsidTr="00355FDB">
        <w:trPr>
          <w:trHeight w:val="288"/>
          <w:tblHeader/>
        </w:trPr>
        <w:tc>
          <w:tcPr>
            <w:tcW w:w="3722" w:type="pct"/>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0129B3" w:rsidRPr="00C807B0" w:rsidRDefault="000129B3" w:rsidP="00EE78A4">
            <w:pPr>
              <w:spacing w:after="0"/>
              <w:ind w:right="18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WORK PLAN</w:t>
            </w:r>
          </w:p>
        </w:tc>
        <w:tc>
          <w:tcPr>
            <w:tcW w:w="368"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Responsible Party</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single" w:sz="4" w:space="0" w:color="auto"/>
              <w:left w:val="nil"/>
              <w:bottom w:val="single" w:sz="4" w:space="0" w:color="auto"/>
              <w:right w:val="single" w:sz="4" w:space="0" w:color="auto"/>
            </w:tcBorders>
            <w:shd w:val="clear" w:color="auto" w:fill="DEEAF6"/>
            <w:noWrap/>
            <w:vAlign w:val="bottom"/>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r>
      <w:tr w:rsidR="000129B3" w:rsidRPr="00C807B0" w:rsidTr="00EE78A4">
        <w:trPr>
          <w:trHeight w:val="660"/>
        </w:trPr>
        <w:tc>
          <w:tcPr>
            <w:tcW w:w="3722" w:type="pct"/>
            <w:tcBorders>
              <w:top w:val="nil"/>
              <w:left w:val="single" w:sz="4" w:space="0" w:color="auto"/>
              <w:bottom w:val="single" w:sz="4" w:space="0" w:color="auto"/>
              <w:right w:val="single" w:sz="4" w:space="0" w:color="auto"/>
            </w:tcBorders>
            <w:shd w:val="clear" w:color="auto" w:fill="auto"/>
            <w:noWrap/>
            <w:vAlign w:val="bottom"/>
            <w:hideMark/>
          </w:tcPr>
          <w:p w:rsidR="000129B3" w:rsidRPr="00061E1D" w:rsidRDefault="000129B3" w:rsidP="000129B3">
            <w:pPr>
              <w:spacing w:after="0"/>
              <w:jc w:val="center"/>
              <w:rPr>
                <w:rFonts w:ascii="Calibri" w:hAnsi="Calibri" w:cs="Calibri"/>
                <w:b/>
                <w:bCs/>
                <w:color w:val="000000"/>
                <w:sz w:val="20"/>
                <w:szCs w:val="20"/>
                <w:lang w:val="en-ZA" w:eastAsia="en-ZA"/>
              </w:rPr>
            </w:pPr>
            <w:r w:rsidRPr="00061E1D">
              <w:rPr>
                <w:rFonts w:ascii="Calibri" w:hAnsi="Calibri" w:cs="Calibri"/>
                <w:b/>
                <w:bCs/>
                <w:color w:val="000000"/>
                <w:sz w:val="20"/>
                <w:szCs w:val="20"/>
                <w:lang w:val="en-ZA" w:eastAsia="en-ZA"/>
              </w:rPr>
              <w:t> </w:t>
            </w:r>
          </w:p>
        </w:tc>
        <w:tc>
          <w:tcPr>
            <w:tcW w:w="368" w:type="pct"/>
            <w:tcBorders>
              <w:top w:val="nil"/>
              <w:left w:val="nil"/>
              <w:bottom w:val="single" w:sz="4" w:space="0" w:color="auto"/>
              <w:right w:val="nil"/>
            </w:tcBorders>
            <w:shd w:val="clear" w:color="auto" w:fill="auto"/>
            <w:noWrap/>
            <w:vAlign w:val="bottom"/>
            <w:hideMark/>
          </w:tcPr>
          <w:p w:rsidR="000129B3" w:rsidRPr="00653593" w:rsidRDefault="000129B3" w:rsidP="000129B3">
            <w:pPr>
              <w:spacing w:after="0"/>
              <w:jc w:val="center"/>
              <w:rPr>
                <w:rFonts w:ascii="Calibri" w:hAnsi="Calibri" w:cs="Calibri"/>
                <w:b/>
                <w:bCs/>
                <w:color w:val="000000"/>
                <w:sz w:val="20"/>
                <w:szCs w:val="20"/>
                <w:lang w:val="en-ZA" w:eastAsia="en-ZA"/>
              </w:rPr>
            </w:pPr>
            <w:r w:rsidRPr="00653593">
              <w:rPr>
                <w:rFonts w:ascii="Calibri" w:hAnsi="Calibri" w:cs="Calibri"/>
                <w:b/>
                <w:bCs/>
                <w:color w:val="000000"/>
                <w:sz w:val="20"/>
                <w:szCs w:val="20"/>
                <w:lang w:val="en-ZA" w:eastAsia="en-ZA"/>
              </w:rPr>
              <w:t> </w:t>
            </w:r>
          </w:p>
        </w:tc>
        <w:tc>
          <w:tcPr>
            <w:tcW w:w="389"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129B3" w:rsidRPr="00C807B0" w:rsidRDefault="000129B3" w:rsidP="000129B3">
            <w:pPr>
              <w:spacing w:after="0"/>
              <w:jc w:val="center"/>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Year 1 (2019)</w:t>
            </w:r>
          </w:p>
        </w:tc>
        <w:tc>
          <w:tcPr>
            <w:tcW w:w="519" w:type="pct"/>
            <w:gridSpan w:val="4"/>
            <w:tcBorders>
              <w:top w:val="single" w:sz="4" w:space="0" w:color="auto"/>
              <w:left w:val="nil"/>
              <w:bottom w:val="single" w:sz="4" w:space="0" w:color="auto"/>
              <w:right w:val="single" w:sz="4" w:space="0" w:color="000000"/>
            </w:tcBorders>
            <w:shd w:val="clear" w:color="auto" w:fill="auto"/>
            <w:vAlign w:val="bottom"/>
            <w:hideMark/>
          </w:tcPr>
          <w:p w:rsidR="000129B3" w:rsidRPr="00C807B0" w:rsidRDefault="000129B3" w:rsidP="000129B3">
            <w:pPr>
              <w:spacing w:after="0"/>
              <w:jc w:val="center"/>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Year 2 (2020)</w:t>
            </w:r>
          </w:p>
        </w:tc>
      </w:tr>
      <w:tr w:rsidR="000129B3" w:rsidRPr="00C807B0" w:rsidTr="00EE78A4">
        <w:trPr>
          <w:trHeight w:val="600"/>
        </w:trPr>
        <w:tc>
          <w:tcPr>
            <w:tcW w:w="3722" w:type="pct"/>
            <w:tcBorders>
              <w:top w:val="nil"/>
              <w:left w:val="single" w:sz="4" w:space="0" w:color="auto"/>
              <w:bottom w:val="nil"/>
              <w:right w:val="single" w:sz="4" w:space="0" w:color="auto"/>
            </w:tcBorders>
            <w:shd w:val="clear" w:color="auto" w:fill="auto"/>
            <w:noWrap/>
            <w:vAlign w:val="center"/>
            <w:hideMark/>
          </w:tcPr>
          <w:p w:rsidR="000129B3" w:rsidRPr="00061E1D" w:rsidRDefault="000129B3" w:rsidP="000129B3">
            <w:pPr>
              <w:spacing w:after="0"/>
              <w:jc w:val="left"/>
              <w:rPr>
                <w:rFonts w:ascii="Calibri" w:hAnsi="Calibri" w:cs="Calibri"/>
                <w:b/>
                <w:bCs/>
                <w:color w:val="000000"/>
                <w:sz w:val="20"/>
                <w:szCs w:val="20"/>
                <w:lang w:val="en-ZA" w:eastAsia="en-ZA"/>
              </w:rPr>
            </w:pPr>
            <w:r w:rsidRPr="00061E1D">
              <w:rPr>
                <w:rFonts w:ascii="Calibri" w:hAnsi="Calibri" w:cs="Calibri"/>
                <w:b/>
                <w:bCs/>
                <w:color w:val="000000"/>
                <w:sz w:val="20"/>
                <w:szCs w:val="20"/>
                <w:lang w:val="en-ZA" w:eastAsia="en-ZA"/>
              </w:rPr>
              <w:t>Outcome/Activities</w:t>
            </w:r>
          </w:p>
        </w:tc>
        <w:tc>
          <w:tcPr>
            <w:tcW w:w="368" w:type="pct"/>
            <w:tcBorders>
              <w:top w:val="nil"/>
              <w:left w:val="nil"/>
              <w:bottom w:val="nil"/>
              <w:right w:val="single" w:sz="4" w:space="0" w:color="auto"/>
            </w:tcBorders>
            <w:shd w:val="clear" w:color="auto" w:fill="auto"/>
            <w:noWrap/>
            <w:vAlign w:val="center"/>
            <w:hideMark/>
          </w:tcPr>
          <w:p w:rsidR="000129B3" w:rsidRPr="00653593" w:rsidRDefault="000129B3" w:rsidP="000129B3">
            <w:pPr>
              <w:spacing w:after="0"/>
              <w:jc w:val="left"/>
              <w:rPr>
                <w:rFonts w:ascii="Calibri" w:hAnsi="Calibri" w:cs="Calibri"/>
                <w:b/>
                <w:bCs/>
                <w:color w:val="000000"/>
                <w:sz w:val="20"/>
                <w:szCs w:val="20"/>
                <w:lang w:val="en-ZA" w:eastAsia="en-ZA"/>
              </w:rPr>
            </w:pPr>
            <w:r w:rsidRPr="00653593">
              <w:rPr>
                <w:rFonts w:ascii="Calibri" w:hAnsi="Calibri" w:cs="Calibri"/>
                <w:b/>
                <w:bCs/>
                <w:color w:val="000000"/>
                <w:sz w:val="20"/>
                <w:szCs w:val="20"/>
                <w:lang w:val="en-ZA" w:eastAsia="en-ZA"/>
              </w:rPr>
              <w:t> </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Q2</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Q3</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Q4</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Q1</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Q2</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Q3</w:t>
            </w:r>
          </w:p>
        </w:tc>
        <w:tc>
          <w:tcPr>
            <w:tcW w:w="130" w:type="pct"/>
            <w:tcBorders>
              <w:top w:val="nil"/>
              <w:left w:val="nil"/>
              <w:bottom w:val="nil"/>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Q4</w:t>
            </w:r>
          </w:p>
        </w:tc>
      </w:tr>
      <w:tr w:rsidR="000129B3" w:rsidRPr="00C807B0" w:rsidTr="00EE78A4">
        <w:trPr>
          <w:trHeight w:val="615"/>
        </w:trPr>
        <w:tc>
          <w:tcPr>
            <w:tcW w:w="3722" w:type="pct"/>
            <w:tcBorders>
              <w:top w:val="single" w:sz="8" w:space="0" w:color="auto"/>
              <w:left w:val="single" w:sz="4" w:space="0" w:color="auto"/>
              <w:bottom w:val="single" w:sz="8" w:space="0" w:color="auto"/>
              <w:right w:val="nil"/>
            </w:tcBorders>
            <w:shd w:val="clear" w:color="000000" w:fill="D9D9D9"/>
            <w:vAlign w:val="center"/>
            <w:hideMark/>
          </w:tcPr>
          <w:p w:rsidR="000129B3" w:rsidRPr="00653593"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Outcome 1: Existing institutional arrangements strengthened and information on national circumstances updated, with respect to climate</w:t>
            </w:r>
            <w:r w:rsidRPr="00653593">
              <w:rPr>
                <w:rFonts w:ascii="Calibri" w:hAnsi="Calibri" w:cs="Calibri"/>
                <w:b/>
                <w:bCs/>
                <w:i/>
                <w:iCs/>
                <w:color w:val="000000"/>
                <w:sz w:val="20"/>
                <w:szCs w:val="20"/>
                <w:lang w:val="en-ZA" w:eastAsia="en-ZA"/>
              </w:rPr>
              <w:t xml:space="preserve"> change</w:t>
            </w:r>
          </w:p>
        </w:tc>
        <w:tc>
          <w:tcPr>
            <w:tcW w:w="368" w:type="pct"/>
            <w:tcBorders>
              <w:top w:val="single" w:sz="8" w:space="0" w:color="auto"/>
              <w:left w:val="nil"/>
              <w:bottom w:val="nil"/>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single" w:sz="8" w:space="0" w:color="auto"/>
              <w:left w:val="nil"/>
              <w:bottom w:val="single" w:sz="8" w:space="0" w:color="auto"/>
              <w:right w:val="single" w:sz="4" w:space="0" w:color="auto"/>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nil"/>
            </w:tcBorders>
            <w:shd w:val="clear" w:color="auto" w:fill="auto"/>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1.1. Review the current existing institutional arrangements established under the previous NCs and BUR processes</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9B3" w:rsidRPr="00653593" w:rsidRDefault="000129B3" w:rsidP="000129B3">
            <w:pPr>
              <w:spacing w:after="0"/>
              <w:jc w:val="center"/>
              <w:rPr>
                <w:rFonts w:ascii="Calibri" w:hAnsi="Calibri" w:cs="Calibri"/>
                <w:color w:val="000000"/>
                <w:sz w:val="20"/>
                <w:szCs w:val="20"/>
                <w:lang w:val="en-ZA" w:eastAsia="en-ZA"/>
              </w:rPr>
            </w:pPr>
            <w:r w:rsidRPr="00653593">
              <w:rPr>
                <w:rFonts w:ascii="Calibri" w:hAnsi="Calibri" w:cs="Calibri"/>
                <w:color w:val="000000"/>
                <w:sz w:val="20"/>
                <w:szCs w:val="20"/>
                <w:lang w:val="en-ZA" w:eastAsia="en-ZA"/>
              </w:rPr>
              <w:t>MET (through DMEA)</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nil"/>
            </w:tcBorders>
            <w:shd w:val="clear" w:color="auto" w:fill="auto"/>
            <w:vAlign w:val="bottom"/>
            <w:hideMark/>
          </w:tcPr>
          <w:p w:rsidR="000129B3" w:rsidRPr="00653593"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1.2. Identify additional key stakeholders needed, if any, </w:t>
            </w:r>
            <w:proofErr w:type="gramStart"/>
            <w:r w:rsidRPr="00061E1D">
              <w:rPr>
                <w:rFonts w:ascii="Calibri" w:hAnsi="Calibri" w:cs="Calibri"/>
                <w:color w:val="000000"/>
                <w:sz w:val="20"/>
                <w:szCs w:val="20"/>
                <w:lang w:val="en-ZA" w:eastAsia="en-ZA"/>
              </w:rPr>
              <w:t>in order to</w:t>
            </w:r>
            <w:proofErr w:type="gramEnd"/>
            <w:r w:rsidRPr="00061E1D">
              <w:rPr>
                <w:rFonts w:ascii="Calibri" w:hAnsi="Calibri" w:cs="Calibri"/>
                <w:color w:val="000000"/>
                <w:sz w:val="20"/>
                <w:szCs w:val="20"/>
                <w:lang w:val="en-ZA" w:eastAsia="en-ZA"/>
              </w:rPr>
              <w:t xml:space="preserve"> ensure for the successful preparation and submission of BUR</w:t>
            </w:r>
            <w:r w:rsidRPr="00653593">
              <w:rPr>
                <w:rFonts w:ascii="Calibri" w:hAnsi="Calibri" w:cs="Calibri"/>
                <w:color w:val="000000"/>
                <w:sz w:val="20"/>
                <w:szCs w:val="20"/>
                <w:lang w:val="en-ZA" w:eastAsia="en-ZA"/>
              </w:rPr>
              <w:t>4</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nil"/>
            </w:tcBorders>
            <w:shd w:val="clear" w:color="auto" w:fill="auto"/>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1.3. Conduct further consultations with key stakeholder to get their buy-in and support into the BURs and NCs processes </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nil"/>
            </w:tcBorders>
            <w:shd w:val="clear" w:color="auto" w:fill="auto"/>
            <w:vAlign w:val="bottom"/>
            <w:hideMark/>
          </w:tcPr>
          <w:p w:rsidR="000129B3" w:rsidRPr="001779A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1.4. Conduct consultations with heads of key </w:t>
            </w:r>
            <w:r w:rsidR="00000306" w:rsidRPr="00061E1D">
              <w:rPr>
                <w:rFonts w:ascii="Calibri" w:hAnsi="Calibri" w:cs="Calibri"/>
                <w:color w:val="000000"/>
                <w:sz w:val="20"/>
                <w:szCs w:val="20"/>
                <w:lang w:val="en-ZA" w:eastAsia="en-ZA"/>
              </w:rPr>
              <w:t>stakeholder’s</w:t>
            </w:r>
            <w:r w:rsidRPr="005C25EF">
              <w:rPr>
                <w:rFonts w:ascii="Calibri" w:hAnsi="Calibri" w:cs="Calibri"/>
                <w:color w:val="000000"/>
                <w:sz w:val="20"/>
                <w:szCs w:val="20"/>
                <w:lang w:val="en-ZA" w:eastAsia="en-ZA"/>
              </w:rPr>
              <w:t xml:space="preserve"> line ministries and institutions to raise </w:t>
            </w:r>
            <w:r w:rsidRPr="001779AD">
              <w:rPr>
                <w:rFonts w:ascii="Calibri" w:hAnsi="Calibri" w:cs="Calibri"/>
                <w:color w:val="000000"/>
                <w:sz w:val="20"/>
                <w:szCs w:val="20"/>
                <w:lang w:val="en-ZA" w:eastAsia="en-ZA"/>
              </w:rPr>
              <w:t>awareness and get buy-in</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nil"/>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1.5. Organize and conduct targeted sector specific capacity building trainings for the existing working groups</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nil"/>
              <w:right w:val="nil"/>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1.6. Explore options of formalising the institutional arrangements established </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single" w:sz="4" w:space="0" w:color="auto"/>
              <w:left w:val="single" w:sz="4" w:space="0" w:color="auto"/>
              <w:bottom w:val="single" w:sz="4" w:space="0" w:color="auto"/>
              <w:right w:val="nil"/>
            </w:tcBorders>
            <w:shd w:val="clear" w:color="auto" w:fill="auto"/>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1.7. Initiate consultations with NUST and UNAM to introduce the BURs/NCs </w:t>
            </w:r>
            <w:r w:rsidR="00000306" w:rsidRPr="00061E1D">
              <w:rPr>
                <w:rFonts w:ascii="Calibri" w:hAnsi="Calibri" w:cs="Calibri"/>
                <w:color w:val="000000"/>
                <w:sz w:val="20"/>
                <w:szCs w:val="20"/>
                <w:lang w:val="en-ZA" w:eastAsia="en-ZA"/>
              </w:rPr>
              <w:t>Processes</w:t>
            </w:r>
            <w:r w:rsidRPr="00061E1D">
              <w:rPr>
                <w:rFonts w:ascii="Calibri" w:hAnsi="Calibri" w:cs="Calibri"/>
                <w:color w:val="000000"/>
                <w:sz w:val="20"/>
                <w:szCs w:val="20"/>
                <w:lang w:val="en-ZA" w:eastAsia="en-ZA"/>
              </w:rPr>
              <w:t xml:space="preserve"> and explain their potential future roles</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nil"/>
              <w:right w:val="nil"/>
            </w:tcBorders>
            <w:shd w:val="clear" w:color="auto" w:fill="auto"/>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1.8. Initiate the Memorandum of Agreement (</w:t>
            </w:r>
            <w:proofErr w:type="spellStart"/>
            <w:r w:rsidRPr="00061E1D">
              <w:rPr>
                <w:rFonts w:ascii="Calibri" w:hAnsi="Calibri" w:cs="Calibri"/>
                <w:color w:val="000000"/>
                <w:sz w:val="20"/>
                <w:szCs w:val="20"/>
                <w:lang w:val="en-ZA" w:eastAsia="en-ZA"/>
              </w:rPr>
              <w:t>MoA</w:t>
            </w:r>
            <w:proofErr w:type="spellEnd"/>
            <w:r w:rsidRPr="00061E1D">
              <w:rPr>
                <w:rFonts w:ascii="Calibri" w:hAnsi="Calibri" w:cs="Calibri"/>
                <w:color w:val="000000"/>
                <w:sz w:val="20"/>
                <w:szCs w:val="20"/>
                <w:lang w:val="en-ZA" w:eastAsia="en-ZA"/>
              </w:rPr>
              <w:t xml:space="preserve">) process with NSA </w:t>
            </w:r>
            <w:proofErr w:type="gramStart"/>
            <w:r w:rsidRPr="00061E1D">
              <w:rPr>
                <w:rFonts w:ascii="Calibri" w:hAnsi="Calibri" w:cs="Calibri"/>
                <w:color w:val="000000"/>
                <w:sz w:val="20"/>
                <w:szCs w:val="20"/>
                <w:lang w:val="en-ZA" w:eastAsia="en-ZA"/>
              </w:rPr>
              <w:t>in order to</w:t>
            </w:r>
            <w:proofErr w:type="gramEnd"/>
            <w:r w:rsidRPr="00061E1D">
              <w:rPr>
                <w:rFonts w:ascii="Calibri" w:hAnsi="Calibri" w:cs="Calibri"/>
                <w:color w:val="000000"/>
                <w:sz w:val="20"/>
                <w:szCs w:val="20"/>
                <w:lang w:val="en-ZA" w:eastAsia="en-ZA"/>
              </w:rPr>
              <w:t xml:space="preserve"> formalise the collaboration </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1.9. Update and draft the IA chapter of the BUR4</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nil"/>
              <w:right w:val="nil"/>
            </w:tcBorders>
            <w:shd w:val="clear" w:color="auto" w:fill="auto"/>
            <w:noWrap/>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 xml:space="preserve">1.10. Review and update the national </w:t>
            </w:r>
            <w:r w:rsidR="00000306" w:rsidRPr="00061E1D">
              <w:rPr>
                <w:rFonts w:ascii="Calibri" w:hAnsi="Calibri" w:cs="Calibri"/>
                <w:color w:val="000000"/>
                <w:sz w:val="20"/>
                <w:szCs w:val="20"/>
                <w:lang w:val="en-ZA" w:eastAsia="en-ZA"/>
              </w:rPr>
              <w:t>circumstances</w:t>
            </w:r>
            <w:r w:rsidRPr="00061E1D">
              <w:rPr>
                <w:rFonts w:ascii="Calibri" w:hAnsi="Calibri" w:cs="Calibri"/>
                <w:color w:val="000000"/>
                <w:sz w:val="20"/>
                <w:szCs w:val="20"/>
                <w:lang w:val="en-ZA" w:eastAsia="en-ZA"/>
              </w:rPr>
              <w:t xml:space="preserve"> chapter using latest national documents </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480"/>
        </w:trPr>
        <w:tc>
          <w:tcPr>
            <w:tcW w:w="3722" w:type="pct"/>
            <w:tcBorders>
              <w:top w:val="single" w:sz="4" w:space="0" w:color="auto"/>
              <w:left w:val="single" w:sz="4" w:space="0" w:color="auto"/>
              <w:bottom w:val="single" w:sz="4" w:space="0" w:color="auto"/>
              <w:right w:val="nil"/>
            </w:tcBorders>
            <w:shd w:val="clear" w:color="000000" w:fill="D9D9D9"/>
            <w:vAlign w:val="center"/>
            <w:hideMark/>
          </w:tcPr>
          <w:p w:rsidR="000129B3" w:rsidRPr="005C25EF"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 xml:space="preserve">Outcome 2: Constraints and gaps, and related financial, technical and capacity needs </w:t>
            </w:r>
            <w:r w:rsidR="00000306" w:rsidRPr="005C25EF">
              <w:rPr>
                <w:rFonts w:ascii="Calibri" w:hAnsi="Calibri" w:cs="Calibri"/>
                <w:b/>
                <w:bCs/>
                <w:i/>
                <w:iCs/>
                <w:color w:val="000000"/>
                <w:sz w:val="20"/>
                <w:szCs w:val="20"/>
                <w:lang w:val="en-ZA" w:eastAsia="en-ZA"/>
              </w:rPr>
              <w:t>identified,</w:t>
            </w:r>
            <w:r w:rsidRPr="005C25EF">
              <w:rPr>
                <w:rFonts w:ascii="Calibri" w:hAnsi="Calibri" w:cs="Calibri"/>
                <w:b/>
                <w:bCs/>
                <w:i/>
                <w:iCs/>
                <w:color w:val="000000"/>
                <w:sz w:val="20"/>
                <w:szCs w:val="20"/>
                <w:lang w:val="en-ZA" w:eastAsia="en-ZA"/>
              </w:rPr>
              <w:t xml:space="preserve"> and solutions identified</w:t>
            </w:r>
          </w:p>
        </w:tc>
        <w:tc>
          <w:tcPr>
            <w:tcW w:w="368" w:type="pct"/>
            <w:tcBorders>
              <w:top w:val="nil"/>
              <w:left w:val="nil"/>
              <w:bottom w:val="single" w:sz="4" w:space="0" w:color="auto"/>
              <w:right w:val="nil"/>
            </w:tcBorders>
            <w:shd w:val="clear" w:color="000000" w:fill="D9D9D9"/>
            <w:vAlign w:val="center"/>
            <w:hideMark/>
          </w:tcPr>
          <w:p w:rsidR="000129B3" w:rsidRPr="00653593" w:rsidRDefault="000129B3" w:rsidP="000129B3">
            <w:pPr>
              <w:spacing w:after="0"/>
              <w:jc w:val="left"/>
              <w:rPr>
                <w:rFonts w:ascii="Calibri" w:hAnsi="Calibri" w:cs="Calibri"/>
                <w:b/>
                <w:bCs/>
                <w:i/>
                <w:iCs/>
                <w:color w:val="000000"/>
                <w:sz w:val="20"/>
                <w:szCs w:val="20"/>
                <w:lang w:val="en-ZA" w:eastAsia="en-ZA"/>
              </w:rPr>
            </w:pPr>
            <w:r w:rsidRPr="00653593">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D9D9D9"/>
            <w:vAlign w:val="center"/>
            <w:hideMark/>
          </w:tcPr>
          <w:p w:rsidR="000129B3" w:rsidRPr="00C807B0" w:rsidRDefault="000129B3" w:rsidP="000129B3">
            <w:pPr>
              <w:spacing w:after="0"/>
              <w:jc w:val="left"/>
              <w:rPr>
                <w:rFonts w:ascii="Calibri" w:hAnsi="Calibri" w:cs="Calibri"/>
                <w:b/>
                <w:bCs/>
                <w:i/>
                <w:iCs/>
                <w:color w:val="000000"/>
                <w:sz w:val="20"/>
                <w:szCs w:val="20"/>
                <w:lang w:val="en-ZA" w:eastAsia="en-ZA"/>
              </w:rPr>
            </w:pPr>
            <w:r w:rsidRPr="00C807B0">
              <w:rPr>
                <w:rFonts w:ascii="Calibri" w:hAnsi="Calibri" w:cs="Calibri"/>
                <w:b/>
                <w:bCs/>
                <w:i/>
                <w:iCs/>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A02A41"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2.1. Review the constraints and gaps, and related financial, technical and capacity needs, to determine if they are still relevant and if any</w:t>
            </w:r>
            <w:r w:rsidRPr="00653593">
              <w:rPr>
                <w:rFonts w:ascii="Calibri" w:hAnsi="Calibri" w:cs="Calibri"/>
                <w:color w:val="000000"/>
                <w:sz w:val="20"/>
                <w:szCs w:val="20"/>
                <w:lang w:val="en-ZA" w:eastAsia="en-ZA"/>
              </w:rPr>
              <w:t xml:space="preserve"> new ones have </w:t>
            </w:r>
            <w:r w:rsidR="00000306" w:rsidRPr="00A02A41">
              <w:rPr>
                <w:rFonts w:ascii="Calibri" w:hAnsi="Calibri" w:cs="Calibri"/>
                <w:color w:val="000000"/>
                <w:sz w:val="20"/>
                <w:szCs w:val="20"/>
                <w:lang w:val="en-ZA" w:eastAsia="en-ZA"/>
              </w:rPr>
              <w:t>come</w:t>
            </w:r>
            <w:r w:rsidRPr="00A02A41">
              <w:rPr>
                <w:rFonts w:ascii="Calibri" w:hAnsi="Calibri" w:cs="Calibri"/>
                <w:color w:val="000000"/>
                <w:sz w:val="20"/>
                <w:szCs w:val="20"/>
                <w:lang w:val="en-ZA" w:eastAsia="en-ZA"/>
              </w:rPr>
              <w:t xml:space="preserve"> up since the previous reporting.</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129B3" w:rsidRPr="00C807B0" w:rsidRDefault="000129B3" w:rsidP="000129B3">
            <w:pPr>
              <w:spacing w:after="0"/>
              <w:jc w:val="center"/>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MET (through DMEA), other: NEI, MME &amp; ECB</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1068"/>
        </w:trPr>
        <w:tc>
          <w:tcPr>
            <w:tcW w:w="3722" w:type="pct"/>
            <w:tcBorders>
              <w:top w:val="nil"/>
              <w:left w:val="single" w:sz="4" w:space="0" w:color="auto"/>
              <w:bottom w:val="single" w:sz="4" w:space="0" w:color="auto"/>
              <w:right w:val="single" w:sz="4" w:space="0" w:color="auto"/>
            </w:tcBorders>
            <w:shd w:val="clear" w:color="auto" w:fill="auto"/>
            <w:noWrap/>
            <w:hideMark/>
          </w:tcPr>
          <w:p w:rsidR="000129B3" w:rsidRPr="00A02A41" w:rsidRDefault="000129B3" w:rsidP="000129B3">
            <w:pPr>
              <w:spacing w:after="24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2.2. Organise and hold consultations with key institutions such as MME, to identify constraints and gaps, and related financial, technical and cap</w:t>
            </w:r>
            <w:r w:rsidRPr="00653593">
              <w:rPr>
                <w:rFonts w:ascii="Calibri" w:hAnsi="Calibri" w:cs="Calibri"/>
                <w:color w:val="000000"/>
                <w:sz w:val="20"/>
                <w:szCs w:val="20"/>
                <w:lang w:val="en-ZA" w:eastAsia="en-ZA"/>
              </w:rPr>
              <w:t>acity needs, in accordance with the identifie</w:t>
            </w:r>
            <w:r w:rsidRPr="00A02A41">
              <w:rPr>
                <w:rFonts w:ascii="Calibri" w:hAnsi="Calibri" w:cs="Calibri"/>
                <w:color w:val="000000"/>
                <w:sz w:val="20"/>
                <w:szCs w:val="20"/>
                <w:lang w:val="en-ZA" w:eastAsia="en-ZA"/>
              </w:rPr>
              <w:t>d mitigation actions and others.</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828"/>
        </w:trPr>
        <w:tc>
          <w:tcPr>
            <w:tcW w:w="3722" w:type="pct"/>
            <w:tcBorders>
              <w:top w:val="nil"/>
              <w:left w:val="single" w:sz="4" w:space="0" w:color="auto"/>
              <w:bottom w:val="single" w:sz="4" w:space="0" w:color="auto"/>
              <w:right w:val="single" w:sz="4" w:space="0" w:color="auto"/>
            </w:tcBorders>
            <w:shd w:val="clear" w:color="auto" w:fill="auto"/>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2.3. Organise and hold consultations with key stakeholders to identify potential solutions to the identified constraints and gaps, and related financial, technica</w:t>
            </w:r>
            <w:r w:rsidRPr="00653593">
              <w:rPr>
                <w:rFonts w:ascii="Calibri" w:hAnsi="Calibri" w:cs="Calibri"/>
                <w:color w:val="000000"/>
                <w:sz w:val="20"/>
                <w:szCs w:val="20"/>
                <w:lang w:val="en-ZA" w:eastAsia="en-ZA"/>
              </w:rPr>
              <w:t>l and capacity needs.</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ZA" w:eastAsia="en-ZA"/>
              </w:rPr>
              <w:t>2.4. Complete the chapter on national constraints and gaps, related financial, technical and capacity needs, to be included in BUR4</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495"/>
        </w:trPr>
        <w:tc>
          <w:tcPr>
            <w:tcW w:w="3722" w:type="pct"/>
            <w:tcBorders>
              <w:top w:val="nil"/>
              <w:left w:val="single" w:sz="4" w:space="0" w:color="auto"/>
              <w:bottom w:val="single" w:sz="4" w:space="0" w:color="auto"/>
              <w:right w:val="nil"/>
            </w:tcBorders>
            <w:shd w:val="clear" w:color="000000" w:fill="D9D9D9"/>
            <w:vAlign w:val="center"/>
            <w:hideMark/>
          </w:tcPr>
          <w:p w:rsidR="000129B3" w:rsidRPr="00061E1D"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Outcome 3: Other information considered relevant to achievement of the objective of the convention reported</w:t>
            </w:r>
          </w:p>
        </w:tc>
        <w:tc>
          <w:tcPr>
            <w:tcW w:w="368" w:type="pct"/>
            <w:tcBorders>
              <w:top w:val="nil"/>
              <w:left w:val="nil"/>
              <w:bottom w:val="single" w:sz="4" w:space="0" w:color="auto"/>
              <w:right w:val="nil"/>
            </w:tcBorders>
            <w:shd w:val="clear" w:color="000000" w:fill="D9D9D9"/>
            <w:noWrap/>
            <w:vAlign w:val="center"/>
            <w:hideMark/>
          </w:tcPr>
          <w:p w:rsidR="000129B3" w:rsidRPr="00653593" w:rsidRDefault="000129B3" w:rsidP="000129B3">
            <w:pPr>
              <w:spacing w:after="0"/>
              <w:jc w:val="left"/>
              <w:rPr>
                <w:rFonts w:ascii="Calibri" w:hAnsi="Calibri" w:cs="Calibri"/>
                <w:b/>
                <w:bCs/>
                <w:i/>
                <w:iCs/>
                <w:color w:val="000000"/>
                <w:sz w:val="20"/>
                <w:szCs w:val="20"/>
                <w:lang w:val="en-ZA" w:eastAsia="en-ZA"/>
              </w:rPr>
            </w:pPr>
            <w:r w:rsidRPr="00653593">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Symbol" w:hAnsi="Calibri" w:cs="Calibri"/>
                <w:color w:val="000000"/>
                <w:sz w:val="20"/>
                <w:szCs w:val="20"/>
                <w:lang w:val="en-US" w:eastAsia="en-ZA"/>
              </w:rPr>
              <w:t>3.1. Identify and review of all information relevant to the achievement of the objective of the convention</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129B3" w:rsidRPr="00653593" w:rsidRDefault="000129B3" w:rsidP="000129B3">
            <w:pPr>
              <w:spacing w:after="0"/>
              <w:jc w:val="center"/>
              <w:rPr>
                <w:rFonts w:ascii="Calibri" w:hAnsi="Calibri" w:cs="Calibri"/>
                <w:color w:val="000000"/>
                <w:sz w:val="20"/>
                <w:szCs w:val="20"/>
                <w:lang w:val="en-ZA" w:eastAsia="en-ZA"/>
              </w:rPr>
            </w:pPr>
            <w:r w:rsidRPr="00653593">
              <w:rPr>
                <w:rFonts w:ascii="Calibri" w:hAnsi="Calibri" w:cs="Calibri"/>
                <w:color w:val="000000"/>
                <w:sz w:val="20"/>
                <w:szCs w:val="20"/>
                <w:lang w:val="en-ZA" w:eastAsia="en-ZA"/>
              </w:rPr>
              <w:t>MET (through DMEA)</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Symbol" w:hAnsi="Calibri" w:cs="Calibri"/>
                <w:color w:val="000000"/>
                <w:sz w:val="20"/>
                <w:szCs w:val="20"/>
                <w:lang w:val="en-US" w:eastAsia="en-ZA"/>
              </w:rPr>
              <w:t>3.3. Document and report the information in the BUR4 to the UNFCCC</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495"/>
        </w:trPr>
        <w:tc>
          <w:tcPr>
            <w:tcW w:w="3722" w:type="pct"/>
            <w:tcBorders>
              <w:top w:val="nil"/>
              <w:left w:val="single" w:sz="4" w:space="0" w:color="auto"/>
              <w:bottom w:val="single" w:sz="4" w:space="0" w:color="auto"/>
              <w:right w:val="nil"/>
            </w:tcBorders>
            <w:shd w:val="clear" w:color="000000" w:fill="D9D9D9"/>
            <w:vAlign w:val="center"/>
            <w:hideMark/>
          </w:tcPr>
          <w:p w:rsidR="000129B3" w:rsidRPr="00061E1D"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Outcome 4: National GHG inventory on emissions by sources and removal by sinks prepared for the year 2016 and support to the enhancement of the GHG data collection system</w:t>
            </w:r>
          </w:p>
        </w:tc>
        <w:tc>
          <w:tcPr>
            <w:tcW w:w="368" w:type="pct"/>
            <w:tcBorders>
              <w:top w:val="nil"/>
              <w:left w:val="nil"/>
              <w:bottom w:val="single" w:sz="4" w:space="0" w:color="auto"/>
              <w:right w:val="nil"/>
            </w:tcBorders>
            <w:shd w:val="clear" w:color="000000" w:fill="D9D9D9"/>
            <w:noWrap/>
            <w:vAlign w:val="center"/>
            <w:hideMark/>
          </w:tcPr>
          <w:p w:rsidR="000129B3" w:rsidRPr="00653593" w:rsidRDefault="000129B3" w:rsidP="000129B3">
            <w:pPr>
              <w:spacing w:after="0"/>
              <w:jc w:val="left"/>
              <w:rPr>
                <w:rFonts w:ascii="Calibri" w:hAnsi="Calibri" w:cs="Calibri"/>
                <w:b/>
                <w:bCs/>
                <w:i/>
                <w:iCs/>
                <w:color w:val="000000"/>
                <w:sz w:val="20"/>
                <w:szCs w:val="20"/>
                <w:lang w:val="en-ZA" w:eastAsia="en-ZA"/>
              </w:rPr>
            </w:pPr>
            <w:r w:rsidRPr="00653593">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r>
      <w:tr w:rsidR="000129B3" w:rsidRPr="00C807B0" w:rsidTr="00EE78A4">
        <w:trPr>
          <w:trHeight w:val="82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C807B0"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4.1. The established national GHG inventory management system and institutional arrangements are strengthened, thus reflecting the improvements in the institutionaliz</w:t>
            </w:r>
            <w:r w:rsidRPr="00653593">
              <w:rPr>
                <w:rFonts w:ascii="Calibri" w:eastAsia="Calibri" w:hAnsi="Calibri" w:cs="Calibri"/>
                <w:color w:val="000000"/>
                <w:sz w:val="20"/>
                <w:szCs w:val="20"/>
                <w:lang w:val="en-US" w:eastAsia="en-ZA"/>
              </w:rPr>
              <w:t xml:space="preserve">ation process that started with the previous BURs and ongoing with the NC4; </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129B3" w:rsidRPr="00C807B0" w:rsidRDefault="000129B3" w:rsidP="000129B3">
            <w:pPr>
              <w:spacing w:after="0"/>
              <w:jc w:val="center"/>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xml:space="preserve">MET (through DMEA), National GHG Working Group, NSA, Academic institutions, with capacity </w:t>
            </w:r>
            <w:r w:rsidR="00000306" w:rsidRPr="00C807B0">
              <w:rPr>
                <w:rFonts w:ascii="Calibri" w:hAnsi="Calibri" w:cs="Calibri"/>
                <w:color w:val="000000"/>
                <w:sz w:val="20"/>
                <w:szCs w:val="20"/>
                <w:lang w:val="en-ZA" w:eastAsia="en-ZA"/>
              </w:rPr>
              <w:t>building</w:t>
            </w:r>
            <w:r w:rsidRPr="00C807B0">
              <w:rPr>
                <w:rFonts w:ascii="Calibri" w:hAnsi="Calibri" w:cs="Calibri"/>
                <w:color w:val="000000"/>
                <w:sz w:val="20"/>
                <w:szCs w:val="20"/>
                <w:lang w:val="en-ZA" w:eastAsia="en-ZA"/>
              </w:rPr>
              <w:t xml:space="preserve"> &amp; technical support from an external consultant(s)</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A02A41"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4.2. Further sector specific capacity building imparted to the GHG working group members on the categories listed under improvements to produce bette</w:t>
            </w:r>
            <w:r w:rsidRPr="00653593">
              <w:rPr>
                <w:rFonts w:ascii="Calibri" w:eastAsia="Calibri" w:hAnsi="Calibri" w:cs="Calibri"/>
                <w:color w:val="000000"/>
                <w:sz w:val="20"/>
                <w:szCs w:val="20"/>
                <w:lang w:val="en-US" w:eastAsia="en-ZA"/>
              </w:rPr>
              <w:t>r quality inventories;</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 xml:space="preserve">4.3. Initiate consultation with NSA, NUST and UNAM to understand the role they can play in developing national stock and emission factors for future NCs and BURs </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5C25EF"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 xml:space="preserve">4.4. Activity data collected for the Energy, IPPU, AFOLU and Waste sectors for the years 1991 to 1994 and 2016 </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A02A41"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4.5. Emission factors are reviewed and improved as far as possible, for the key source categories to better reflect n</w:t>
            </w:r>
            <w:r w:rsidRPr="00653593">
              <w:rPr>
                <w:rFonts w:ascii="Calibri" w:eastAsia="Calibri" w:hAnsi="Calibri" w:cs="Calibri"/>
                <w:color w:val="000000"/>
                <w:sz w:val="20"/>
                <w:szCs w:val="20"/>
                <w:lang w:val="en-US" w:eastAsia="en-ZA"/>
              </w:rPr>
              <w:t>ational circumstances and improve the quality of the in</w:t>
            </w:r>
            <w:r w:rsidRPr="00A02A41">
              <w:rPr>
                <w:rFonts w:ascii="Calibri" w:eastAsia="Calibri" w:hAnsi="Calibri" w:cs="Calibri"/>
                <w:color w:val="000000"/>
                <w:sz w:val="20"/>
                <w:szCs w:val="20"/>
                <w:lang w:val="en-US" w:eastAsia="en-ZA"/>
              </w:rPr>
              <w:t>ventory;</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4.6. Estimates of emissions and/or sinks computed using the IPCC 2006 Guidelines and software, attempting to move to the Tier 2 level wherever country specific parameters are a</w:t>
            </w:r>
            <w:r w:rsidRPr="00653593">
              <w:rPr>
                <w:rFonts w:ascii="Calibri" w:eastAsia="Calibri" w:hAnsi="Calibri" w:cs="Calibri"/>
                <w:color w:val="000000"/>
                <w:sz w:val="20"/>
                <w:szCs w:val="20"/>
                <w:lang w:val="en-US" w:eastAsia="en-ZA"/>
              </w:rPr>
              <w:t xml:space="preserve">vailable and suitable; </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4.7. The existing database from the previous BURs will be consolidated with the data collected for the years 1991 to 1994 and 2016</w:t>
            </w:r>
            <w:r w:rsidRPr="00653593">
              <w:rPr>
                <w:rFonts w:ascii="Calibri" w:eastAsia="Calibri" w:hAnsi="Calibri" w:cs="Calibri"/>
                <w:color w:val="000000"/>
                <w:sz w:val="20"/>
                <w:szCs w:val="20"/>
                <w:lang w:val="en-US" w:eastAsia="en-ZA"/>
              </w:rPr>
              <w:t xml:space="preserve"> and archived with the NSA and MET for improved time series consistency; </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82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C807B0"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4.8. GHG inventory estimates and sinks for the IPCC categories are computed and reported for the years 1991 to 1994 and 2016 including the KCA and Uncertainty analyse</w:t>
            </w:r>
            <w:r w:rsidRPr="00653593">
              <w:rPr>
                <w:rFonts w:ascii="Calibri" w:eastAsia="Calibri" w:hAnsi="Calibri" w:cs="Calibri"/>
                <w:color w:val="000000"/>
                <w:sz w:val="20"/>
                <w:szCs w:val="20"/>
                <w:lang w:val="en-US" w:eastAsia="en-ZA"/>
              </w:rPr>
              <w:t>s, and the improvement plan for the previous inventory implemented;</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5C25EF"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4.9. A stand-alone NIR and a chapter is written for inclusion in the BUR4 report on the years me</w:t>
            </w:r>
            <w:r w:rsidRPr="005C25EF">
              <w:rPr>
                <w:rFonts w:ascii="Calibri" w:eastAsia="Calibri" w:hAnsi="Calibri" w:cs="Calibri"/>
                <w:color w:val="000000"/>
                <w:sz w:val="20"/>
                <w:szCs w:val="20"/>
                <w:lang w:val="en-US" w:eastAsia="en-ZA"/>
              </w:rPr>
              <w:t>ntioned above.</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495"/>
        </w:trPr>
        <w:tc>
          <w:tcPr>
            <w:tcW w:w="3722" w:type="pct"/>
            <w:tcBorders>
              <w:top w:val="nil"/>
              <w:left w:val="single" w:sz="4" w:space="0" w:color="auto"/>
              <w:bottom w:val="single" w:sz="4" w:space="0" w:color="auto"/>
              <w:right w:val="nil"/>
            </w:tcBorders>
            <w:shd w:val="clear" w:color="000000" w:fill="D9D9D9"/>
            <w:noWrap/>
            <w:vAlign w:val="center"/>
            <w:hideMark/>
          </w:tcPr>
          <w:p w:rsidR="000129B3" w:rsidRPr="00061E1D"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 xml:space="preserve">Outcome 5: Mitigation actions </w:t>
            </w:r>
            <w:r w:rsidR="00000306" w:rsidRPr="00061E1D">
              <w:rPr>
                <w:rFonts w:ascii="Calibri" w:hAnsi="Calibri" w:cs="Calibri"/>
                <w:b/>
                <w:bCs/>
                <w:i/>
                <w:iCs/>
                <w:color w:val="000000"/>
                <w:sz w:val="20"/>
                <w:szCs w:val="20"/>
                <w:lang w:val="en-ZA" w:eastAsia="en-ZA"/>
              </w:rPr>
              <w:t>described,</w:t>
            </w:r>
            <w:r w:rsidRPr="00061E1D">
              <w:rPr>
                <w:rFonts w:ascii="Calibri" w:hAnsi="Calibri" w:cs="Calibri"/>
                <w:b/>
                <w:bCs/>
                <w:i/>
                <w:iCs/>
                <w:color w:val="000000"/>
                <w:sz w:val="20"/>
                <w:szCs w:val="20"/>
                <w:lang w:val="en-ZA" w:eastAsia="en-ZA"/>
              </w:rPr>
              <w:t xml:space="preserve"> and their effects investigated and </w:t>
            </w:r>
          </w:p>
        </w:tc>
        <w:tc>
          <w:tcPr>
            <w:tcW w:w="368" w:type="pct"/>
            <w:tcBorders>
              <w:top w:val="nil"/>
              <w:left w:val="nil"/>
              <w:bottom w:val="single" w:sz="4" w:space="0" w:color="auto"/>
              <w:right w:val="nil"/>
            </w:tcBorders>
            <w:shd w:val="clear" w:color="000000" w:fill="D9D9D9"/>
            <w:noWrap/>
            <w:vAlign w:val="center"/>
            <w:hideMark/>
          </w:tcPr>
          <w:p w:rsidR="000129B3" w:rsidRPr="00653593" w:rsidRDefault="000129B3" w:rsidP="000129B3">
            <w:pPr>
              <w:spacing w:after="0"/>
              <w:jc w:val="left"/>
              <w:rPr>
                <w:rFonts w:ascii="Calibri" w:hAnsi="Calibri" w:cs="Calibri"/>
                <w:b/>
                <w:bCs/>
                <w:i/>
                <w:iCs/>
                <w:color w:val="000000"/>
                <w:sz w:val="20"/>
                <w:szCs w:val="20"/>
                <w:lang w:val="en-ZA" w:eastAsia="en-ZA"/>
              </w:rPr>
            </w:pPr>
            <w:r w:rsidRPr="00653593">
              <w:rPr>
                <w:rFonts w:ascii="Calibri" w:hAnsi="Calibri" w:cs="Calibri"/>
                <w:b/>
                <w:bCs/>
                <w:i/>
                <w:i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nil"/>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D9D9D9"/>
            <w:noWrap/>
            <w:vAlign w:val="center"/>
            <w:hideMark/>
          </w:tcPr>
          <w:p w:rsidR="000129B3" w:rsidRPr="00C807B0" w:rsidRDefault="000129B3" w:rsidP="000129B3">
            <w:pPr>
              <w:spacing w:after="0"/>
              <w:jc w:val="left"/>
              <w:rPr>
                <w:rFonts w:ascii="Calibri" w:hAnsi="Calibri" w:cs="Calibri"/>
                <w:b/>
                <w:bCs/>
                <w:color w:val="000000"/>
                <w:sz w:val="20"/>
                <w:szCs w:val="20"/>
                <w:lang w:val="en-ZA" w:eastAsia="en-ZA"/>
              </w:rPr>
            </w:pPr>
            <w:r w:rsidRPr="00C807B0">
              <w:rPr>
                <w:rFonts w:ascii="Calibri" w:hAnsi="Calibri" w:cs="Calibri"/>
                <w:b/>
                <w:bCs/>
                <w:color w:val="000000"/>
                <w:sz w:val="20"/>
                <w:szCs w:val="20"/>
                <w:lang w:val="en-ZA" w:eastAsia="en-ZA"/>
              </w:rPr>
              <w:t> </w:t>
            </w:r>
          </w:p>
        </w:tc>
      </w:tr>
      <w:tr w:rsidR="000129B3" w:rsidRPr="00C807B0" w:rsidTr="00EE78A4">
        <w:trPr>
          <w:trHeight w:val="552"/>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 xml:space="preserve">5.1. Further strengthen the established national mitigation working group through reviewing the memberships and continued capacity </w:t>
            </w:r>
            <w:r w:rsidRPr="00653593">
              <w:rPr>
                <w:rFonts w:ascii="Calibri" w:eastAsia="Calibri" w:hAnsi="Calibri" w:cs="Calibri"/>
                <w:color w:val="000000"/>
                <w:sz w:val="20"/>
                <w:szCs w:val="20"/>
                <w:lang w:val="en-US" w:eastAsia="en-ZA"/>
              </w:rPr>
              <w:t>buildings, trainings and high-level consultations</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9B3" w:rsidRPr="00C807B0" w:rsidRDefault="000129B3" w:rsidP="000129B3">
            <w:pPr>
              <w:spacing w:after="0"/>
              <w:jc w:val="center"/>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xml:space="preserve">MET (through DMEA), National Mitigation Working Group, NSA, Academic institutions, with capacity </w:t>
            </w:r>
            <w:r w:rsidR="00000306" w:rsidRPr="00C807B0">
              <w:rPr>
                <w:rFonts w:ascii="Calibri" w:hAnsi="Calibri" w:cs="Calibri"/>
                <w:color w:val="000000"/>
                <w:sz w:val="20"/>
                <w:szCs w:val="20"/>
                <w:lang w:val="en-ZA" w:eastAsia="en-ZA"/>
              </w:rPr>
              <w:t>building</w:t>
            </w:r>
            <w:r w:rsidRPr="00C807B0">
              <w:rPr>
                <w:rFonts w:ascii="Calibri" w:hAnsi="Calibri" w:cs="Calibri"/>
                <w:color w:val="000000"/>
                <w:sz w:val="20"/>
                <w:szCs w:val="20"/>
                <w:lang w:val="en-ZA" w:eastAsia="en-ZA"/>
              </w:rPr>
              <w:t xml:space="preserve"> &amp; technical support from an external consultant(s)</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5.2. Data collection and analysis of relevant information regarding mitigation actions or group of actions developed and planned by type of action</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5.3. Conduct a mitigation analysis, identifying the priority mitigation actions and their effects on both GHG emissions and non</w:t>
            </w:r>
            <w:r w:rsidRPr="00653593">
              <w:rPr>
                <w:rFonts w:ascii="Calibri" w:eastAsia="Calibri" w:hAnsi="Calibri" w:cs="Calibri"/>
                <w:color w:val="000000"/>
                <w:sz w:val="20"/>
                <w:szCs w:val="20"/>
                <w:lang w:val="en-US" w:eastAsia="en-ZA"/>
              </w:rPr>
              <w:t>-GHG related impacts</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5.4. Calculate the GHG emissions avoided and track the progress towards the attainment of the targets set in the NDC</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648"/>
        </w:trPr>
        <w:tc>
          <w:tcPr>
            <w:tcW w:w="3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5.5. Draft a stand-alone mitigation report and chapter to be included in BUR4</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0129B3" w:rsidRPr="00061E1D"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Outcome 6: Information on domestic Measurement, Reporting and Verification included</w:t>
            </w:r>
          </w:p>
        </w:tc>
      </w:tr>
      <w:tr w:rsidR="000129B3" w:rsidRPr="00C807B0" w:rsidTr="00EE78A4">
        <w:trPr>
          <w:trHeight w:val="288"/>
        </w:trPr>
        <w:tc>
          <w:tcPr>
            <w:tcW w:w="3722" w:type="pct"/>
            <w:tcBorders>
              <w:top w:val="nil"/>
              <w:left w:val="single" w:sz="4" w:space="0" w:color="auto"/>
              <w:bottom w:val="nil"/>
              <w:right w:val="nil"/>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 xml:space="preserve">6.1. Update and enhance the MRV framework on bottom-up sector / mitigation action specific elements; </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129B3" w:rsidRPr="00C807B0" w:rsidRDefault="000129B3" w:rsidP="000129B3">
            <w:pPr>
              <w:spacing w:after="0"/>
              <w:jc w:val="center"/>
              <w:rPr>
                <w:rFonts w:ascii="Calibri" w:hAnsi="Calibri" w:cs="Calibri"/>
                <w:color w:val="000000"/>
                <w:sz w:val="20"/>
                <w:szCs w:val="20"/>
                <w:lang w:val="en-ZA" w:eastAsia="en-ZA"/>
              </w:rPr>
            </w:pPr>
            <w:r w:rsidRPr="00653593">
              <w:rPr>
                <w:rFonts w:ascii="Calibri" w:hAnsi="Calibri" w:cs="Calibri"/>
                <w:color w:val="000000"/>
                <w:sz w:val="20"/>
                <w:szCs w:val="20"/>
                <w:lang w:val="en-ZA" w:eastAsia="en-ZA"/>
              </w:rPr>
              <w:t>MET (through DME</w:t>
            </w:r>
            <w:r w:rsidRPr="00C807B0">
              <w:rPr>
                <w:rFonts w:ascii="Calibri" w:hAnsi="Calibri" w:cs="Calibri"/>
                <w:color w:val="000000"/>
                <w:sz w:val="20"/>
                <w:szCs w:val="20"/>
                <w:lang w:val="en-ZA" w:eastAsia="en-ZA"/>
              </w:rPr>
              <w:t xml:space="preserve">A), National Mitigation Working Group, NPC, Ministry of Finance, with capacity </w:t>
            </w:r>
            <w:r w:rsidR="00000306" w:rsidRPr="00C807B0">
              <w:rPr>
                <w:rFonts w:ascii="Calibri" w:hAnsi="Calibri" w:cs="Calibri"/>
                <w:color w:val="000000"/>
                <w:sz w:val="20"/>
                <w:szCs w:val="20"/>
                <w:lang w:val="en-ZA" w:eastAsia="en-ZA"/>
              </w:rPr>
              <w:t>building</w:t>
            </w:r>
            <w:r w:rsidRPr="00C807B0">
              <w:rPr>
                <w:rFonts w:ascii="Calibri" w:hAnsi="Calibri" w:cs="Calibri"/>
                <w:color w:val="000000"/>
                <w:sz w:val="20"/>
                <w:szCs w:val="20"/>
                <w:lang w:val="en-ZA" w:eastAsia="en-ZA"/>
              </w:rPr>
              <w:t xml:space="preserve"> &amp; technical support from an external consultant(s)</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552"/>
        </w:trPr>
        <w:tc>
          <w:tcPr>
            <w:tcW w:w="3722" w:type="pct"/>
            <w:tcBorders>
              <w:top w:val="nil"/>
              <w:left w:val="single" w:sz="4" w:space="0" w:color="auto"/>
              <w:bottom w:val="nil"/>
              <w:right w:val="nil"/>
            </w:tcBorders>
            <w:shd w:val="clear" w:color="auto" w:fill="auto"/>
            <w:noWrap/>
            <w:vAlign w:val="center"/>
            <w:hideMark/>
          </w:tcPr>
          <w:p w:rsidR="000129B3" w:rsidRPr="00653593"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6.2. Hold consultations with key stakeholders to explain the updated MRV framework presented in BUR3 and the different roles of the stakeholders in</w:t>
            </w:r>
            <w:r w:rsidRPr="00653593">
              <w:rPr>
                <w:rFonts w:ascii="Calibri" w:eastAsia="Calibri" w:hAnsi="Calibri" w:cs="Calibri"/>
                <w:color w:val="000000"/>
                <w:sz w:val="20"/>
                <w:szCs w:val="20"/>
                <w:lang w:val="en-US" w:eastAsia="en-ZA"/>
              </w:rPr>
              <w:t xml:space="preserve"> the implementation of the MRV system;</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468"/>
        </w:trPr>
        <w:tc>
          <w:tcPr>
            <w:tcW w:w="3722" w:type="pct"/>
            <w:tcBorders>
              <w:top w:val="nil"/>
              <w:left w:val="single" w:sz="4" w:space="0" w:color="auto"/>
              <w:bottom w:val="nil"/>
              <w:right w:val="nil"/>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eastAsia="Calibri" w:hAnsi="Calibri" w:cs="Calibri"/>
                <w:color w:val="000000"/>
                <w:sz w:val="20"/>
                <w:szCs w:val="20"/>
                <w:lang w:val="en-US" w:eastAsia="en-ZA"/>
              </w:rPr>
              <w:t>6.3. Draft a chapter on the new MRV as per the inputs obtained;</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1F497D"/>
                <w:sz w:val="20"/>
                <w:szCs w:val="20"/>
                <w:lang w:val="en-ZA" w:eastAsia="en-ZA"/>
              </w:rPr>
            </w:pPr>
            <w:r w:rsidRPr="00C807B0">
              <w:rPr>
                <w:rFonts w:ascii="Calibri" w:hAnsi="Calibri" w:cs="Calibri"/>
                <w:color w:val="1F497D"/>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1284"/>
        </w:trPr>
        <w:tc>
          <w:tcPr>
            <w:tcW w:w="3722" w:type="pct"/>
            <w:tcBorders>
              <w:top w:val="single" w:sz="4" w:space="0" w:color="auto"/>
              <w:left w:val="single" w:sz="4" w:space="0" w:color="auto"/>
              <w:bottom w:val="single" w:sz="4" w:space="0" w:color="auto"/>
              <w:right w:val="nil"/>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eastAsia="en-ZA"/>
              </w:rPr>
              <w:t>6.4. Information on any International market mechanisms.</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300"/>
        </w:trPr>
        <w:tc>
          <w:tcPr>
            <w:tcW w:w="5000" w:type="pct"/>
            <w:gridSpan w:val="9"/>
            <w:tcBorders>
              <w:top w:val="single" w:sz="8" w:space="0" w:color="auto"/>
              <w:left w:val="single" w:sz="4" w:space="0" w:color="auto"/>
              <w:bottom w:val="single" w:sz="8" w:space="0" w:color="auto"/>
              <w:right w:val="single" w:sz="4" w:space="0" w:color="000000"/>
            </w:tcBorders>
            <w:shd w:val="clear" w:color="000000" w:fill="D9D9D9"/>
            <w:vAlign w:val="center"/>
            <w:hideMark/>
          </w:tcPr>
          <w:p w:rsidR="000129B3" w:rsidRPr="00061E1D" w:rsidRDefault="000129B3" w:rsidP="000129B3">
            <w:pPr>
              <w:spacing w:after="0"/>
              <w:jc w:val="left"/>
              <w:rPr>
                <w:rFonts w:ascii="Calibri" w:hAnsi="Calibri" w:cs="Calibri"/>
                <w:b/>
                <w:bCs/>
                <w:i/>
                <w:iCs/>
                <w:color w:val="000000"/>
                <w:sz w:val="20"/>
                <w:szCs w:val="20"/>
                <w:lang w:val="en-ZA" w:eastAsia="en-ZA"/>
              </w:rPr>
            </w:pPr>
            <w:r w:rsidRPr="00061E1D">
              <w:rPr>
                <w:rFonts w:ascii="Calibri" w:hAnsi="Calibri" w:cs="Calibri"/>
                <w:b/>
                <w:bCs/>
                <w:i/>
                <w:iCs/>
                <w:color w:val="000000"/>
                <w:sz w:val="20"/>
                <w:szCs w:val="20"/>
                <w:lang w:val="en-ZA" w:eastAsia="en-ZA"/>
              </w:rPr>
              <w:t>Outcome 7: Fourth Biennial Update Report prepared and submitted to UNFCCC</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7.1. Consolidation of inputs from all output chapters leading to a draft BUR4;</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0129B3" w:rsidRPr="00C807B0" w:rsidRDefault="000129B3" w:rsidP="000129B3">
            <w:pPr>
              <w:spacing w:after="0"/>
              <w:jc w:val="left"/>
              <w:rPr>
                <w:rFonts w:ascii="Calibri" w:hAnsi="Calibri" w:cs="Calibri"/>
                <w:color w:val="000000"/>
                <w:sz w:val="20"/>
                <w:szCs w:val="20"/>
                <w:lang w:val="en-ZA" w:eastAsia="en-ZA"/>
              </w:rPr>
            </w:pPr>
            <w:r w:rsidRPr="00653593">
              <w:rPr>
                <w:rFonts w:ascii="Calibri" w:hAnsi="Calibri" w:cs="Calibri"/>
                <w:color w:val="000000"/>
                <w:sz w:val="20"/>
                <w:szCs w:val="20"/>
                <w:lang w:val="en-ZA" w:eastAsia="en-ZA"/>
              </w:rPr>
              <w:t xml:space="preserve">MET (through DMEA), National Working Groups, with capacity </w:t>
            </w:r>
            <w:r w:rsidR="00000306" w:rsidRPr="00C807B0">
              <w:rPr>
                <w:rFonts w:ascii="Calibri" w:hAnsi="Calibri" w:cs="Calibri"/>
                <w:color w:val="000000"/>
                <w:sz w:val="20"/>
                <w:szCs w:val="20"/>
                <w:lang w:val="en-ZA" w:eastAsia="en-ZA"/>
              </w:rPr>
              <w:t>building</w:t>
            </w:r>
            <w:r w:rsidRPr="00C807B0">
              <w:rPr>
                <w:rFonts w:ascii="Calibri" w:hAnsi="Calibri" w:cs="Calibri"/>
                <w:color w:val="000000"/>
                <w:sz w:val="20"/>
                <w:szCs w:val="20"/>
                <w:lang w:val="en-ZA" w:eastAsia="en-ZA"/>
              </w:rPr>
              <w:t xml:space="preserve"> &amp; technical support from an external consultant(s)</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7.2. Internal and external technical reviews of the draft BUR4;</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7.3. Validation and endorsement of the final BUR3 by the NCCC serving as the steering committee;</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7.4. Submission of the report to the UNFCCC in 2020.</w:t>
            </w:r>
          </w:p>
        </w:tc>
        <w:tc>
          <w:tcPr>
            <w:tcW w:w="368" w:type="pct"/>
            <w:vMerge/>
            <w:tcBorders>
              <w:top w:val="nil"/>
              <w:left w:val="single" w:sz="4" w:space="0" w:color="auto"/>
              <w:bottom w:val="single" w:sz="4" w:space="0" w:color="000000"/>
              <w:right w:val="single" w:sz="4" w:space="0" w:color="auto"/>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29B3" w:rsidRPr="00061E1D" w:rsidRDefault="000129B3" w:rsidP="000129B3">
            <w:pPr>
              <w:spacing w:after="0"/>
              <w:jc w:val="left"/>
              <w:rPr>
                <w:rFonts w:ascii="Calibri" w:hAnsi="Calibri" w:cs="Calibri"/>
                <w:b/>
                <w:bCs/>
                <w:color w:val="000000"/>
                <w:sz w:val="20"/>
                <w:szCs w:val="20"/>
                <w:lang w:val="en-ZA" w:eastAsia="en-ZA"/>
              </w:rPr>
            </w:pPr>
            <w:r w:rsidRPr="00061E1D">
              <w:rPr>
                <w:rFonts w:ascii="Calibri" w:hAnsi="Calibri" w:cs="Calibri"/>
                <w:b/>
                <w:bCs/>
                <w:color w:val="000000"/>
                <w:sz w:val="20"/>
                <w:szCs w:val="20"/>
                <w:lang w:val="en-ZA" w:eastAsia="en-ZA"/>
              </w:rPr>
              <w:t xml:space="preserve">Outcome 8: M&amp;E of project outcomes &amp; </w:t>
            </w:r>
            <w:r w:rsidR="00000306" w:rsidRPr="00061E1D">
              <w:rPr>
                <w:rFonts w:ascii="Calibri" w:hAnsi="Calibri" w:cs="Calibri"/>
                <w:b/>
                <w:bCs/>
                <w:color w:val="000000"/>
                <w:sz w:val="20"/>
                <w:szCs w:val="20"/>
                <w:lang w:val="en-ZA" w:eastAsia="en-ZA"/>
              </w:rPr>
              <w:t>outputs</w:t>
            </w:r>
            <w:r w:rsidRPr="00061E1D">
              <w:rPr>
                <w:rFonts w:ascii="Calibri" w:hAnsi="Calibri" w:cs="Calibri"/>
                <w:b/>
                <w:bCs/>
                <w:color w:val="000000"/>
                <w:sz w:val="20"/>
                <w:szCs w:val="20"/>
                <w:lang w:val="en-ZA" w:eastAsia="en-ZA"/>
              </w:rPr>
              <w:t xml:space="preserve"> done</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8.1. Organize and hold inception workshop and produce inception report</w:t>
            </w:r>
          </w:p>
        </w:tc>
        <w:tc>
          <w:tcPr>
            <w:tcW w:w="368" w:type="pct"/>
            <w:vMerge w:val="restart"/>
            <w:tcBorders>
              <w:top w:val="nil"/>
              <w:left w:val="nil"/>
              <w:bottom w:val="single" w:sz="4" w:space="0" w:color="000000"/>
              <w:right w:val="nil"/>
            </w:tcBorders>
            <w:shd w:val="clear" w:color="auto" w:fill="auto"/>
            <w:vAlign w:val="center"/>
            <w:hideMark/>
          </w:tcPr>
          <w:p w:rsidR="000129B3" w:rsidRPr="00653593" w:rsidRDefault="000129B3" w:rsidP="000129B3">
            <w:pPr>
              <w:spacing w:after="0"/>
              <w:jc w:val="center"/>
              <w:rPr>
                <w:rFonts w:ascii="Calibri" w:hAnsi="Calibri" w:cs="Calibri"/>
                <w:color w:val="000000"/>
                <w:sz w:val="20"/>
                <w:szCs w:val="20"/>
                <w:lang w:val="en-ZA" w:eastAsia="en-ZA"/>
              </w:rPr>
            </w:pPr>
            <w:r w:rsidRPr="00653593">
              <w:rPr>
                <w:rFonts w:ascii="Calibri" w:hAnsi="Calibri" w:cs="Calibri"/>
                <w:color w:val="000000"/>
                <w:sz w:val="20"/>
                <w:szCs w:val="20"/>
                <w:lang w:val="en-ZA" w:eastAsia="en-ZA"/>
              </w:rPr>
              <w:t>MET (through DMEA), UNDP and external auditors</w:t>
            </w:r>
          </w:p>
        </w:tc>
        <w:tc>
          <w:tcPr>
            <w:tcW w:w="130" w:type="pct"/>
            <w:tcBorders>
              <w:top w:val="nil"/>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8.2. Perform quarterly and periodic M&amp;E</w:t>
            </w:r>
          </w:p>
        </w:tc>
        <w:tc>
          <w:tcPr>
            <w:tcW w:w="368" w:type="pct"/>
            <w:vMerge/>
            <w:tcBorders>
              <w:top w:val="nil"/>
              <w:left w:val="nil"/>
              <w:bottom w:val="single" w:sz="4" w:space="0" w:color="000000"/>
              <w:right w:val="nil"/>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single" w:sz="4" w:space="0" w:color="auto"/>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8.3. Prepare annual and quarterly reports for MET and UNDP</w:t>
            </w:r>
          </w:p>
        </w:tc>
        <w:tc>
          <w:tcPr>
            <w:tcW w:w="368" w:type="pct"/>
            <w:vMerge/>
            <w:tcBorders>
              <w:top w:val="nil"/>
              <w:left w:val="nil"/>
              <w:bottom w:val="single" w:sz="4" w:space="0" w:color="000000"/>
              <w:right w:val="nil"/>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8.4. Prepare final evaluation report</w:t>
            </w:r>
          </w:p>
        </w:tc>
        <w:tc>
          <w:tcPr>
            <w:tcW w:w="368" w:type="pct"/>
            <w:vMerge/>
            <w:tcBorders>
              <w:top w:val="nil"/>
              <w:left w:val="nil"/>
              <w:bottom w:val="single" w:sz="4" w:space="0" w:color="000000"/>
              <w:right w:val="nil"/>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single" w:sz="4" w:space="0" w:color="auto"/>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FFFFFF"/>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single" w:sz="4" w:space="0" w:color="auto"/>
            </w:tcBorders>
            <w:shd w:val="clear" w:color="auto" w:fill="auto"/>
            <w:noWrap/>
            <w:vAlign w:val="center"/>
            <w:hideMark/>
          </w:tcPr>
          <w:p w:rsidR="000129B3" w:rsidRPr="00061E1D" w:rsidRDefault="000129B3" w:rsidP="000129B3">
            <w:pPr>
              <w:spacing w:after="0"/>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 xml:space="preserve">8.5. </w:t>
            </w:r>
            <w:r w:rsidR="00000306" w:rsidRPr="00061E1D">
              <w:rPr>
                <w:rFonts w:ascii="Calibri" w:hAnsi="Calibri" w:cs="Calibri"/>
                <w:color w:val="000000"/>
                <w:sz w:val="20"/>
                <w:szCs w:val="20"/>
                <w:lang w:val="en-US" w:eastAsia="en-ZA"/>
              </w:rPr>
              <w:t>Organize</w:t>
            </w:r>
            <w:r w:rsidRPr="00061E1D">
              <w:rPr>
                <w:rFonts w:ascii="Calibri" w:hAnsi="Calibri" w:cs="Calibri"/>
                <w:color w:val="000000"/>
                <w:sz w:val="20"/>
                <w:szCs w:val="20"/>
                <w:lang w:val="en-US" w:eastAsia="en-ZA"/>
              </w:rPr>
              <w:t xml:space="preserve"> for project audits</w:t>
            </w:r>
          </w:p>
        </w:tc>
        <w:tc>
          <w:tcPr>
            <w:tcW w:w="368" w:type="pct"/>
            <w:vMerge/>
            <w:tcBorders>
              <w:top w:val="nil"/>
              <w:left w:val="nil"/>
              <w:bottom w:val="single" w:sz="4" w:space="0" w:color="000000"/>
              <w:right w:val="nil"/>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single" w:sz="4" w:space="0" w:color="auto"/>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auto" w:fill="auto"/>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r w:rsidR="000129B3" w:rsidRPr="00C807B0" w:rsidTr="00EE78A4">
        <w:trPr>
          <w:trHeight w:val="288"/>
        </w:trPr>
        <w:tc>
          <w:tcPr>
            <w:tcW w:w="3722" w:type="pct"/>
            <w:tcBorders>
              <w:top w:val="nil"/>
              <w:left w:val="single" w:sz="4" w:space="0" w:color="auto"/>
              <w:bottom w:val="single" w:sz="4" w:space="0" w:color="auto"/>
              <w:right w:val="nil"/>
            </w:tcBorders>
            <w:shd w:val="clear" w:color="auto" w:fill="auto"/>
            <w:noWrap/>
            <w:vAlign w:val="bottom"/>
            <w:hideMark/>
          </w:tcPr>
          <w:p w:rsidR="000129B3" w:rsidRPr="00061E1D" w:rsidRDefault="000129B3" w:rsidP="000129B3">
            <w:pPr>
              <w:spacing w:after="0"/>
              <w:jc w:val="left"/>
              <w:rPr>
                <w:rFonts w:ascii="Calibri" w:hAnsi="Calibri" w:cs="Calibri"/>
                <w:color w:val="000000"/>
                <w:sz w:val="20"/>
                <w:szCs w:val="20"/>
                <w:lang w:val="en-ZA" w:eastAsia="en-ZA"/>
              </w:rPr>
            </w:pPr>
            <w:r w:rsidRPr="00061E1D">
              <w:rPr>
                <w:rFonts w:ascii="Calibri" w:hAnsi="Calibri" w:cs="Calibri"/>
                <w:color w:val="000000"/>
                <w:sz w:val="20"/>
                <w:szCs w:val="20"/>
                <w:lang w:val="en-US" w:eastAsia="en-ZA"/>
              </w:rPr>
              <w:t>8.6. Participate in quarterly NCCC meetings to report on progress and receive guidance.</w:t>
            </w:r>
          </w:p>
        </w:tc>
        <w:tc>
          <w:tcPr>
            <w:tcW w:w="368" w:type="pct"/>
            <w:vMerge/>
            <w:tcBorders>
              <w:top w:val="nil"/>
              <w:left w:val="nil"/>
              <w:bottom w:val="single" w:sz="4" w:space="0" w:color="000000"/>
              <w:right w:val="nil"/>
            </w:tcBorders>
            <w:vAlign w:val="center"/>
            <w:hideMark/>
          </w:tcPr>
          <w:p w:rsidR="000129B3" w:rsidRPr="00C807B0" w:rsidRDefault="000129B3" w:rsidP="000129B3">
            <w:pPr>
              <w:spacing w:after="0"/>
              <w:jc w:val="left"/>
              <w:rPr>
                <w:rFonts w:ascii="Calibri" w:hAnsi="Calibri" w:cs="Calibri"/>
                <w:color w:val="000000"/>
                <w:sz w:val="20"/>
                <w:szCs w:val="20"/>
                <w:lang w:val="en-ZA" w:eastAsia="en-ZA"/>
              </w:rPr>
            </w:pP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nil"/>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c>
          <w:tcPr>
            <w:tcW w:w="130" w:type="pct"/>
            <w:tcBorders>
              <w:top w:val="nil"/>
              <w:left w:val="nil"/>
              <w:bottom w:val="single" w:sz="4" w:space="0" w:color="auto"/>
              <w:right w:val="single" w:sz="4" w:space="0" w:color="auto"/>
            </w:tcBorders>
            <w:shd w:val="clear" w:color="000000" w:fill="1F497D"/>
            <w:noWrap/>
            <w:vAlign w:val="bottom"/>
            <w:hideMark/>
          </w:tcPr>
          <w:p w:rsidR="000129B3" w:rsidRPr="00C807B0" w:rsidRDefault="000129B3" w:rsidP="000129B3">
            <w:pPr>
              <w:spacing w:after="0"/>
              <w:jc w:val="left"/>
              <w:rPr>
                <w:rFonts w:ascii="Calibri" w:hAnsi="Calibri" w:cs="Calibri"/>
                <w:color w:val="000000"/>
                <w:sz w:val="20"/>
                <w:szCs w:val="20"/>
                <w:lang w:val="en-ZA" w:eastAsia="en-ZA"/>
              </w:rPr>
            </w:pPr>
            <w:r w:rsidRPr="00C807B0">
              <w:rPr>
                <w:rFonts w:ascii="Calibri" w:hAnsi="Calibri" w:cs="Calibri"/>
                <w:color w:val="000000"/>
                <w:sz w:val="20"/>
                <w:szCs w:val="20"/>
                <w:lang w:val="en-ZA" w:eastAsia="en-ZA"/>
              </w:rPr>
              <w:t> </w:t>
            </w:r>
          </w:p>
        </w:tc>
      </w:tr>
    </w:tbl>
    <w:p w:rsidR="000129B3" w:rsidRPr="00C807B0" w:rsidRDefault="000129B3" w:rsidP="00EB7AC2">
      <w:pPr>
        <w:rPr>
          <w:rFonts w:ascii="Calibri" w:eastAsia="SimSun" w:hAnsi="Calibri" w:cs="Calibri"/>
          <w:b/>
          <w:sz w:val="20"/>
          <w:szCs w:val="22"/>
          <w:lang w:val="en-US"/>
        </w:rPr>
        <w:sectPr w:rsidR="000129B3" w:rsidRPr="00C807B0" w:rsidSect="000129B3">
          <w:pgSz w:w="15840" w:h="12240" w:orient="landscape"/>
          <w:pgMar w:top="1440" w:right="1440" w:bottom="1440" w:left="1440" w:header="720" w:footer="720" w:gutter="0"/>
          <w:cols w:space="720"/>
          <w:titlePg/>
          <w:docGrid w:linePitch="360"/>
        </w:sectPr>
      </w:pPr>
    </w:p>
    <w:p w:rsidR="009C2941" w:rsidRPr="00C807B0" w:rsidRDefault="009C2941" w:rsidP="000D547B">
      <w:pPr>
        <w:pStyle w:val="Heading2"/>
        <w:rPr>
          <w:rFonts w:ascii="Calibri" w:eastAsia="SimSun" w:hAnsi="Calibri" w:cs="Calibri"/>
          <w:lang w:val="en-US"/>
        </w:rPr>
      </w:pPr>
      <w:bookmarkStart w:id="39" w:name="_Toc404634831"/>
      <w:bookmarkStart w:id="40" w:name="_Toc14447137"/>
      <w:r w:rsidRPr="00C807B0">
        <w:rPr>
          <w:rFonts w:ascii="Calibri" w:eastAsia="SimSun" w:hAnsi="Calibri" w:cs="Calibri"/>
          <w:lang w:val="en-US"/>
        </w:rPr>
        <w:t>Annex B. Terms of Reference for Project Board</w:t>
      </w:r>
      <w:bookmarkEnd w:id="40"/>
    </w:p>
    <w:p w:rsidR="009C2941" w:rsidRPr="00061E1D" w:rsidRDefault="009C2941" w:rsidP="009C2941">
      <w:pPr>
        <w:rPr>
          <w:rFonts w:ascii="Calibri" w:eastAsia="SimSun" w:hAnsi="Calibri" w:cs="Calibri"/>
          <w:b/>
          <w:sz w:val="20"/>
          <w:szCs w:val="22"/>
          <w:lang w:val="en-US"/>
        </w:rPr>
      </w:pPr>
    </w:p>
    <w:p w:rsidR="009C2941" w:rsidRPr="00653593" w:rsidRDefault="009C2941" w:rsidP="009C2941">
      <w:pPr>
        <w:spacing w:after="120"/>
        <w:rPr>
          <w:rFonts w:ascii="Calibri" w:hAnsi="Calibri" w:cs="Calibri"/>
          <w:b/>
          <w:bCs/>
          <w:sz w:val="20"/>
          <w:szCs w:val="20"/>
        </w:rPr>
      </w:pPr>
      <w:r w:rsidRPr="00653593">
        <w:rPr>
          <w:rFonts w:ascii="Calibri" w:hAnsi="Calibri" w:cs="Calibri"/>
          <w:b/>
          <w:bCs/>
          <w:sz w:val="20"/>
          <w:szCs w:val="20"/>
        </w:rPr>
        <w:t>BACKGROUND:</w:t>
      </w:r>
    </w:p>
    <w:p w:rsidR="009C2941" w:rsidRPr="00C807B0" w:rsidRDefault="009C2941" w:rsidP="009C2941">
      <w:pPr>
        <w:spacing w:after="120"/>
        <w:rPr>
          <w:rFonts w:ascii="Calibri" w:hAnsi="Calibri" w:cs="Calibri"/>
          <w:b/>
          <w:bCs/>
          <w:sz w:val="20"/>
          <w:szCs w:val="20"/>
        </w:rPr>
      </w:pP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Namibia, having ratified the United Nations Framework Convention on Climate Change (UNFCCC) in 1995, became legally obligated to adopt and implement policies and measures designed to mitigate the adverse effects of climate change on the environment and to adapt to such changes.  The Ministry of Environment and Tourism (MET) has been designated as the government agency responsible for the coordination and implementation of climate policies and measures with respect to the fulfilment of the country’s obligations under the Convention.</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Namibia Climate Change Committee (NCCC), a broad-based multi-stakeholder committee was established in 2001 following work of an ad hoc committee (the Climate Change Advisory Committee) led by the Directorate of Environmental Affairs (DEA) in the Ministry of Environment and Tourism (MET). The NCCC was tasked to advise the government with respect to its roles and responsibilities under the Convention as well as to coordinate the overall national climate change program.  </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Following the 2009 UNFCCC Conference of the Parties (COP-15) in Copenhagen, Denmark Namibia registered its support to the Copenhagen Accord which is a concise document containing an outline of a future framework to address climate change. Namibia can benefit from the Accord on to short- and long-term financing. </w:t>
      </w:r>
      <w:proofErr w:type="gramStart"/>
      <w:r w:rsidRPr="00C807B0">
        <w:rPr>
          <w:rFonts w:ascii="Calibri" w:hAnsi="Calibri" w:cs="Calibri"/>
          <w:bCs/>
          <w:sz w:val="20"/>
          <w:szCs w:val="20"/>
        </w:rPr>
        <w:t>As a result of</w:t>
      </w:r>
      <w:proofErr w:type="gramEnd"/>
      <w:r w:rsidRPr="00C807B0">
        <w:rPr>
          <w:rFonts w:ascii="Calibri" w:hAnsi="Calibri" w:cs="Calibri"/>
          <w:bCs/>
          <w:sz w:val="20"/>
          <w:szCs w:val="20"/>
        </w:rPr>
        <w:t xml:space="preserve"> Namibia’s accession to the Accord in 2010 as approved by the Cabinet of the Republic of Namibia, Cabinet made a decision to reconstitute the NCCC to consist of High-Level representation from various stakeholders.  These terms of reference </w:t>
      </w:r>
      <w:proofErr w:type="gramStart"/>
      <w:r w:rsidRPr="00C807B0">
        <w:rPr>
          <w:rFonts w:ascii="Calibri" w:hAnsi="Calibri" w:cs="Calibri"/>
          <w:bCs/>
          <w:sz w:val="20"/>
          <w:szCs w:val="20"/>
        </w:rPr>
        <w:t>seeks</w:t>
      </w:r>
      <w:proofErr w:type="gramEnd"/>
      <w:r w:rsidRPr="00C807B0">
        <w:rPr>
          <w:rFonts w:ascii="Calibri" w:hAnsi="Calibri" w:cs="Calibri"/>
          <w:bCs/>
          <w:sz w:val="20"/>
          <w:szCs w:val="20"/>
        </w:rPr>
        <w:t xml:space="preserve"> to redefine the roles and functions of the High-level representative NCCC and an Inter-sectoral Technical Working Group on Climate Change (ITCC).</w:t>
      </w:r>
    </w:p>
    <w:p w:rsidR="009C2941" w:rsidRPr="00C807B0" w:rsidRDefault="009C2941" w:rsidP="009C2941">
      <w:pPr>
        <w:spacing w:after="120"/>
        <w:rPr>
          <w:rFonts w:ascii="Calibri" w:hAnsi="Calibri" w:cs="Calibri"/>
          <w:bCs/>
          <w:sz w:val="20"/>
          <w:szCs w:val="20"/>
        </w:rPr>
      </w:pPr>
    </w:p>
    <w:p w:rsidR="009C2941" w:rsidRPr="00C807B0" w:rsidRDefault="009C2941" w:rsidP="009C2941">
      <w:pPr>
        <w:spacing w:after="120"/>
        <w:rPr>
          <w:rFonts w:ascii="Calibri" w:hAnsi="Calibri" w:cs="Calibri"/>
          <w:b/>
          <w:bCs/>
          <w:sz w:val="20"/>
          <w:szCs w:val="20"/>
        </w:rPr>
      </w:pPr>
      <w:r w:rsidRPr="00C807B0">
        <w:rPr>
          <w:rFonts w:ascii="Calibri" w:hAnsi="Calibri" w:cs="Calibri"/>
          <w:b/>
          <w:bCs/>
          <w:sz w:val="20"/>
          <w:szCs w:val="20"/>
        </w:rPr>
        <w:t>MANDATE OF THE NCCC HIGH-LEVEL RESEPRESNTATIVE:</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Under the direction of the Cabinet of the Republic of Namibia and the MET Minister, acting on behalf of the Government of the Republic of Namibia (GRN) and within the framework of the UNFCCC, the High-level NCCC shall carry out the following functions:</w:t>
      </w:r>
    </w:p>
    <w:p w:rsidR="009C2941" w:rsidRPr="00C807B0" w:rsidRDefault="009C2941" w:rsidP="009D3FFA">
      <w:pPr>
        <w:numPr>
          <w:ilvl w:val="0"/>
          <w:numId w:val="35"/>
        </w:numPr>
        <w:spacing w:after="120"/>
        <w:ind w:left="360"/>
        <w:rPr>
          <w:rFonts w:ascii="Calibri" w:hAnsi="Calibri" w:cs="Calibri"/>
          <w:bCs/>
          <w:sz w:val="20"/>
          <w:szCs w:val="20"/>
        </w:rPr>
      </w:pPr>
      <w:r w:rsidRPr="00C807B0">
        <w:rPr>
          <w:rFonts w:ascii="Calibri" w:hAnsi="Calibri" w:cs="Calibri"/>
          <w:bCs/>
          <w:sz w:val="20"/>
          <w:szCs w:val="20"/>
        </w:rPr>
        <w:t>Lead the development of national positions on climate change issues through dialogue and participation in relevant national and international fora.  This shall include participation in the national development process as well as the Conference of the Parties of the UNFCCC and in the sessions of its subsidiary bodies and other organs;</w:t>
      </w:r>
    </w:p>
    <w:p w:rsidR="009C2941" w:rsidRPr="00C807B0" w:rsidRDefault="009C2941" w:rsidP="009D3FFA">
      <w:pPr>
        <w:numPr>
          <w:ilvl w:val="0"/>
          <w:numId w:val="35"/>
        </w:numPr>
        <w:spacing w:after="120"/>
        <w:ind w:left="360"/>
        <w:rPr>
          <w:rFonts w:ascii="Calibri" w:hAnsi="Calibri" w:cs="Calibri"/>
          <w:bCs/>
          <w:sz w:val="20"/>
          <w:szCs w:val="20"/>
        </w:rPr>
      </w:pPr>
      <w:r w:rsidRPr="00C807B0">
        <w:rPr>
          <w:rFonts w:ascii="Calibri" w:hAnsi="Calibri" w:cs="Calibri"/>
          <w:bCs/>
          <w:sz w:val="20"/>
          <w:szCs w:val="20"/>
        </w:rPr>
        <w:t>Facilitate the approval and implementation of the National Strategy and Action Plan on Climate Change by Cabinet, Parliament, National Government and Regional council to ensure that Namibia’s vulnerability to the negative effects of climate change and measures of adaptation are addressed;</w:t>
      </w:r>
    </w:p>
    <w:p w:rsidR="009C2941" w:rsidRPr="00C807B0" w:rsidRDefault="009C2941" w:rsidP="009D3FFA">
      <w:pPr>
        <w:numPr>
          <w:ilvl w:val="0"/>
          <w:numId w:val="35"/>
        </w:numPr>
        <w:spacing w:after="120"/>
        <w:ind w:left="360"/>
        <w:rPr>
          <w:rFonts w:ascii="Calibri" w:hAnsi="Calibri" w:cs="Calibri"/>
          <w:bCs/>
          <w:sz w:val="20"/>
          <w:szCs w:val="20"/>
        </w:rPr>
      </w:pPr>
      <w:r w:rsidRPr="00C807B0">
        <w:rPr>
          <w:rFonts w:ascii="Calibri" w:hAnsi="Calibri" w:cs="Calibri"/>
          <w:bCs/>
          <w:sz w:val="20"/>
          <w:szCs w:val="20"/>
        </w:rPr>
        <w:t>Adopt and effect a strategy to ensure that climate change is included in national development agenda (NDPs and Vision 2030) and is fully integrated within government’s resource allocation mechanism (the national budget);</w:t>
      </w:r>
    </w:p>
    <w:p w:rsidR="009C2941" w:rsidRPr="00C807B0" w:rsidRDefault="009C2941" w:rsidP="009C2941">
      <w:pPr>
        <w:spacing w:after="120"/>
        <w:rPr>
          <w:rFonts w:ascii="Calibri" w:hAnsi="Calibri" w:cs="Calibri"/>
          <w:b/>
          <w:bCs/>
          <w:sz w:val="20"/>
          <w:szCs w:val="20"/>
        </w:rPr>
      </w:pPr>
      <w:r w:rsidRPr="00C807B0">
        <w:rPr>
          <w:rFonts w:ascii="Calibri" w:hAnsi="Calibri" w:cs="Calibri"/>
          <w:b/>
          <w:bCs/>
          <w:sz w:val="20"/>
          <w:szCs w:val="20"/>
        </w:rPr>
        <w:t xml:space="preserve">MANDATE OF THE INTER-SECTORAL TECHNICAL WORKING GROUP ON CLIMATE CHANGE </w:t>
      </w:r>
      <w:r w:rsidR="00B47A63" w:rsidRPr="00C807B0">
        <w:rPr>
          <w:rFonts w:ascii="Calibri" w:hAnsi="Calibri" w:cs="Calibri"/>
          <w:b/>
          <w:bCs/>
          <w:sz w:val="20"/>
          <w:szCs w:val="20"/>
        </w:rPr>
        <w:t>REPRESENTATIVE</w:t>
      </w:r>
      <w:r w:rsidRPr="00C807B0">
        <w:rPr>
          <w:rFonts w:ascii="Calibri" w:hAnsi="Calibri" w:cs="Calibri"/>
          <w:b/>
          <w:bCs/>
          <w:sz w:val="20"/>
          <w:szCs w:val="20"/>
        </w:rPr>
        <w:t>:</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The High-level NCCC shall develop for approval of the Cabinet, an Inter-sectoral Technical Working Groups on Climate Change (ITCC) to effectively carry out its functions and responsibilities.  The ITCC shall provide technical guidance to the High-level NCCC and will be responsible for the development of projects and activities in their </w:t>
      </w:r>
      <w:proofErr w:type="gramStart"/>
      <w:r w:rsidRPr="00C807B0">
        <w:rPr>
          <w:rFonts w:ascii="Calibri" w:hAnsi="Calibri" w:cs="Calibri"/>
          <w:bCs/>
          <w:sz w:val="20"/>
          <w:szCs w:val="20"/>
        </w:rPr>
        <w:t>particular areas</w:t>
      </w:r>
      <w:proofErr w:type="gramEnd"/>
      <w:r w:rsidRPr="00C807B0">
        <w:rPr>
          <w:rFonts w:ascii="Calibri" w:hAnsi="Calibri" w:cs="Calibri"/>
          <w:bCs/>
          <w:sz w:val="20"/>
          <w:szCs w:val="20"/>
        </w:rPr>
        <w:t xml:space="preserve"> of competence and make technical recommendations on the same to the NCCC.  Membership of the ITCC will from nominated persons from organizations, institutions and individuals who are technically competent and have a stated interest to contribute to the program.  The chairperson of the ITCC will facilitate coordination and feedback between the NCCC and the working group.</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Under the direction of the Permanent Secretary of the Ministry of Environment and Tourism, the MET Minister, acting on behalf of the Government of the Republic of Namibia (GRN), the Inter-sectoral Technical Working Group on Climate Change (ITCC) shall carry out the following functions:</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The ITCC will develop or assist in the development of position papers and other technical documentation to assist the NCCC to carry out its functions.  They shall contribute to the preparation of policy recommendations as well as the public awareness and education programs of the national climate change program.  The program coordinator and/or secretariat shall provide administrative support to the working groups.</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Lead the development of national positions on climate change issues through dialogue and participation in relevant national and international fora.  This shall include participation in the national development process as well as the Conference of the Parties of the UNFCCC and in the sessions of its subsidiary bodies and other organs;</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Facilitate the development of an integrated policy and a strategy and action plan for climate change.  These must emphasize Namibia’s vulnerability to the negative effects of climate change and measures of adaptation;</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Under the guidance of the High-level NCCC adopt and affect a strategy to ensure that climate change is included in national development agenda.</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 xml:space="preserve"> Define the capacity building, institutional and other resource requirements needed to fully implement the strategy and action plan and advise government accordingly;</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Participate in/lead the resource mobilization activities for the program, both local and international;</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Coordinate the preparation of and presentation to the UNFCCC of national communications and other legally mandated documentation to ensure compliance with the Convention;</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Ensure Namibia’s full participation, to the extent possible, in Convention mechanisms such as the Kyoto Protocol, Clean Development Mechanism, Joint Implementation programs, and other bi-lateral and multi-lateral programs and activities.  Participation in these facilities should focus on accessing resources to support Namibia’s programs, projects and activities in its climate change program as a non-Annex I Party under the Convention;</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 xml:space="preserve">Establish sub-committees and other organs on a formal and non-formal basis to assist with the implementation of this Terms of Reference; and </w:t>
      </w:r>
    </w:p>
    <w:p w:rsidR="009C2941" w:rsidRPr="00C807B0" w:rsidRDefault="009C2941" w:rsidP="009D3FFA">
      <w:pPr>
        <w:numPr>
          <w:ilvl w:val="0"/>
          <w:numId w:val="52"/>
        </w:numPr>
        <w:spacing w:after="120"/>
        <w:rPr>
          <w:rFonts w:ascii="Calibri" w:hAnsi="Calibri" w:cs="Calibri"/>
          <w:bCs/>
          <w:sz w:val="20"/>
          <w:szCs w:val="20"/>
        </w:rPr>
      </w:pPr>
      <w:r w:rsidRPr="00C807B0">
        <w:rPr>
          <w:rFonts w:ascii="Calibri" w:hAnsi="Calibri" w:cs="Calibri"/>
          <w:bCs/>
          <w:sz w:val="20"/>
          <w:szCs w:val="20"/>
        </w:rPr>
        <w:t>Any other tasks or activities as requested by the MET within the framework of the Convention and which are designed to support the implementation of the national climate change program.</w:t>
      </w:r>
    </w:p>
    <w:p w:rsidR="009C2941" w:rsidRPr="00C807B0" w:rsidRDefault="009C2941" w:rsidP="009C2941">
      <w:pPr>
        <w:spacing w:after="120"/>
        <w:rPr>
          <w:rFonts w:ascii="Calibri" w:hAnsi="Calibri" w:cs="Calibri"/>
          <w:bCs/>
          <w:sz w:val="20"/>
          <w:szCs w:val="20"/>
        </w:rPr>
      </w:pPr>
    </w:p>
    <w:p w:rsidR="009C2941" w:rsidRPr="00C807B0" w:rsidRDefault="009C2941" w:rsidP="009C2941">
      <w:pPr>
        <w:spacing w:after="120"/>
        <w:rPr>
          <w:rFonts w:ascii="Calibri" w:hAnsi="Calibri" w:cs="Calibri"/>
          <w:b/>
          <w:bCs/>
          <w:sz w:val="20"/>
          <w:szCs w:val="20"/>
        </w:rPr>
      </w:pPr>
      <w:r w:rsidRPr="00C807B0">
        <w:rPr>
          <w:rFonts w:ascii="Calibri" w:hAnsi="Calibri" w:cs="Calibri"/>
          <w:b/>
          <w:bCs/>
          <w:sz w:val="20"/>
          <w:szCs w:val="20"/>
        </w:rPr>
        <w:t>INSTITUTIONAL ARRANGEMENTS:</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The High-level segment of the NCCC will operate under the auspices of the MET and will report to the Minister of Environment and Tourism and the Cabinet Committee on natural resources. The Permanent Secretary of the Ministry shall serve as Chairperson of the committee, with the Head of the Directorate of Environmental Affairs (DEA) acting as his/her alternate. This committee shall operate at a level of high decision-makers consisting of Head of Directorates, Departments and Agencies of relevant stakeholders. </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The Inter-sectoral Technical Working Group on Climate Change (ITCC) will operate under the aegis of the MET and will report to the High-level segment of the NCCC and the Permanent Secretary of the Ministry of Environment and Tourism, the Director of Environmental Affairs shall serve as the chairperson of the committee, with the Head of the National Meteorological Service serving as the vice-chairperson of this committee. This committee shall consist of members nominated by various inter-sectoral institutions and Project Coordinators of relevant projects related to climate change issues.</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The DEA shall operate as the secretariat for the both the committees.  In support of this function the DEA will house the current program coordinator of the Third National Communication (TNC), the deputy-director on Climate change and upon establishment of a </w:t>
      </w:r>
      <w:r w:rsidR="00B47A63" w:rsidRPr="00C807B0">
        <w:rPr>
          <w:rFonts w:ascii="Calibri" w:hAnsi="Calibri" w:cs="Calibri"/>
          <w:bCs/>
          <w:sz w:val="20"/>
          <w:szCs w:val="20"/>
        </w:rPr>
        <w:t>full-time</w:t>
      </w:r>
      <w:r w:rsidRPr="00C807B0">
        <w:rPr>
          <w:rFonts w:ascii="Calibri" w:hAnsi="Calibri" w:cs="Calibri"/>
          <w:bCs/>
          <w:sz w:val="20"/>
          <w:szCs w:val="20"/>
        </w:rPr>
        <w:t xml:space="preserve"> secretariat, such secretariat (personnel and resources) shall be based in the DEA.  </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The following chart illustrates the current relationship between the High-level NCCC, its Inter-sectoral Technical Working Group on Climate change and the Cabinet.</w:t>
      </w: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r w:rsidRPr="00C807B0">
        <w:rPr>
          <w:rFonts w:ascii="Calibri" w:hAnsi="Calibri" w:cs="Calibri"/>
          <w:b/>
          <w:bCs/>
          <w:szCs w:val="22"/>
        </w:rPr>
        <w:t>ORGANIZATION CHART</w:t>
      </w:r>
    </w:p>
    <w:p w:rsidR="009C2941" w:rsidRPr="00061E1D" w:rsidRDefault="00BD3E03" w:rsidP="009C2941">
      <w:pPr>
        <w:spacing w:after="120"/>
        <w:rPr>
          <w:rFonts w:ascii="Calibri" w:hAnsi="Calibri" w:cs="Calibri"/>
          <w:b/>
          <w:bCs/>
          <w:szCs w:val="22"/>
        </w:rPr>
      </w:pPr>
      <w:r w:rsidRPr="00C807B0">
        <w:rPr>
          <w:rFonts w:ascii="Calibri" w:hAnsi="Calibri" w:cs="Calibri"/>
          <w:noProof/>
        </w:rPr>
        <mc:AlternateContent>
          <mc:Choice Requires="wpg">
            <w:drawing>
              <wp:anchor distT="0" distB="0" distL="114300" distR="114300" simplePos="0" relativeHeight="251645440" behindDoc="0" locked="0" layoutInCell="1" allowOverlap="1">
                <wp:simplePos x="0" y="0"/>
                <wp:positionH relativeFrom="column">
                  <wp:posOffset>78105</wp:posOffset>
                </wp:positionH>
                <wp:positionV relativeFrom="paragraph">
                  <wp:posOffset>214630</wp:posOffset>
                </wp:positionV>
                <wp:extent cx="4800600" cy="5017135"/>
                <wp:effectExtent l="11430" t="9525" r="7620" b="12065"/>
                <wp:wrapNone/>
                <wp:docPr id="3"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5017135"/>
                          <a:chOff x="-75" y="7770"/>
                          <a:chExt cx="7560" cy="7901"/>
                        </a:xfrm>
                      </wpg:grpSpPr>
                      <wps:wsp>
                        <wps:cNvPr id="4" name="Line 869"/>
                        <wps:cNvCnPr>
                          <a:cxnSpLocks noChangeShapeType="1"/>
                        </wps:cNvCnPr>
                        <wps:spPr bwMode="auto">
                          <a:xfrm>
                            <a:off x="5490" y="1371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70"/>
                        <wps:cNvCnPr>
                          <a:cxnSpLocks noChangeShapeType="1"/>
                        </wps:cNvCnPr>
                        <wps:spPr bwMode="auto">
                          <a:xfrm>
                            <a:off x="5490" y="1239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71"/>
                        <wps:cNvCnPr>
                          <a:cxnSpLocks noChangeShapeType="1"/>
                        </wps:cNvCnPr>
                        <wps:spPr bwMode="auto">
                          <a:xfrm>
                            <a:off x="5490" y="1059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72"/>
                        <wps:cNvCnPr>
                          <a:cxnSpLocks noChangeShapeType="1"/>
                        </wps:cNvCnPr>
                        <wps:spPr bwMode="auto">
                          <a:xfrm>
                            <a:off x="5490" y="843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73"/>
                        <wps:cNvCnPr>
                          <a:cxnSpLocks noChangeShapeType="1"/>
                        </wps:cNvCnPr>
                        <wps:spPr bwMode="auto">
                          <a:xfrm>
                            <a:off x="5490" y="960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74"/>
                        <wps:cNvCnPr>
                          <a:cxnSpLocks noChangeShapeType="1"/>
                        </wps:cNvCnPr>
                        <wps:spPr bwMode="auto">
                          <a:xfrm rot="-5400000">
                            <a:off x="4155" y="1297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875"/>
                        <wps:cNvSpPr txBox="1">
                          <a:spLocks noChangeArrowheads="1"/>
                        </wps:cNvSpPr>
                        <wps:spPr bwMode="auto">
                          <a:xfrm>
                            <a:off x="3972" y="8910"/>
                            <a:ext cx="3318" cy="856"/>
                          </a:xfrm>
                          <a:prstGeom prst="rect">
                            <a:avLst/>
                          </a:prstGeom>
                          <a:solidFill>
                            <a:srgbClr val="FFFFFF"/>
                          </a:solidFill>
                          <a:ln w="9525">
                            <a:solidFill>
                              <a:srgbClr val="000000"/>
                            </a:solidFill>
                            <a:miter lim="800000"/>
                            <a:headEnd/>
                            <a:tailEnd/>
                          </a:ln>
                        </wps:spPr>
                        <wps:txbx>
                          <w:txbxContent>
                            <w:p w:rsidR="00C807B0" w:rsidRPr="000376D8" w:rsidRDefault="00C807B0" w:rsidP="009C2941">
                              <w:pPr>
                                <w:jc w:val="center"/>
                                <w:rPr>
                                  <w:rFonts w:cs="Arial"/>
                                  <w:bCs/>
                                  <w:sz w:val="20"/>
                                </w:rPr>
                              </w:pPr>
                              <w:r w:rsidRPr="000376D8">
                                <w:rPr>
                                  <w:rFonts w:cs="Arial"/>
                                  <w:b/>
                                  <w:bCs/>
                                  <w:sz w:val="20"/>
                                </w:rPr>
                                <w:t>Minister of Environment and Tourism</w:t>
                              </w:r>
                            </w:p>
                            <w:p w:rsidR="00C807B0" w:rsidRPr="000376D8" w:rsidRDefault="00C807B0" w:rsidP="009C2941">
                              <w:pPr>
                                <w:jc w:val="center"/>
                                <w:rPr>
                                  <w:rFonts w:cs="Arial"/>
                                  <w:bCs/>
                                  <w:sz w:val="20"/>
                                </w:rPr>
                              </w:pPr>
                              <w:r w:rsidRPr="000376D8">
                                <w:rPr>
                                  <w:rFonts w:cs="Arial"/>
                                  <w:bCs/>
                                  <w:sz w:val="20"/>
                                </w:rPr>
                                <w:t>(</w:t>
                              </w:r>
                              <w:r w:rsidRPr="000376D8">
                                <w:rPr>
                                  <w:rFonts w:cs="Arial"/>
                                  <w:bCs/>
                                  <w:i/>
                                  <w:sz w:val="20"/>
                                </w:rPr>
                                <w:t>National Focal Point</w:t>
                              </w:r>
                              <w:r w:rsidRPr="000376D8">
                                <w:rPr>
                                  <w:rFonts w:cs="Arial"/>
                                  <w:bCs/>
                                  <w:sz w:val="20"/>
                                </w:rPr>
                                <w:t>)</w:t>
                              </w:r>
                            </w:p>
                          </w:txbxContent>
                        </wps:txbx>
                        <wps:bodyPr rot="0" vert="horz" wrap="square" lIns="91440" tIns="45720" rIns="91440" bIns="45720" anchor="t" anchorCtr="0" upright="1">
                          <a:noAutofit/>
                        </wps:bodyPr>
                      </wps:wsp>
                      <wps:wsp>
                        <wps:cNvPr id="11" name="Text Box 876"/>
                        <wps:cNvSpPr txBox="1">
                          <a:spLocks noChangeArrowheads="1"/>
                        </wps:cNvSpPr>
                        <wps:spPr bwMode="auto">
                          <a:xfrm>
                            <a:off x="4107" y="12960"/>
                            <a:ext cx="3060" cy="874"/>
                          </a:xfrm>
                          <a:prstGeom prst="rect">
                            <a:avLst/>
                          </a:prstGeom>
                          <a:solidFill>
                            <a:srgbClr val="FFFFFF"/>
                          </a:solidFill>
                          <a:ln w="9525">
                            <a:solidFill>
                              <a:srgbClr val="000000"/>
                            </a:solidFill>
                            <a:miter lim="800000"/>
                            <a:headEnd/>
                            <a:tailEnd/>
                          </a:ln>
                        </wps:spPr>
                        <wps:txbx>
                          <w:txbxContent>
                            <w:p w:rsidR="00C807B0" w:rsidRDefault="00C807B0" w:rsidP="009C2941">
                              <w:pPr>
                                <w:pStyle w:val="BodyText"/>
                                <w:jc w:val="center"/>
                                <w:rPr>
                                  <w:b/>
                                  <w:bCs/>
                                  <w:sz w:val="20"/>
                                </w:rPr>
                              </w:pPr>
                              <w:r>
                                <w:rPr>
                                  <w:b/>
                                  <w:bCs/>
                                  <w:sz w:val="20"/>
                                </w:rPr>
                                <w:t>National Climate Change Committee (</w:t>
                              </w:r>
                              <w:r w:rsidRPr="000376D8">
                                <w:rPr>
                                  <w:b/>
                                  <w:bCs/>
                                  <w:i w:val="0"/>
                                  <w:sz w:val="20"/>
                                </w:rPr>
                                <w:t>High-level</w:t>
                              </w:r>
                              <w:r>
                                <w:rPr>
                                  <w:b/>
                                  <w:bCs/>
                                  <w:i w:val="0"/>
                                  <w:sz w:val="20"/>
                                </w:rPr>
                                <w:t xml:space="preserve"> NCCC</w:t>
                              </w:r>
                              <w:r>
                                <w:rPr>
                                  <w:b/>
                                  <w:bCs/>
                                  <w:sz w:val="20"/>
                                </w:rPr>
                                <w:t>)</w:t>
                              </w:r>
                            </w:p>
                          </w:txbxContent>
                        </wps:txbx>
                        <wps:bodyPr rot="0" vert="horz" wrap="square" lIns="91440" tIns="45720" rIns="91440" bIns="45720" anchor="t" anchorCtr="0" upright="1">
                          <a:noAutofit/>
                        </wps:bodyPr>
                      </wps:wsp>
                      <wps:wsp>
                        <wps:cNvPr id="12" name="Text Box 877"/>
                        <wps:cNvSpPr txBox="1">
                          <a:spLocks noChangeArrowheads="1"/>
                        </wps:cNvSpPr>
                        <wps:spPr bwMode="auto">
                          <a:xfrm>
                            <a:off x="-75" y="12960"/>
                            <a:ext cx="3690" cy="874"/>
                          </a:xfrm>
                          <a:prstGeom prst="rect">
                            <a:avLst/>
                          </a:prstGeom>
                          <a:solidFill>
                            <a:srgbClr val="FFFFFF"/>
                          </a:solidFill>
                          <a:ln w="9525">
                            <a:solidFill>
                              <a:srgbClr val="000000"/>
                            </a:solidFill>
                            <a:miter lim="800000"/>
                            <a:headEnd/>
                            <a:tailEnd/>
                          </a:ln>
                        </wps:spPr>
                        <wps:txbx>
                          <w:txbxContent>
                            <w:p w:rsidR="00C807B0" w:rsidRDefault="00C807B0" w:rsidP="009C2941">
                              <w:pPr>
                                <w:pStyle w:val="BodyText"/>
                                <w:jc w:val="center"/>
                                <w:rPr>
                                  <w:b/>
                                  <w:bCs/>
                                  <w:sz w:val="20"/>
                                </w:rPr>
                              </w:pPr>
                              <w:r>
                                <w:rPr>
                                  <w:b/>
                                  <w:bCs/>
                                  <w:sz w:val="20"/>
                                </w:rPr>
                                <w:t>Directorate of Environmental Affairs – Climate Change Unit (</w:t>
                              </w:r>
                              <w:r w:rsidRPr="000376D8">
                                <w:rPr>
                                  <w:b/>
                                  <w:bCs/>
                                  <w:i w:val="0"/>
                                  <w:sz w:val="20"/>
                                </w:rPr>
                                <w:t>Secretariat</w:t>
                              </w:r>
                              <w:r>
                                <w:rPr>
                                  <w:b/>
                                  <w:bCs/>
                                  <w:sz w:val="20"/>
                                </w:rPr>
                                <w:t>)</w:t>
                              </w:r>
                            </w:p>
                          </w:txbxContent>
                        </wps:txbx>
                        <wps:bodyPr rot="0" vert="horz" wrap="square" lIns="91440" tIns="45720" rIns="91440" bIns="45720" anchor="t" anchorCtr="0" upright="1">
                          <a:noAutofit/>
                        </wps:bodyPr>
                      </wps:wsp>
                      <wps:wsp>
                        <wps:cNvPr id="13" name="Rectangle 878"/>
                        <wps:cNvSpPr>
                          <a:spLocks noChangeArrowheads="1"/>
                        </wps:cNvSpPr>
                        <wps:spPr bwMode="auto">
                          <a:xfrm>
                            <a:off x="4350" y="11520"/>
                            <a:ext cx="2340" cy="870"/>
                          </a:xfrm>
                          <a:prstGeom prst="rect">
                            <a:avLst/>
                          </a:prstGeom>
                          <a:solidFill>
                            <a:srgbClr val="FFFFFF"/>
                          </a:solidFill>
                          <a:ln w="9525">
                            <a:solidFill>
                              <a:srgbClr val="000000"/>
                            </a:solidFill>
                            <a:miter lim="800000"/>
                            <a:headEnd/>
                            <a:tailEnd/>
                          </a:ln>
                        </wps:spPr>
                        <wps:txbx>
                          <w:txbxContent>
                            <w:p w:rsidR="00C807B0" w:rsidRDefault="00C807B0" w:rsidP="009C2941">
                              <w:pPr>
                                <w:pStyle w:val="BodyText"/>
                                <w:jc w:val="center"/>
                                <w:rPr>
                                  <w:b/>
                                  <w:bCs/>
                                  <w:sz w:val="20"/>
                                </w:rPr>
                              </w:pPr>
                              <w:r>
                                <w:rPr>
                                  <w:b/>
                                  <w:bCs/>
                                  <w:sz w:val="20"/>
                                </w:rPr>
                                <w:t>Permanent Secretary (</w:t>
                              </w:r>
                              <w:r w:rsidRPr="000376D8">
                                <w:rPr>
                                  <w:b/>
                                  <w:bCs/>
                                  <w:i w:val="0"/>
                                  <w:sz w:val="20"/>
                                </w:rPr>
                                <w:t>Chairperson</w:t>
                              </w:r>
                              <w:r>
                                <w:rPr>
                                  <w:b/>
                                  <w:bCs/>
                                  <w:sz w:val="20"/>
                                </w:rPr>
                                <w:t>)</w:t>
                              </w:r>
                            </w:p>
                          </w:txbxContent>
                        </wps:txbx>
                        <wps:bodyPr rot="0" vert="horz" wrap="square" lIns="91440" tIns="45720" rIns="91440" bIns="45720" anchor="t" anchorCtr="0" upright="1">
                          <a:noAutofit/>
                        </wps:bodyPr>
                      </wps:wsp>
                      <wps:wsp>
                        <wps:cNvPr id="14" name="Rectangle 879"/>
                        <wps:cNvSpPr>
                          <a:spLocks noChangeArrowheads="1"/>
                        </wps:cNvSpPr>
                        <wps:spPr bwMode="auto">
                          <a:xfrm>
                            <a:off x="4695" y="10307"/>
                            <a:ext cx="1533" cy="525"/>
                          </a:xfrm>
                          <a:prstGeom prst="rect">
                            <a:avLst/>
                          </a:prstGeom>
                          <a:solidFill>
                            <a:srgbClr val="FFFFFF"/>
                          </a:solidFill>
                          <a:ln w="9525">
                            <a:solidFill>
                              <a:srgbClr val="000000"/>
                            </a:solidFill>
                            <a:miter lim="800000"/>
                            <a:headEnd/>
                            <a:tailEnd/>
                          </a:ln>
                        </wps:spPr>
                        <wps:txbx>
                          <w:txbxContent>
                            <w:p w:rsidR="00C807B0" w:rsidRDefault="00C807B0" w:rsidP="009C2941">
                              <w:pPr>
                                <w:pStyle w:val="BodyText"/>
                                <w:jc w:val="center"/>
                                <w:rPr>
                                  <w:b/>
                                  <w:bCs/>
                                  <w:sz w:val="20"/>
                                </w:rPr>
                              </w:pPr>
                              <w:r>
                                <w:rPr>
                                  <w:b/>
                                  <w:bCs/>
                                  <w:sz w:val="20"/>
                                </w:rPr>
                                <w:t xml:space="preserve">Minister </w:t>
                              </w:r>
                            </w:p>
                          </w:txbxContent>
                        </wps:txbx>
                        <wps:bodyPr rot="0" vert="horz" wrap="square" lIns="91440" tIns="45720" rIns="91440" bIns="45720" anchor="t" anchorCtr="0" upright="1">
                          <a:noAutofit/>
                        </wps:bodyPr>
                      </wps:wsp>
                      <wps:wsp>
                        <wps:cNvPr id="15" name="Rectangle 880"/>
                        <wps:cNvSpPr>
                          <a:spLocks noChangeArrowheads="1"/>
                        </wps:cNvSpPr>
                        <wps:spPr bwMode="auto">
                          <a:xfrm>
                            <a:off x="4455" y="7770"/>
                            <a:ext cx="2310" cy="795"/>
                          </a:xfrm>
                          <a:prstGeom prst="rect">
                            <a:avLst/>
                          </a:prstGeom>
                          <a:solidFill>
                            <a:srgbClr val="FFFFFF"/>
                          </a:solidFill>
                          <a:ln w="9525">
                            <a:solidFill>
                              <a:srgbClr val="000000"/>
                            </a:solidFill>
                            <a:miter lim="800000"/>
                            <a:headEnd/>
                            <a:tailEnd/>
                          </a:ln>
                        </wps:spPr>
                        <wps:txbx>
                          <w:txbxContent>
                            <w:p w:rsidR="00C807B0" w:rsidRPr="008452F9" w:rsidRDefault="00C807B0" w:rsidP="009C2941">
                              <w:pPr>
                                <w:pStyle w:val="BodyText"/>
                                <w:jc w:val="center"/>
                                <w:rPr>
                                  <w:bCs/>
                                  <w:sz w:val="20"/>
                                </w:rPr>
                              </w:pPr>
                              <w:r w:rsidRPr="008452F9">
                                <w:rPr>
                                  <w:bCs/>
                                  <w:sz w:val="20"/>
                                </w:rPr>
                                <w:t>Cabinet of the Republic of Namibia</w:t>
                              </w:r>
                            </w:p>
                          </w:txbxContent>
                        </wps:txbx>
                        <wps:bodyPr rot="0" vert="horz" wrap="square" lIns="91440" tIns="45720" rIns="91440" bIns="45720" anchor="t" anchorCtr="0" upright="1">
                          <a:noAutofit/>
                        </wps:bodyPr>
                      </wps:wsp>
                      <wps:wsp>
                        <wps:cNvPr id="16" name="Text Box 881"/>
                        <wps:cNvSpPr txBox="1">
                          <a:spLocks noChangeArrowheads="1"/>
                        </wps:cNvSpPr>
                        <wps:spPr bwMode="auto">
                          <a:xfrm>
                            <a:off x="3972" y="14655"/>
                            <a:ext cx="3513" cy="1016"/>
                          </a:xfrm>
                          <a:prstGeom prst="rect">
                            <a:avLst/>
                          </a:prstGeom>
                          <a:solidFill>
                            <a:srgbClr val="FFFFFF"/>
                          </a:solidFill>
                          <a:ln w="9525">
                            <a:solidFill>
                              <a:srgbClr val="000000"/>
                            </a:solidFill>
                            <a:miter lim="800000"/>
                            <a:headEnd/>
                            <a:tailEnd/>
                          </a:ln>
                        </wps:spPr>
                        <wps:txbx>
                          <w:txbxContent>
                            <w:p w:rsidR="00C807B0" w:rsidRDefault="00C807B0" w:rsidP="009C2941">
                              <w:pPr>
                                <w:pStyle w:val="BodyText"/>
                                <w:jc w:val="center"/>
                                <w:rPr>
                                  <w:b/>
                                  <w:bCs/>
                                  <w:sz w:val="20"/>
                                </w:rPr>
                              </w:pPr>
                              <w:r>
                                <w:rPr>
                                  <w:b/>
                                  <w:bCs/>
                                  <w:sz w:val="20"/>
                                </w:rPr>
                                <w:t>Inter-sectoral Working Group on Climate Change (ITCC)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8" o:spid="_x0000_s1036" style="position:absolute;left:0;text-align:left;margin-left:6.15pt;margin-top:16.9pt;width:378pt;height:395.05pt;z-index:251645440" coordorigin="-75,7770" coordsize="7560,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">
                <v:line id="Line 869" o:spid="_x0000_s1037" style="position:absolute;visibility:visible;mso-wrap-style:square" from="5490,13710" to="5490,1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70" o:spid="_x0000_s1038" style="position:absolute;visibility:visible;mso-wrap-style:square" from="5490,12390" to="5490,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71" o:spid="_x0000_s1039" style="position:absolute;visibility:visible;mso-wrap-style:square" from="5490,10590" to="5490,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72" o:spid="_x0000_s1040" style="position:absolute;visibility:visible;mso-wrap-style:square" from="5490,8430" to="5490,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73" o:spid="_x0000_s1041" style="position:absolute;visibility:visible;mso-wrap-style:square" from="5490,9600" to="5490,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74" o:spid="_x0000_s1042" style="position:absolute;rotation:-90;visibility:visible;mso-wrap-style:square" from="4155,12975" to="4155,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"/>
                <v:shape id="Text Box 875" o:spid="_x0000_s1043" type="#_x0000_t202" style="position:absolute;left:3972;top:8910;width:3318;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807B0" w:rsidRPr="000376D8" w:rsidRDefault="00C807B0" w:rsidP="009C2941">
                        <w:pPr>
                          <w:jc w:val="center"/>
                          <w:rPr>
                            <w:rFonts w:cs="Arial"/>
                            <w:bCs/>
                            <w:sz w:val="20"/>
                          </w:rPr>
                        </w:pPr>
                        <w:r w:rsidRPr="000376D8">
                          <w:rPr>
                            <w:rFonts w:cs="Arial"/>
                            <w:b/>
                            <w:bCs/>
                            <w:sz w:val="20"/>
                          </w:rPr>
                          <w:t>Minister of Environment and Tourism</w:t>
                        </w:r>
                      </w:p>
                      <w:p w:rsidR="00C807B0" w:rsidRPr="000376D8" w:rsidRDefault="00C807B0" w:rsidP="009C2941">
                        <w:pPr>
                          <w:jc w:val="center"/>
                          <w:rPr>
                            <w:rFonts w:cs="Arial"/>
                            <w:bCs/>
                            <w:sz w:val="20"/>
                          </w:rPr>
                        </w:pPr>
                        <w:r w:rsidRPr="000376D8">
                          <w:rPr>
                            <w:rFonts w:cs="Arial"/>
                            <w:bCs/>
                            <w:sz w:val="20"/>
                          </w:rPr>
                          <w:t>(</w:t>
                        </w:r>
                        <w:r w:rsidRPr="000376D8">
                          <w:rPr>
                            <w:rFonts w:cs="Arial"/>
                            <w:bCs/>
                            <w:i/>
                            <w:sz w:val="20"/>
                          </w:rPr>
                          <w:t>National Focal Point</w:t>
                        </w:r>
                        <w:r w:rsidRPr="000376D8">
                          <w:rPr>
                            <w:rFonts w:cs="Arial"/>
                            <w:bCs/>
                            <w:sz w:val="20"/>
                          </w:rPr>
                          <w:t>)</w:t>
                        </w:r>
                      </w:p>
                    </w:txbxContent>
                  </v:textbox>
                </v:shape>
                <v:shape id="Text Box 876" o:spid="_x0000_s1044" type="#_x0000_t202" style="position:absolute;left:4107;top:12960;width:306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807B0" w:rsidRDefault="00C807B0" w:rsidP="009C2941">
                        <w:pPr>
                          <w:pStyle w:val="BodyText"/>
                          <w:jc w:val="center"/>
                          <w:rPr>
                            <w:b/>
                            <w:bCs/>
                            <w:sz w:val="20"/>
                          </w:rPr>
                        </w:pPr>
                        <w:r>
                          <w:rPr>
                            <w:b/>
                            <w:bCs/>
                            <w:sz w:val="20"/>
                          </w:rPr>
                          <w:t>National Climate Change Committee (</w:t>
                        </w:r>
                        <w:r w:rsidRPr="000376D8">
                          <w:rPr>
                            <w:b/>
                            <w:bCs/>
                            <w:i w:val="0"/>
                            <w:sz w:val="20"/>
                          </w:rPr>
                          <w:t>High-level</w:t>
                        </w:r>
                        <w:r>
                          <w:rPr>
                            <w:b/>
                            <w:bCs/>
                            <w:i w:val="0"/>
                            <w:sz w:val="20"/>
                          </w:rPr>
                          <w:t xml:space="preserve"> NCCC</w:t>
                        </w:r>
                        <w:r>
                          <w:rPr>
                            <w:b/>
                            <w:bCs/>
                            <w:sz w:val="20"/>
                          </w:rPr>
                          <w:t>)</w:t>
                        </w:r>
                      </w:p>
                    </w:txbxContent>
                  </v:textbox>
                </v:shape>
                <v:shape id="Text Box 877" o:spid="_x0000_s1045" type="#_x0000_t202" style="position:absolute;left:-75;top:12960;width:369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807B0" w:rsidRDefault="00C807B0" w:rsidP="009C2941">
                        <w:pPr>
                          <w:pStyle w:val="BodyText"/>
                          <w:jc w:val="center"/>
                          <w:rPr>
                            <w:b/>
                            <w:bCs/>
                            <w:sz w:val="20"/>
                          </w:rPr>
                        </w:pPr>
                        <w:r>
                          <w:rPr>
                            <w:b/>
                            <w:bCs/>
                            <w:sz w:val="20"/>
                          </w:rPr>
                          <w:t>Directorate of Environmental Affairs – Climate Change Unit (</w:t>
                        </w:r>
                        <w:r w:rsidRPr="000376D8">
                          <w:rPr>
                            <w:b/>
                            <w:bCs/>
                            <w:i w:val="0"/>
                            <w:sz w:val="20"/>
                          </w:rPr>
                          <w:t>Secretariat</w:t>
                        </w:r>
                        <w:r>
                          <w:rPr>
                            <w:b/>
                            <w:bCs/>
                            <w:sz w:val="20"/>
                          </w:rPr>
                          <w:t>)</w:t>
                        </w:r>
                      </w:p>
                    </w:txbxContent>
                  </v:textbox>
                </v:shape>
                <v:rect id="Rectangle 878" o:spid="_x0000_s1046" style="position:absolute;left:4350;top:11520;width:23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807B0" w:rsidRDefault="00C807B0" w:rsidP="009C2941">
                        <w:pPr>
                          <w:pStyle w:val="BodyText"/>
                          <w:jc w:val="center"/>
                          <w:rPr>
                            <w:b/>
                            <w:bCs/>
                            <w:sz w:val="20"/>
                          </w:rPr>
                        </w:pPr>
                        <w:r>
                          <w:rPr>
                            <w:b/>
                            <w:bCs/>
                            <w:sz w:val="20"/>
                          </w:rPr>
                          <w:t>Permanent Secretary (</w:t>
                        </w:r>
                        <w:r w:rsidRPr="000376D8">
                          <w:rPr>
                            <w:b/>
                            <w:bCs/>
                            <w:i w:val="0"/>
                            <w:sz w:val="20"/>
                          </w:rPr>
                          <w:t>Chairperson</w:t>
                        </w:r>
                        <w:r>
                          <w:rPr>
                            <w:b/>
                            <w:bCs/>
                            <w:sz w:val="20"/>
                          </w:rPr>
                          <w:t>)</w:t>
                        </w:r>
                      </w:p>
                    </w:txbxContent>
                  </v:textbox>
                </v:rect>
                <v:rect id="Rectangle 879" o:spid="_x0000_s1047" style="position:absolute;left:4695;top:10307;width:153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807B0" w:rsidRDefault="00C807B0" w:rsidP="009C2941">
                        <w:pPr>
                          <w:pStyle w:val="BodyText"/>
                          <w:jc w:val="center"/>
                          <w:rPr>
                            <w:b/>
                            <w:bCs/>
                            <w:sz w:val="20"/>
                          </w:rPr>
                        </w:pPr>
                        <w:r>
                          <w:rPr>
                            <w:b/>
                            <w:bCs/>
                            <w:sz w:val="20"/>
                          </w:rPr>
                          <w:t xml:space="preserve">Minister </w:t>
                        </w:r>
                      </w:p>
                    </w:txbxContent>
                  </v:textbox>
                </v:rect>
                <v:rect id="Rectangle 880" o:spid="_x0000_s1048" style="position:absolute;left:4455;top:7770;width:231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807B0" w:rsidRPr="008452F9" w:rsidRDefault="00C807B0" w:rsidP="009C2941">
                        <w:pPr>
                          <w:pStyle w:val="BodyText"/>
                          <w:jc w:val="center"/>
                          <w:rPr>
                            <w:bCs/>
                            <w:sz w:val="20"/>
                          </w:rPr>
                        </w:pPr>
                        <w:r w:rsidRPr="008452F9">
                          <w:rPr>
                            <w:bCs/>
                            <w:sz w:val="20"/>
                          </w:rPr>
                          <w:t>Cabinet of the Republic of Namibia</w:t>
                        </w:r>
                      </w:p>
                    </w:txbxContent>
                  </v:textbox>
                </v:rect>
                <v:shape id="Text Box 881" o:spid="_x0000_s1049" type="#_x0000_t202" style="position:absolute;left:3972;top:14655;width:35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807B0" w:rsidRDefault="00C807B0" w:rsidP="009C2941">
                        <w:pPr>
                          <w:pStyle w:val="BodyText"/>
                          <w:jc w:val="center"/>
                          <w:rPr>
                            <w:b/>
                            <w:bCs/>
                            <w:sz w:val="20"/>
                          </w:rPr>
                        </w:pPr>
                        <w:r>
                          <w:rPr>
                            <w:b/>
                            <w:bCs/>
                            <w:sz w:val="20"/>
                          </w:rPr>
                          <w:t>Inter-sectoral Working Group on Climate Change (ITCC)</w:t>
                        </w:r>
                      </w:p>
                    </w:txbxContent>
                  </v:textbox>
                </v:shape>
              </v:group>
            </w:pict>
          </mc:Fallback>
        </mc:AlternateContent>
      </w:r>
    </w:p>
    <w:p w:rsidR="009C2941" w:rsidRPr="00653593"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Cs w:val="22"/>
        </w:rPr>
      </w:pPr>
    </w:p>
    <w:p w:rsidR="009C2941" w:rsidRPr="00C807B0" w:rsidRDefault="009C2941" w:rsidP="009C2941">
      <w:pPr>
        <w:spacing w:after="120"/>
        <w:rPr>
          <w:rFonts w:ascii="Calibri" w:hAnsi="Calibri" w:cs="Calibri"/>
          <w:b/>
          <w:bCs/>
          <w:sz w:val="20"/>
          <w:szCs w:val="20"/>
        </w:rPr>
      </w:pPr>
      <w:r w:rsidRPr="00C807B0">
        <w:rPr>
          <w:rFonts w:ascii="Calibri" w:hAnsi="Calibri" w:cs="Calibri"/>
          <w:b/>
          <w:bCs/>
          <w:sz w:val="20"/>
          <w:szCs w:val="20"/>
        </w:rPr>
        <w:t>MEMBERSHIP OF THE NCCC:</w:t>
      </w:r>
    </w:p>
    <w:p w:rsidR="009C2941" w:rsidRPr="00C807B0" w:rsidRDefault="009C2941" w:rsidP="009C2941">
      <w:pPr>
        <w:spacing w:after="120"/>
        <w:rPr>
          <w:rFonts w:ascii="Calibri" w:hAnsi="Calibri" w:cs="Calibri"/>
          <w:bCs/>
          <w:sz w:val="20"/>
          <w:szCs w:val="20"/>
        </w:rPr>
      </w:pPr>
      <w:r w:rsidRPr="00C807B0">
        <w:rPr>
          <w:rFonts w:ascii="Calibri" w:hAnsi="Calibri" w:cs="Calibri"/>
          <w:bCs/>
          <w:sz w:val="20"/>
          <w:szCs w:val="20"/>
        </w:rPr>
        <w:t xml:space="preserve">The membership of the High-level NCCC and the ITCC is open to all stakeholders within government, NGOs, educational institutions and the private sector with an interest in helping Namibia to prepare for and adapt to climate change or who will be affected by the predicted and/or anticipated effects of climate change.  Membership is limited to institutions and/or organizations that shall be invited by the MET.  </w:t>
      </w:r>
    </w:p>
    <w:p w:rsidR="009C2941" w:rsidRPr="00C807B0" w:rsidRDefault="009C2941" w:rsidP="009C2941">
      <w:pPr>
        <w:spacing w:after="120"/>
        <w:rPr>
          <w:rFonts w:ascii="Calibri" w:hAnsi="Calibri" w:cs="Calibri"/>
          <w:b/>
          <w:bCs/>
          <w:sz w:val="20"/>
          <w:szCs w:val="20"/>
        </w:rPr>
      </w:pPr>
      <w:r w:rsidRPr="00C807B0">
        <w:rPr>
          <w:rFonts w:ascii="Calibri" w:hAnsi="Calibri" w:cs="Calibri"/>
          <w:b/>
          <w:bCs/>
          <w:sz w:val="20"/>
          <w:szCs w:val="20"/>
        </w:rPr>
        <w:t>MEETINGS OF THE NCCC AND ITCC:</w:t>
      </w:r>
    </w:p>
    <w:p w:rsidR="009C2941" w:rsidRPr="00C807B0" w:rsidRDefault="009C2941" w:rsidP="009C2941">
      <w:pPr>
        <w:spacing w:after="120"/>
        <w:rPr>
          <w:rFonts w:ascii="Calibri" w:hAnsi="Calibri" w:cs="Calibri"/>
          <w:b/>
          <w:bCs/>
          <w:sz w:val="20"/>
          <w:szCs w:val="20"/>
        </w:rPr>
      </w:pPr>
      <w:r w:rsidRPr="00C807B0">
        <w:rPr>
          <w:rFonts w:ascii="Calibri" w:hAnsi="Calibri" w:cs="Calibri"/>
          <w:bCs/>
          <w:sz w:val="20"/>
          <w:szCs w:val="20"/>
        </w:rPr>
        <w:t>The High-level NCCC and ITCC shall meet at least six times per year at a place and time to be determined by the chairperson acting in consultation with the membership. The two committees will meet at least three times a year.</w:t>
      </w:r>
    </w:p>
    <w:p w:rsidR="009C2941" w:rsidRPr="00C807B0" w:rsidRDefault="009C2941" w:rsidP="009C2941">
      <w:pPr>
        <w:spacing w:after="120"/>
        <w:rPr>
          <w:rFonts w:ascii="Calibri" w:hAnsi="Calibri" w:cs="Calibri"/>
          <w:b/>
          <w:bCs/>
          <w:szCs w:val="22"/>
        </w:rPr>
      </w:pPr>
    </w:p>
    <w:p w:rsidR="009C2941" w:rsidRPr="00C807B0" w:rsidRDefault="009C2941" w:rsidP="009C2941">
      <w:pPr>
        <w:rPr>
          <w:rFonts w:ascii="Calibri" w:eastAsia="SimSun" w:hAnsi="Calibri" w:cs="Calibri"/>
          <w:b/>
          <w:sz w:val="20"/>
          <w:szCs w:val="22"/>
          <w:lang w:val="en-US"/>
        </w:rPr>
      </w:pPr>
      <w:r w:rsidRPr="00C807B0">
        <w:rPr>
          <w:rFonts w:ascii="Calibri" w:eastAsia="SimSun" w:hAnsi="Calibri" w:cs="Calibri"/>
          <w:b/>
          <w:sz w:val="20"/>
          <w:szCs w:val="22"/>
          <w:lang w:val="en-US"/>
        </w:rPr>
        <w:t>NCCC Members (steering committee)</w:t>
      </w:r>
    </w:p>
    <w:p w:rsidR="009C2941" w:rsidRPr="00C807B0" w:rsidRDefault="009C2941" w:rsidP="009C2941">
      <w:pPr>
        <w:rPr>
          <w:rFonts w:ascii="Calibri" w:eastAsia="SimSun" w:hAnsi="Calibri" w:cs="Calibri"/>
          <w:b/>
          <w:sz w:val="20"/>
          <w:szCs w:val="22"/>
          <w:lang w:val="en-US"/>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1530"/>
        <w:gridCol w:w="3366"/>
      </w:tblGrid>
      <w:tr w:rsidR="009C2941" w:rsidRPr="00C807B0" w:rsidTr="00850635">
        <w:trPr>
          <w:trHeight w:val="268"/>
        </w:trPr>
        <w:tc>
          <w:tcPr>
            <w:tcW w:w="2718" w:type="dxa"/>
            <w:shd w:val="clear" w:color="auto" w:fill="auto"/>
          </w:tcPr>
          <w:p w:rsidR="009C2941" w:rsidRPr="00C807B0" w:rsidRDefault="009C2941" w:rsidP="00850635">
            <w:pPr>
              <w:spacing w:after="0"/>
              <w:jc w:val="left"/>
              <w:rPr>
                <w:rFonts w:ascii="Calibri" w:eastAsia="Calibri" w:hAnsi="Calibri" w:cs="Calibri"/>
                <w:b/>
                <w:sz w:val="20"/>
                <w:szCs w:val="20"/>
                <w:lang w:val="en-ZA"/>
              </w:rPr>
            </w:pPr>
            <w:r w:rsidRPr="00C807B0">
              <w:rPr>
                <w:rFonts w:ascii="Calibri" w:eastAsia="Calibri" w:hAnsi="Calibri" w:cs="Calibri"/>
                <w:b/>
                <w:sz w:val="20"/>
                <w:szCs w:val="20"/>
                <w:lang w:val="en-ZA"/>
              </w:rPr>
              <w:t xml:space="preserve">Name </w:t>
            </w:r>
          </w:p>
        </w:tc>
        <w:tc>
          <w:tcPr>
            <w:tcW w:w="2430" w:type="dxa"/>
            <w:shd w:val="clear" w:color="auto" w:fill="auto"/>
          </w:tcPr>
          <w:p w:rsidR="009C2941" w:rsidRPr="00C807B0" w:rsidRDefault="009C2941" w:rsidP="00850635">
            <w:pPr>
              <w:spacing w:after="0"/>
              <w:jc w:val="left"/>
              <w:rPr>
                <w:rFonts w:ascii="Calibri" w:eastAsia="Calibri" w:hAnsi="Calibri" w:cs="Calibri"/>
                <w:b/>
                <w:sz w:val="20"/>
                <w:szCs w:val="20"/>
                <w:lang w:val="en-ZA"/>
              </w:rPr>
            </w:pPr>
            <w:r w:rsidRPr="00C807B0">
              <w:rPr>
                <w:rFonts w:ascii="Calibri" w:eastAsia="Calibri" w:hAnsi="Calibri" w:cs="Calibri"/>
                <w:b/>
                <w:sz w:val="20"/>
                <w:szCs w:val="20"/>
                <w:lang w:val="en-ZA"/>
              </w:rPr>
              <w:t>Institution</w:t>
            </w:r>
          </w:p>
        </w:tc>
        <w:tc>
          <w:tcPr>
            <w:tcW w:w="1530" w:type="dxa"/>
            <w:shd w:val="clear" w:color="auto" w:fill="auto"/>
          </w:tcPr>
          <w:p w:rsidR="009C2941" w:rsidRPr="00C807B0" w:rsidRDefault="009C2941" w:rsidP="00850635">
            <w:pPr>
              <w:spacing w:after="0"/>
              <w:jc w:val="left"/>
              <w:rPr>
                <w:rFonts w:ascii="Calibri" w:eastAsia="Calibri" w:hAnsi="Calibri" w:cs="Calibri"/>
                <w:b/>
                <w:sz w:val="20"/>
                <w:szCs w:val="20"/>
                <w:lang w:val="en-ZA"/>
              </w:rPr>
            </w:pPr>
            <w:r w:rsidRPr="00C807B0">
              <w:rPr>
                <w:rFonts w:ascii="Calibri" w:eastAsia="Calibri" w:hAnsi="Calibri" w:cs="Calibri"/>
                <w:b/>
                <w:sz w:val="20"/>
                <w:szCs w:val="20"/>
                <w:lang w:val="en-ZA"/>
              </w:rPr>
              <w:t>Telephone</w:t>
            </w:r>
          </w:p>
        </w:tc>
        <w:tc>
          <w:tcPr>
            <w:tcW w:w="3366" w:type="dxa"/>
            <w:shd w:val="clear" w:color="auto" w:fill="auto"/>
          </w:tcPr>
          <w:p w:rsidR="009C2941" w:rsidRPr="00C807B0" w:rsidRDefault="009C2941" w:rsidP="00850635">
            <w:pPr>
              <w:spacing w:after="0"/>
              <w:jc w:val="left"/>
              <w:rPr>
                <w:rFonts w:ascii="Calibri" w:eastAsia="Calibri" w:hAnsi="Calibri" w:cs="Calibri"/>
                <w:b/>
                <w:sz w:val="20"/>
                <w:szCs w:val="20"/>
                <w:lang w:val="en-ZA"/>
              </w:rPr>
            </w:pPr>
            <w:r w:rsidRPr="00C807B0">
              <w:rPr>
                <w:rFonts w:ascii="Calibri" w:eastAsia="Calibri" w:hAnsi="Calibri" w:cs="Calibri"/>
                <w:b/>
                <w:sz w:val="20"/>
                <w:szCs w:val="20"/>
                <w:lang w:val="en-ZA"/>
              </w:rPr>
              <w:t>E-mail</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Goliath </w:t>
            </w:r>
            <w:proofErr w:type="spellStart"/>
            <w:r w:rsidRPr="00061E1D">
              <w:rPr>
                <w:rFonts w:ascii="Calibri" w:eastAsia="Calibri" w:hAnsi="Calibri" w:cs="Calibri"/>
                <w:sz w:val="20"/>
                <w:szCs w:val="20"/>
                <w:lang w:val="en-ZA"/>
              </w:rPr>
              <w:t>Tujendapi</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Meat Board of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 275 836</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1" w:history="1">
              <w:r w:rsidRPr="00C807B0">
                <w:rPr>
                  <w:rFonts w:ascii="Calibri" w:eastAsia="Calibri" w:hAnsi="Calibri" w:cs="Calibri"/>
                  <w:color w:val="0563C1"/>
                  <w:sz w:val="20"/>
                  <w:szCs w:val="20"/>
                  <w:u w:val="single"/>
                  <w:lang w:val="en-ZA"/>
                </w:rPr>
                <w:t>goliath@nammic.com.na</w:t>
              </w:r>
            </w:hyperlink>
            <w:r w:rsidRPr="00061E1D">
              <w:rPr>
                <w:rFonts w:ascii="Calibri" w:eastAsia="Calibri" w:hAnsi="Calibri" w:cs="Calibri"/>
                <w:sz w:val="20"/>
                <w:szCs w:val="20"/>
                <w:lang w:val="en-ZA"/>
              </w:rPr>
              <w:t xml:space="preserve"> </w:t>
            </w:r>
          </w:p>
        </w:tc>
      </w:tr>
      <w:tr w:rsidR="009C2941" w:rsidRPr="00C807B0" w:rsidTr="00850635">
        <w:trPr>
          <w:trHeight w:val="268"/>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bCs/>
                <w:color w:val="000000"/>
                <w:sz w:val="20"/>
                <w:szCs w:val="20"/>
                <w:lang w:val="en-ZA" w:eastAsia="en-ZA"/>
              </w:rPr>
              <w:t xml:space="preserve">Umbi </w:t>
            </w:r>
            <w:proofErr w:type="spellStart"/>
            <w:r w:rsidRPr="00061E1D">
              <w:rPr>
                <w:rFonts w:ascii="Calibri" w:eastAsia="Calibri" w:hAnsi="Calibri" w:cs="Calibri"/>
                <w:bCs/>
                <w:color w:val="000000"/>
                <w:sz w:val="20"/>
                <w:szCs w:val="20"/>
                <w:lang w:val="en-ZA" w:eastAsia="en-ZA"/>
              </w:rPr>
              <w:t>Karuaihe-Upi</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NBC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color w:val="000000"/>
                <w:sz w:val="20"/>
                <w:szCs w:val="20"/>
                <w:lang w:val="en-ZA" w:eastAsia="en-ZA"/>
              </w:rPr>
              <w:t xml:space="preserve">264 61 291 3177 </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2" w:history="1">
              <w:r w:rsidRPr="00C807B0">
                <w:rPr>
                  <w:rFonts w:ascii="Calibri" w:eastAsia="Calibri" w:hAnsi="Calibri" w:cs="Calibri"/>
                  <w:color w:val="0563C1"/>
                  <w:sz w:val="20"/>
                  <w:szCs w:val="20"/>
                  <w:u w:val="single"/>
                  <w:lang w:val="en-ZA"/>
                </w:rPr>
                <w:t>ukaruaihe-upi@nbc.na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Fikameni</w:t>
            </w:r>
            <w:proofErr w:type="spellEnd"/>
            <w:r w:rsidRPr="00061E1D">
              <w:rPr>
                <w:rFonts w:ascii="Calibri" w:eastAsia="Calibri" w:hAnsi="Calibri" w:cs="Calibri"/>
                <w:sz w:val="20"/>
                <w:szCs w:val="20"/>
                <w:lang w:val="en-ZA"/>
              </w:rPr>
              <w:t xml:space="preserve"> Mathias</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NYC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0813718751</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3" w:history="1">
              <w:r w:rsidRPr="00C807B0">
                <w:rPr>
                  <w:rFonts w:ascii="Calibri" w:eastAsia="Calibri" w:hAnsi="Calibri" w:cs="Calibri"/>
                  <w:color w:val="0563C1"/>
                  <w:sz w:val="20"/>
                  <w:szCs w:val="20"/>
                  <w:u w:val="single"/>
                  <w:lang w:val="en-ZA"/>
                </w:rPr>
                <w:t>fikas@live.com</w:t>
              </w:r>
            </w:hyperlink>
            <w:r w:rsidRPr="00061E1D">
              <w:rPr>
                <w:rFonts w:ascii="Calibri" w:eastAsia="Calibri" w:hAnsi="Calibri" w:cs="Calibri"/>
                <w:sz w:val="20"/>
                <w:szCs w:val="20"/>
                <w:lang w:val="en-ZA"/>
              </w:rPr>
              <w:t xml:space="preserve"> </w:t>
            </w:r>
          </w:p>
        </w:tc>
      </w:tr>
      <w:tr w:rsidR="009C2941" w:rsidRPr="00C807B0" w:rsidTr="00850635">
        <w:trPr>
          <w:trHeight w:val="268"/>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Elize</w:t>
            </w:r>
            <w:proofErr w:type="spellEnd"/>
            <w:r w:rsidRPr="00061E1D">
              <w:rPr>
                <w:rFonts w:ascii="Calibri" w:eastAsia="Calibri" w:hAnsi="Calibri" w:cs="Calibri"/>
                <w:sz w:val="20"/>
                <w:szCs w:val="20"/>
                <w:lang w:val="en-ZA"/>
              </w:rPr>
              <w:t xml:space="preserve"> Petersen</w:t>
            </w:r>
          </w:p>
        </w:tc>
        <w:tc>
          <w:tcPr>
            <w:tcW w:w="2430" w:type="dxa"/>
            <w:shd w:val="clear" w:color="auto" w:fill="auto"/>
          </w:tcPr>
          <w:p w:rsidR="009C2941" w:rsidRPr="00A02A41"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Air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0811227266</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4" w:history="1">
              <w:r w:rsidRPr="00C807B0">
                <w:rPr>
                  <w:rFonts w:ascii="Calibri" w:eastAsia="Calibri" w:hAnsi="Calibri" w:cs="Calibri"/>
                  <w:color w:val="0563C1"/>
                  <w:sz w:val="20"/>
                  <w:szCs w:val="20"/>
                  <w:u w:val="single"/>
                  <w:lang w:val="en-ZA"/>
                </w:rPr>
                <w:t>Elize.Petersen@airnamibia.aero</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Pearl Coetzee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Nampa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0812281160</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5" w:history="1">
              <w:r w:rsidRPr="00C807B0">
                <w:rPr>
                  <w:rFonts w:ascii="Calibri" w:eastAsia="Calibri" w:hAnsi="Calibri" w:cs="Calibri"/>
                  <w:color w:val="0563C1"/>
                  <w:sz w:val="20"/>
                  <w:szCs w:val="20"/>
                  <w:u w:val="single"/>
                  <w:lang w:val="en-ZA"/>
                </w:rPr>
                <w:t>pearl@nampa.org</w:t>
              </w:r>
            </w:hyperlink>
            <w:r w:rsidRPr="00061E1D">
              <w:rPr>
                <w:rFonts w:ascii="Calibri" w:eastAsia="Calibri" w:hAnsi="Calibri" w:cs="Calibri"/>
                <w:sz w:val="20"/>
                <w:szCs w:val="20"/>
                <w:lang w:val="en-ZA"/>
              </w:rPr>
              <w:t xml:space="preserve"> </w:t>
            </w:r>
          </w:p>
        </w:tc>
      </w:tr>
      <w:tr w:rsidR="009C2941" w:rsidRPr="00C807B0" w:rsidTr="00850635">
        <w:trPr>
          <w:trHeight w:val="268"/>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Jata</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kazondu</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Nampa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0813009962</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6" w:history="1">
              <w:r w:rsidRPr="00C807B0">
                <w:rPr>
                  <w:rFonts w:ascii="Calibri" w:eastAsia="Calibri" w:hAnsi="Calibri" w:cs="Calibri"/>
                  <w:color w:val="0563C1"/>
                  <w:sz w:val="20"/>
                  <w:szCs w:val="20"/>
                  <w:u w:val="single"/>
                  <w:lang w:val="en-ZA"/>
                </w:rPr>
                <w:t>jata@nampa.org</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Lendl </w:t>
            </w:r>
            <w:proofErr w:type="spellStart"/>
            <w:r w:rsidRPr="00061E1D">
              <w:rPr>
                <w:rFonts w:ascii="Calibri" w:eastAsia="Calibri" w:hAnsi="Calibri" w:cs="Calibri"/>
                <w:sz w:val="20"/>
                <w:szCs w:val="20"/>
                <w:lang w:val="en-ZA"/>
              </w:rPr>
              <w:t>Izaaks</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Nampa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0813223285</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7" w:history="1">
              <w:r w:rsidRPr="00C807B0">
                <w:rPr>
                  <w:rFonts w:ascii="Calibri" w:eastAsia="Calibri" w:hAnsi="Calibri" w:cs="Calibri"/>
                  <w:color w:val="0563C1"/>
                  <w:sz w:val="20"/>
                  <w:szCs w:val="20"/>
                  <w:u w:val="single"/>
                  <w:lang w:val="en-ZA"/>
                </w:rPr>
                <w:t>izaaks@nampa.org</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John Jacobs</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DBN</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0811223144</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8" w:history="1">
              <w:r w:rsidRPr="00C807B0">
                <w:rPr>
                  <w:rFonts w:ascii="Calibri" w:eastAsia="Calibri" w:hAnsi="Calibri" w:cs="Calibri"/>
                  <w:color w:val="0563C1"/>
                  <w:sz w:val="20"/>
                  <w:szCs w:val="20"/>
                  <w:u w:val="single"/>
                  <w:lang w:val="en-ZA"/>
                </w:rPr>
                <w:t>jjacobs@dbn.com.na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Hertha N. L.  Nikodemus</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OPM</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0811444259</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49" w:history="1">
              <w:r w:rsidRPr="00C807B0">
                <w:rPr>
                  <w:rFonts w:ascii="Calibri" w:eastAsia="Calibri" w:hAnsi="Calibri" w:cs="Calibri"/>
                  <w:color w:val="0563C1"/>
                  <w:sz w:val="20"/>
                  <w:szCs w:val="20"/>
                  <w:u w:val="single"/>
                  <w:lang w:val="en-ZA"/>
                </w:rPr>
                <w:t>Hertha.Nikodemus@opm.gov.na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Mr. </w:t>
            </w:r>
            <w:proofErr w:type="spellStart"/>
            <w:r w:rsidRPr="00061E1D">
              <w:rPr>
                <w:rFonts w:ascii="Calibri" w:eastAsia="Calibri" w:hAnsi="Calibri" w:cs="Calibri"/>
                <w:sz w:val="20"/>
                <w:szCs w:val="20"/>
                <w:lang w:val="en-ZA"/>
              </w:rPr>
              <w:t>Wimpie</w:t>
            </w:r>
            <w:proofErr w:type="spellEnd"/>
            <w:r w:rsidRPr="00061E1D">
              <w:rPr>
                <w:rFonts w:ascii="Calibri" w:eastAsia="Calibri" w:hAnsi="Calibri" w:cs="Calibri"/>
                <w:sz w:val="20"/>
                <w:szCs w:val="20"/>
                <w:lang w:val="en-ZA"/>
              </w:rPr>
              <w:t xml:space="preserve"> Kruger</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NDC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0" w:history="1">
              <w:r w:rsidRPr="00C807B0">
                <w:rPr>
                  <w:rFonts w:ascii="Calibri" w:eastAsia="Calibri" w:hAnsi="Calibri" w:cs="Calibri"/>
                  <w:color w:val="0563C1"/>
                  <w:sz w:val="20"/>
                  <w:szCs w:val="20"/>
                  <w:u w:val="single"/>
                  <w:lang w:val="en-ZA"/>
                </w:rPr>
                <w:t>wimpie.kruger@ndc.org.na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Ms. Gloudi de Beer</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proofErr w:type="spellStart"/>
            <w:r w:rsidRPr="00653593">
              <w:rPr>
                <w:rFonts w:ascii="Calibri" w:eastAsia="Calibri" w:hAnsi="Calibri" w:cs="Calibri"/>
                <w:sz w:val="20"/>
                <w:szCs w:val="20"/>
                <w:lang w:val="en-ZA"/>
              </w:rPr>
              <w:t>Ohlthaver</w:t>
            </w:r>
            <w:proofErr w:type="spellEnd"/>
            <w:r w:rsidRPr="00653593">
              <w:rPr>
                <w:rFonts w:ascii="Calibri" w:eastAsia="Calibri" w:hAnsi="Calibri" w:cs="Calibri"/>
                <w:sz w:val="20"/>
                <w:szCs w:val="20"/>
                <w:lang w:val="en-ZA"/>
              </w:rPr>
              <w:t xml:space="preserve"> &amp; List Group of Companies</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0811272583</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1" w:history="1">
              <w:r w:rsidRPr="00C807B0">
                <w:rPr>
                  <w:rFonts w:ascii="Calibri" w:eastAsia="Calibri" w:hAnsi="Calibri" w:cs="Calibri"/>
                  <w:color w:val="0563C1"/>
                  <w:sz w:val="20"/>
                  <w:szCs w:val="20"/>
                  <w:u w:val="single"/>
                  <w:lang w:val="en-ZA"/>
                </w:rPr>
                <w:t>Gloudi.DeBeer@ol.na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Mr. Ignatius Theodore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proofErr w:type="spellStart"/>
            <w:r w:rsidRPr="00653593">
              <w:rPr>
                <w:rFonts w:ascii="Calibri" w:eastAsia="Calibri" w:hAnsi="Calibri" w:cs="Calibri"/>
                <w:sz w:val="20"/>
                <w:szCs w:val="20"/>
                <w:lang w:val="en-ZA"/>
              </w:rPr>
              <w:t>Agribank</w:t>
            </w:r>
            <w:proofErr w:type="spellEnd"/>
            <w:r w:rsidRPr="00653593">
              <w:rPr>
                <w:rFonts w:ascii="Calibri" w:eastAsia="Calibri" w:hAnsi="Calibri" w:cs="Calibri"/>
                <w:sz w:val="20"/>
                <w:szCs w:val="20"/>
                <w:lang w:val="en-ZA"/>
              </w:rPr>
              <w:t xml:space="preserve"> of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0612074249</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061-2074305</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2" w:history="1">
              <w:r w:rsidRPr="00C807B0">
                <w:rPr>
                  <w:rFonts w:ascii="Calibri" w:eastAsia="Calibri" w:hAnsi="Calibri" w:cs="Calibri"/>
                  <w:color w:val="0563C1"/>
                  <w:sz w:val="20"/>
                  <w:szCs w:val="20"/>
                  <w:u w:val="single"/>
                  <w:lang w:val="en-ZA"/>
                </w:rPr>
                <w:t>htheodore@agribank.com.na</w:t>
              </w:r>
            </w:hyperlink>
            <w:r w:rsidRPr="00061E1D">
              <w:rPr>
                <w:rFonts w:ascii="Calibri" w:eastAsia="Calibri" w:hAnsi="Calibri" w:cs="Calibri"/>
                <w:sz w:val="20"/>
                <w:szCs w:val="20"/>
                <w:lang w:val="en-ZA"/>
              </w:rPr>
              <w:t xml:space="preserve"> </w:t>
            </w:r>
          </w:p>
          <w:p w:rsidR="009C2941" w:rsidRPr="00061E1D" w:rsidRDefault="009C2941" w:rsidP="00850635">
            <w:pPr>
              <w:spacing w:after="0"/>
              <w:jc w:val="left"/>
              <w:rPr>
                <w:rFonts w:ascii="Calibri" w:eastAsia="Calibri" w:hAnsi="Calibri" w:cs="Calibri"/>
                <w:sz w:val="20"/>
                <w:szCs w:val="20"/>
                <w:lang w:val="en-ZA"/>
              </w:rPr>
            </w:pPr>
            <w:hyperlink r:id="rId53" w:history="1">
              <w:r w:rsidRPr="00C807B0">
                <w:rPr>
                  <w:rFonts w:ascii="Calibri" w:eastAsia="Calibri" w:hAnsi="Calibri" w:cs="Calibri"/>
                  <w:color w:val="0563C1"/>
                  <w:sz w:val="20"/>
                  <w:szCs w:val="20"/>
                  <w:u w:val="single"/>
                  <w:lang w:val="en-ZA"/>
                </w:rPr>
                <w:t>kambrosio@agribank.com.na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Ms. </w:t>
            </w:r>
            <w:proofErr w:type="spellStart"/>
            <w:r w:rsidRPr="00061E1D">
              <w:rPr>
                <w:rFonts w:ascii="Calibri" w:eastAsia="Calibri" w:hAnsi="Calibri" w:cs="Calibri"/>
                <w:sz w:val="20"/>
                <w:szCs w:val="20"/>
                <w:lang w:val="en-ZA"/>
              </w:rPr>
              <w:t>Manjo</w:t>
            </w:r>
            <w:proofErr w:type="spellEnd"/>
            <w:r w:rsidRPr="00061E1D">
              <w:rPr>
                <w:rFonts w:ascii="Calibri" w:eastAsia="Calibri" w:hAnsi="Calibri" w:cs="Calibri"/>
                <w:sz w:val="20"/>
                <w:szCs w:val="20"/>
                <w:lang w:val="en-ZA"/>
              </w:rPr>
              <w:t xml:space="preserve"> Krige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NAB</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0811295575</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061 - 379500</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4" w:history="1">
              <w:r w:rsidRPr="00C807B0">
                <w:rPr>
                  <w:rFonts w:ascii="Calibri" w:eastAsia="Calibri" w:hAnsi="Calibri" w:cs="Calibri"/>
                  <w:color w:val="0563C1"/>
                  <w:sz w:val="20"/>
                  <w:szCs w:val="20"/>
                  <w:u w:val="single"/>
                  <w:lang w:val="en-ZA"/>
                </w:rPr>
                <w:t>nathortman@nammic.com.na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Dr.</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Zivayi</w:t>
            </w:r>
            <w:proofErr w:type="spellEnd"/>
            <w:r w:rsidRPr="00061E1D">
              <w:rPr>
                <w:rFonts w:ascii="Calibri" w:eastAsia="Calibri" w:hAnsi="Calibri" w:cs="Calibri"/>
                <w:sz w:val="20"/>
                <w:szCs w:val="20"/>
                <w:lang w:val="en-ZA"/>
              </w:rPr>
              <w:t xml:space="preserve"> Chiguvare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Namibia Energy Institute</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5" w:history="1">
              <w:r w:rsidRPr="00C807B0">
                <w:rPr>
                  <w:rFonts w:ascii="Calibri" w:eastAsia="Calibri" w:hAnsi="Calibri" w:cs="Calibri"/>
                  <w:color w:val="0563C1"/>
                  <w:sz w:val="20"/>
                  <w:szCs w:val="20"/>
                  <w:u w:val="single"/>
                  <w:lang w:val="en-ZA"/>
                </w:rPr>
                <w:t>zchiguvare@nust.na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Nerson</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Tjelos</w:t>
            </w:r>
            <w:proofErr w:type="spellEnd"/>
          </w:p>
        </w:tc>
        <w:tc>
          <w:tcPr>
            <w:tcW w:w="2430" w:type="dxa"/>
            <w:shd w:val="clear" w:color="auto" w:fill="auto"/>
          </w:tcPr>
          <w:p w:rsidR="009C2941" w:rsidRPr="00A02A41"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Excel Data Collecti</w:t>
            </w:r>
            <w:r w:rsidRPr="00A02A41">
              <w:rPr>
                <w:rFonts w:ascii="Calibri" w:eastAsia="Calibri" w:hAnsi="Calibri" w:cs="Calibri"/>
                <w:sz w:val="20"/>
                <w:szCs w:val="20"/>
                <w:lang w:val="en-ZA"/>
              </w:rPr>
              <w:t>on Services cc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+264816053234</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6" w:tgtFrame="_blank" w:history="1">
              <w:r w:rsidRPr="00C807B0">
                <w:rPr>
                  <w:rFonts w:ascii="Calibri" w:eastAsia="Calibri" w:hAnsi="Calibri" w:cs="Calibri"/>
                  <w:color w:val="0563C1"/>
                  <w:sz w:val="20"/>
                  <w:szCs w:val="20"/>
                  <w:u w:val="single"/>
                  <w:lang w:val="en-ZA"/>
                </w:rPr>
                <w:t>tylosner@gmail.com</w:t>
              </w:r>
            </w:hyperlink>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Mr. Petrus-Canisius Nangolo</w:t>
            </w:r>
          </w:p>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 xml:space="preserve">Ms. </w:t>
            </w:r>
            <w:proofErr w:type="spellStart"/>
            <w:r w:rsidRPr="00653593">
              <w:rPr>
                <w:rFonts w:ascii="Calibri" w:eastAsia="Calibri" w:hAnsi="Calibri" w:cs="Calibri"/>
                <w:sz w:val="20"/>
                <w:szCs w:val="20"/>
                <w:lang w:val="en-ZA"/>
              </w:rPr>
              <w:t>Anneli</w:t>
            </w:r>
            <w:proofErr w:type="spellEnd"/>
            <w:r w:rsidRPr="00653593">
              <w:rPr>
                <w:rFonts w:ascii="Calibri" w:eastAsia="Calibri" w:hAnsi="Calibri" w:cs="Calibri"/>
                <w:sz w:val="20"/>
                <w:szCs w:val="20"/>
                <w:lang w:val="en-ZA"/>
              </w:rPr>
              <w:t xml:space="preserve"> </w:t>
            </w:r>
            <w:proofErr w:type="spellStart"/>
            <w:r w:rsidRPr="00653593">
              <w:rPr>
                <w:rFonts w:ascii="Calibri" w:eastAsia="Calibri" w:hAnsi="Calibri" w:cs="Calibri"/>
                <w:sz w:val="20"/>
                <w:szCs w:val="20"/>
                <w:lang w:val="en-ZA"/>
              </w:rPr>
              <w:t>Amanyanga</w:t>
            </w:r>
            <w:proofErr w:type="spellEnd"/>
          </w:p>
        </w:tc>
        <w:tc>
          <w:tcPr>
            <w:tcW w:w="24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Ministry of Land Reform</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061 - 2965103</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7" w:history="1">
              <w:r w:rsidRPr="00C807B0">
                <w:rPr>
                  <w:rFonts w:ascii="Calibri" w:eastAsia="Calibri" w:hAnsi="Calibri" w:cs="Calibri"/>
                  <w:color w:val="0563C1"/>
                  <w:sz w:val="20"/>
                  <w:szCs w:val="20"/>
                  <w:u w:val="single"/>
                  <w:lang w:val="en-ZA"/>
                </w:rPr>
                <w:t>Petrus.Nangolo@mlr.gov.na</w:t>
              </w:r>
            </w:hyperlink>
            <w:r w:rsidRPr="00061E1D">
              <w:rPr>
                <w:rFonts w:ascii="Calibri" w:eastAsia="Calibri" w:hAnsi="Calibri" w:cs="Calibri"/>
                <w:sz w:val="20"/>
                <w:szCs w:val="20"/>
                <w:lang w:val="en-ZA"/>
              </w:rPr>
              <w:t xml:space="preserve"> </w:t>
            </w:r>
          </w:p>
          <w:p w:rsidR="009C2941" w:rsidRPr="00061E1D" w:rsidRDefault="009C2941" w:rsidP="00850635">
            <w:pPr>
              <w:spacing w:after="0"/>
              <w:jc w:val="left"/>
              <w:rPr>
                <w:rFonts w:ascii="Calibri" w:eastAsia="Calibri" w:hAnsi="Calibri" w:cs="Calibri"/>
                <w:sz w:val="20"/>
                <w:szCs w:val="20"/>
                <w:lang w:val="en-ZA"/>
              </w:rPr>
            </w:pPr>
            <w:hyperlink r:id="rId58" w:history="1">
              <w:r w:rsidRPr="00C807B0">
                <w:rPr>
                  <w:rFonts w:ascii="Calibri" w:eastAsia="Calibri" w:hAnsi="Calibri" w:cs="Calibri"/>
                  <w:color w:val="0563C1"/>
                  <w:sz w:val="20"/>
                  <w:szCs w:val="20"/>
                  <w:u w:val="single"/>
                  <w:lang w:val="en-ZA"/>
                </w:rPr>
                <w:t>LandReformSecretary@mlr.gov.na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Tuwilika</w:t>
            </w:r>
            <w:proofErr w:type="spellEnd"/>
            <w:r w:rsidRPr="00061E1D">
              <w:rPr>
                <w:rFonts w:ascii="Calibri" w:eastAsia="Calibri" w:hAnsi="Calibri" w:cs="Calibri"/>
                <w:sz w:val="20"/>
                <w:szCs w:val="20"/>
                <w:lang w:val="en-ZA"/>
              </w:rPr>
              <w:t xml:space="preserve"> Victoria SHIFIDI</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MAWF</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59" w:history="1">
              <w:r w:rsidRPr="00C807B0">
                <w:rPr>
                  <w:rFonts w:ascii="Calibri" w:eastAsia="Calibri" w:hAnsi="Calibri" w:cs="Calibri"/>
                  <w:color w:val="0563C1"/>
                  <w:sz w:val="20"/>
                  <w:szCs w:val="20"/>
                  <w:u w:val="single"/>
                  <w:lang w:val="en-ZA"/>
                </w:rPr>
                <w:t>vtuwilika8@gmail.com</w:t>
              </w:r>
            </w:hyperlink>
            <w:r w:rsidRPr="00061E1D">
              <w:rPr>
                <w:rFonts w:ascii="Calibri" w:eastAsia="Calibri" w:hAnsi="Calibri" w:cs="Calibri"/>
                <w:sz w:val="20"/>
                <w:szCs w:val="20"/>
                <w:lang w:val="en-ZA"/>
              </w:rPr>
              <w:t xml:space="preserve"> ; </w:t>
            </w:r>
            <w:hyperlink r:id="rId60" w:history="1">
              <w:r w:rsidRPr="00C807B0">
                <w:rPr>
                  <w:rFonts w:ascii="Calibri" w:eastAsia="Calibri" w:hAnsi="Calibri" w:cs="Calibri"/>
                  <w:color w:val="0563C1"/>
                  <w:sz w:val="20"/>
                  <w:szCs w:val="20"/>
                  <w:u w:val="single"/>
                  <w:lang w:val="en-ZA"/>
                </w:rPr>
                <w:t>VTShifidi@mawf.gov.na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Elize</w:t>
            </w:r>
            <w:proofErr w:type="spellEnd"/>
            <w:r w:rsidRPr="00061E1D">
              <w:rPr>
                <w:rFonts w:ascii="Calibri" w:eastAsia="Calibri" w:hAnsi="Calibri" w:cs="Calibri"/>
                <w:sz w:val="20"/>
                <w:szCs w:val="20"/>
                <w:lang w:val="en-ZA"/>
              </w:rPr>
              <w:t xml:space="preserve"> Petersen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AIR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 xml:space="preserve"> 061 299 6085</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081 122 7266</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1" w:history="1">
              <w:r w:rsidRPr="00C807B0">
                <w:rPr>
                  <w:rFonts w:ascii="Calibri" w:eastAsia="Calibri" w:hAnsi="Calibri" w:cs="Calibri"/>
                  <w:color w:val="0563C1"/>
                  <w:sz w:val="20"/>
                  <w:szCs w:val="20"/>
                  <w:u w:val="single"/>
                  <w:lang w:val="en-ZA"/>
                </w:rPr>
                <w:t>Elize.Petersen@airnamibia.aero</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Protasius Nghileendele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Parliament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2" w:history="1">
              <w:r w:rsidRPr="00C807B0">
                <w:rPr>
                  <w:rFonts w:ascii="Calibri" w:eastAsia="Calibri" w:hAnsi="Calibri" w:cs="Calibri"/>
                  <w:color w:val="0563C1"/>
                  <w:sz w:val="20"/>
                  <w:szCs w:val="20"/>
                  <w:u w:val="single"/>
                  <w:lang w:val="en-ZA"/>
                </w:rPr>
                <w:t>p.nghileendele@parliament.na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Nguza Siyambango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UNAM</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081 463 8052</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3" w:history="1">
              <w:r w:rsidRPr="00C807B0">
                <w:rPr>
                  <w:rFonts w:ascii="Calibri" w:eastAsia="Calibri" w:hAnsi="Calibri" w:cs="Calibri"/>
                  <w:color w:val="0563C1"/>
                  <w:sz w:val="20"/>
                  <w:szCs w:val="20"/>
                  <w:u w:val="single"/>
                  <w:lang w:val="en-ZA"/>
                </w:rPr>
                <w:t>nguzasiya@gmail.com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Frans </w:t>
            </w:r>
            <w:proofErr w:type="spellStart"/>
            <w:r w:rsidR="00000306" w:rsidRPr="00061E1D">
              <w:rPr>
                <w:rFonts w:ascii="Calibri" w:eastAsia="Calibri" w:hAnsi="Calibri" w:cs="Calibri"/>
                <w:sz w:val="20"/>
                <w:szCs w:val="20"/>
                <w:lang w:val="en-ZA"/>
              </w:rPr>
              <w:t>Nghifilemona</w:t>
            </w:r>
            <w:proofErr w:type="spellEnd"/>
            <w:r w:rsidR="00000306" w:rsidRPr="00061E1D">
              <w:rPr>
                <w:rFonts w:ascii="Calibri" w:eastAsia="Calibri" w:hAnsi="Calibri" w:cs="Calibri"/>
                <w:sz w:val="20"/>
                <w:szCs w:val="20"/>
                <w:lang w:val="en-ZA"/>
              </w:rPr>
              <w:t xml:space="preserve"> Nekuma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MITSMED</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081 392 4103</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4" w:history="1">
              <w:r w:rsidRPr="00C807B0">
                <w:rPr>
                  <w:rFonts w:ascii="Calibri" w:eastAsia="Calibri" w:hAnsi="Calibri" w:cs="Calibri"/>
                  <w:color w:val="0563C1"/>
                  <w:sz w:val="20"/>
                  <w:szCs w:val="20"/>
                  <w:u w:val="single"/>
                  <w:lang w:val="en-ZA"/>
                </w:rPr>
                <w:t>fnekuma@gmail.com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Uazamo</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Kaura</w:t>
            </w:r>
            <w:proofErr w:type="spellEnd"/>
            <w:r w:rsidRPr="00061E1D">
              <w:rPr>
                <w:rFonts w:ascii="Calibri" w:eastAsia="Calibri" w:hAnsi="Calibri" w:cs="Calibri"/>
                <w:sz w:val="20"/>
                <w:szCs w:val="20"/>
                <w:lang w:val="en-ZA"/>
              </w:rPr>
              <w:t xml:space="preserv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MET-SCORE Project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081 159 9079</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5" w:history="1">
              <w:r w:rsidRPr="00C807B0">
                <w:rPr>
                  <w:rFonts w:ascii="Calibri" w:eastAsia="Calibri" w:hAnsi="Calibri" w:cs="Calibri"/>
                  <w:color w:val="0563C1"/>
                  <w:sz w:val="20"/>
                  <w:szCs w:val="20"/>
                  <w:u w:val="single"/>
                  <w:lang w:val="en-ZA"/>
                </w:rPr>
                <w:t>uazamo.kaura@yahoo.co.uk</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Helvi Iileka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NEI</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061 207 2551</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6" w:history="1">
              <w:r w:rsidRPr="00C807B0">
                <w:rPr>
                  <w:rFonts w:ascii="Calibri" w:eastAsia="Calibri" w:hAnsi="Calibri" w:cs="Calibri"/>
                  <w:color w:val="0563C1"/>
                  <w:sz w:val="20"/>
                  <w:szCs w:val="20"/>
                  <w:u w:val="single"/>
                  <w:lang w:val="en-ZA"/>
                </w:rPr>
                <w:t>hileka@nust.na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Marina Coetzee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NUST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7" w:history="1">
              <w:r w:rsidRPr="00C807B0">
                <w:rPr>
                  <w:rFonts w:ascii="Calibri" w:eastAsia="Calibri" w:hAnsi="Calibri" w:cs="Calibri"/>
                  <w:color w:val="0563C1"/>
                  <w:sz w:val="20"/>
                  <w:szCs w:val="20"/>
                  <w:u w:val="single"/>
                  <w:lang w:val="en-ZA"/>
                </w:rPr>
                <w:t>marina.e.coetzee@gmail.com</w:t>
              </w:r>
            </w:hyperlink>
          </w:p>
          <w:p w:rsidR="009C2941" w:rsidRPr="00061E1D" w:rsidRDefault="009C2941" w:rsidP="00850635">
            <w:pPr>
              <w:spacing w:after="0"/>
              <w:jc w:val="left"/>
              <w:rPr>
                <w:rFonts w:ascii="Calibri" w:eastAsia="Calibri" w:hAnsi="Calibri" w:cs="Calibri"/>
                <w:sz w:val="20"/>
                <w:szCs w:val="20"/>
                <w:lang w:val="en-ZA"/>
              </w:rPr>
            </w:pPr>
            <w:hyperlink r:id="rId68" w:history="1">
              <w:r w:rsidRPr="00C807B0">
                <w:rPr>
                  <w:rFonts w:ascii="Calibri" w:eastAsia="Calibri" w:hAnsi="Calibri" w:cs="Calibri"/>
                  <w:color w:val="0563C1"/>
                  <w:sz w:val="20"/>
                  <w:szCs w:val="20"/>
                  <w:u w:val="single"/>
                  <w:lang w:val="en-ZA"/>
                </w:rPr>
                <w:t>mcoetzee@nust.na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Sarafia </w:t>
            </w:r>
            <w:proofErr w:type="spellStart"/>
            <w:r w:rsidRPr="00061E1D">
              <w:rPr>
                <w:rFonts w:ascii="Calibri" w:eastAsia="Calibri" w:hAnsi="Calibri" w:cs="Calibri"/>
                <w:sz w:val="20"/>
                <w:szCs w:val="20"/>
                <w:lang w:val="en-ZA"/>
              </w:rPr>
              <w:t>Ashipala</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MAWF</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69" w:history="1">
              <w:r w:rsidRPr="00C807B0">
                <w:rPr>
                  <w:rFonts w:ascii="Calibri" w:eastAsia="Calibri" w:hAnsi="Calibri" w:cs="Calibri"/>
                  <w:color w:val="0563C1"/>
                  <w:sz w:val="20"/>
                  <w:szCs w:val="20"/>
                  <w:u w:val="single"/>
                  <w:lang w:val="en-ZA"/>
                </w:rPr>
                <w:t>sarafiashilimela@gmail.com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Martha </w:t>
            </w:r>
            <w:proofErr w:type="spellStart"/>
            <w:r w:rsidRPr="00061E1D">
              <w:rPr>
                <w:rFonts w:ascii="Calibri" w:eastAsia="Calibri" w:hAnsi="Calibri" w:cs="Calibri"/>
                <w:sz w:val="20"/>
                <w:szCs w:val="20"/>
                <w:lang w:val="en-ZA"/>
              </w:rPr>
              <w:t>Shikomba</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NPC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0" w:history="1">
              <w:r w:rsidRPr="00C807B0">
                <w:rPr>
                  <w:rFonts w:ascii="Calibri" w:eastAsia="Calibri" w:hAnsi="Calibri" w:cs="Calibri"/>
                  <w:color w:val="0563C1"/>
                  <w:sz w:val="20"/>
                  <w:szCs w:val="20"/>
                  <w:u w:val="single"/>
                  <w:lang w:val="en-ZA"/>
                </w:rPr>
                <w:t>mshikomba@npc.gov.na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Vincent Nowaseb</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NCSRT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061 241 7007</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1" w:history="1">
              <w:r w:rsidRPr="00C807B0">
                <w:rPr>
                  <w:rFonts w:ascii="Calibri" w:eastAsia="Calibri" w:hAnsi="Calibri" w:cs="Calibri"/>
                  <w:color w:val="0563C1"/>
                  <w:sz w:val="20"/>
                  <w:szCs w:val="20"/>
                  <w:u w:val="single"/>
                  <w:lang w:val="en-ZA"/>
                </w:rPr>
                <w:t>vnowaseb@ncrst.na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Gloudi de Beer</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O&amp;L Group of companies</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2" w:history="1">
              <w:r w:rsidRPr="00C807B0">
                <w:rPr>
                  <w:rFonts w:ascii="Calibri" w:eastAsia="Calibri" w:hAnsi="Calibri" w:cs="Calibri"/>
                  <w:color w:val="0563C1"/>
                  <w:sz w:val="20"/>
                  <w:szCs w:val="20"/>
                  <w:u w:val="single"/>
                  <w:lang w:val="en-ZA"/>
                </w:rPr>
                <w:t>Gloudi.Debeer@ol.na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Elizabeth </w:t>
            </w:r>
            <w:proofErr w:type="spellStart"/>
            <w:r w:rsidRPr="00061E1D">
              <w:rPr>
                <w:rFonts w:ascii="Calibri" w:eastAsia="Calibri" w:hAnsi="Calibri" w:cs="Calibri"/>
                <w:sz w:val="20"/>
                <w:szCs w:val="20"/>
                <w:lang w:val="en-ZA"/>
              </w:rPr>
              <w:t>Harases</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Air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3" w:history="1">
              <w:r w:rsidRPr="00C807B0">
                <w:rPr>
                  <w:rFonts w:ascii="Calibri" w:eastAsia="Calibri" w:hAnsi="Calibri" w:cs="Calibri"/>
                  <w:color w:val="0563C1"/>
                  <w:sz w:val="20"/>
                  <w:szCs w:val="20"/>
                  <w:u w:val="single"/>
                  <w:lang w:val="en-ZA"/>
                </w:rPr>
                <w:t>Elizabeth.Harases@airnamibia.aero</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Fred </w:t>
            </w:r>
            <w:proofErr w:type="spellStart"/>
            <w:r w:rsidRPr="00061E1D">
              <w:rPr>
                <w:rFonts w:ascii="Calibri" w:eastAsia="Calibri" w:hAnsi="Calibri" w:cs="Calibri"/>
                <w:sz w:val="20"/>
                <w:szCs w:val="20"/>
                <w:lang w:val="en-ZA"/>
              </w:rPr>
              <w:t>Koujo</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City of Windhoek</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061 209 2090</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0811402460</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4" w:history="1">
              <w:r w:rsidRPr="00C807B0">
                <w:rPr>
                  <w:rFonts w:ascii="Calibri" w:eastAsia="Calibri" w:hAnsi="Calibri" w:cs="Calibri"/>
                  <w:color w:val="0563C1"/>
                  <w:sz w:val="20"/>
                  <w:szCs w:val="20"/>
                  <w:u w:val="single"/>
                  <w:lang w:val="en-ZA"/>
                </w:rPr>
                <w:t>kfr@windhoekcc.org.na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Padelia Ndjaleka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081 129 4734</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5" w:history="1">
              <w:r w:rsidRPr="00C807B0">
                <w:rPr>
                  <w:rFonts w:ascii="Calibri" w:eastAsia="Calibri" w:hAnsi="Calibri" w:cs="Calibri"/>
                  <w:color w:val="0563C1"/>
                  <w:sz w:val="20"/>
                  <w:szCs w:val="20"/>
                  <w:u w:val="single"/>
                  <w:lang w:val="en-ZA"/>
                </w:rPr>
                <w:t>ndawapeka@gmail.com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Manjo</w:t>
            </w:r>
            <w:proofErr w:type="spellEnd"/>
            <w:r w:rsidRPr="00061E1D">
              <w:rPr>
                <w:rFonts w:ascii="Calibri" w:eastAsia="Calibri" w:hAnsi="Calibri" w:cs="Calibri"/>
                <w:sz w:val="20"/>
                <w:szCs w:val="20"/>
                <w:lang w:val="en-ZA"/>
              </w:rPr>
              <w:t xml:space="preserve"> Krige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NAB</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6" w:history="1">
              <w:r w:rsidRPr="00C807B0">
                <w:rPr>
                  <w:rFonts w:ascii="Calibri" w:eastAsia="Calibri" w:hAnsi="Calibri" w:cs="Calibri"/>
                  <w:color w:val="0563C1"/>
                  <w:sz w:val="20"/>
                  <w:szCs w:val="20"/>
                  <w:u w:val="single"/>
                  <w:lang w:val="en-ZA"/>
                </w:rPr>
                <w:t>nathortman@nammic.com.na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Edison Hiwanaame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NAMPOWER</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7" w:history="1">
              <w:r w:rsidRPr="00C807B0">
                <w:rPr>
                  <w:rFonts w:ascii="Calibri" w:eastAsia="Calibri" w:hAnsi="Calibri" w:cs="Calibri"/>
                  <w:color w:val="0563C1"/>
                  <w:sz w:val="20"/>
                  <w:szCs w:val="20"/>
                  <w:u w:val="single"/>
                  <w:lang w:val="en-ZA"/>
                </w:rPr>
                <w:t>Edison.Hiwanaame@nampower.com.na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Maria </w:t>
            </w:r>
            <w:proofErr w:type="spellStart"/>
            <w:r w:rsidRPr="00061E1D">
              <w:rPr>
                <w:rFonts w:ascii="Calibri" w:eastAsia="Calibri" w:hAnsi="Calibri" w:cs="Calibri"/>
                <w:sz w:val="20"/>
                <w:szCs w:val="20"/>
                <w:lang w:val="en-ZA"/>
              </w:rPr>
              <w:t>Newaya</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Meat Board of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8" w:history="1">
              <w:r w:rsidRPr="00C807B0">
                <w:rPr>
                  <w:rFonts w:ascii="Calibri" w:eastAsia="Calibri" w:hAnsi="Calibri" w:cs="Calibri"/>
                  <w:color w:val="0563C1"/>
                  <w:sz w:val="20"/>
                  <w:szCs w:val="20"/>
                  <w:u w:val="single"/>
                  <w:lang w:val="en-ZA"/>
                </w:rPr>
                <w:t>marianewaya@nammic.com.na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Margaret </w:t>
            </w:r>
            <w:proofErr w:type="spellStart"/>
            <w:r w:rsidRPr="00061E1D">
              <w:rPr>
                <w:rFonts w:ascii="Calibri" w:eastAsia="Calibri" w:hAnsi="Calibri" w:cs="Calibri"/>
                <w:sz w:val="20"/>
                <w:szCs w:val="20"/>
                <w:lang w:val="en-ZA"/>
              </w:rPr>
              <w:t>Angula</w:t>
            </w:r>
            <w:proofErr w:type="spellEnd"/>
            <w:r w:rsidRPr="00061E1D">
              <w:rPr>
                <w:rFonts w:ascii="Calibri" w:eastAsia="Calibri" w:hAnsi="Calibri" w:cs="Calibri"/>
                <w:sz w:val="20"/>
                <w:szCs w:val="20"/>
                <w:lang w:val="en-ZA"/>
              </w:rPr>
              <w:t xml:space="preserv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UNAM</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061 206 3894</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79" w:history="1">
              <w:r w:rsidRPr="00C807B0">
                <w:rPr>
                  <w:rFonts w:ascii="Calibri" w:eastAsia="Calibri" w:hAnsi="Calibri" w:cs="Calibri"/>
                  <w:color w:val="0563C1"/>
                  <w:sz w:val="20"/>
                  <w:szCs w:val="20"/>
                  <w:u w:val="single"/>
                  <w:lang w:val="en-ZA"/>
                </w:rPr>
                <w:t>mangula@unam.na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Beuulah</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Boois</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NBC</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0" w:history="1">
              <w:r w:rsidRPr="00C807B0">
                <w:rPr>
                  <w:rFonts w:ascii="Calibri" w:eastAsia="Calibri" w:hAnsi="Calibri" w:cs="Calibri"/>
                  <w:color w:val="0563C1"/>
                  <w:sz w:val="20"/>
                  <w:szCs w:val="20"/>
                  <w:u w:val="single"/>
                  <w:lang w:val="en-ZA"/>
                </w:rPr>
                <w:t>ukaruaihe-upi@nbc.na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Martha Naanda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UNDP</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061 204 6228</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1" w:history="1">
              <w:r w:rsidRPr="00C807B0">
                <w:rPr>
                  <w:rFonts w:ascii="Calibri" w:eastAsia="Calibri" w:hAnsi="Calibri" w:cs="Calibri"/>
                  <w:color w:val="0563C1"/>
                  <w:sz w:val="20"/>
                  <w:szCs w:val="20"/>
                  <w:u w:val="single"/>
                  <w:lang w:val="en-ZA"/>
                </w:rPr>
                <w:t>martha.naanda@undp.org</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Simon Dirkse</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NMS</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061-2877012</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2" w:history="1">
              <w:r w:rsidRPr="00C807B0">
                <w:rPr>
                  <w:rFonts w:ascii="Calibri" w:eastAsia="Calibri" w:hAnsi="Calibri" w:cs="Calibri"/>
                  <w:color w:val="0563C1"/>
                  <w:sz w:val="20"/>
                  <w:szCs w:val="20"/>
                  <w:u w:val="single"/>
                  <w:lang w:val="en-ZA"/>
                </w:rPr>
                <w:t>simondirkse@gmail.com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Paulus Ashili</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081 399 1249</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3" w:history="1">
              <w:r w:rsidRPr="00C807B0">
                <w:rPr>
                  <w:rFonts w:ascii="Calibri" w:eastAsia="Calibri" w:hAnsi="Calibri" w:cs="Calibri"/>
                  <w:color w:val="0563C1"/>
                  <w:sz w:val="20"/>
                  <w:szCs w:val="20"/>
                  <w:u w:val="single"/>
                  <w:lang w:val="en-ZA"/>
                </w:rPr>
                <w:t>paulusashili80@gmail.com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Sion Shifa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081 278 1707</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4" w:history="1">
              <w:r w:rsidRPr="00C807B0">
                <w:rPr>
                  <w:rFonts w:ascii="Calibri" w:eastAsia="Calibri" w:hAnsi="Calibri" w:cs="Calibri"/>
                  <w:color w:val="0563C1"/>
                  <w:sz w:val="20"/>
                  <w:szCs w:val="20"/>
                  <w:u w:val="single"/>
                  <w:lang w:val="en-ZA"/>
                </w:rPr>
                <w:t>sionshifa@yahoo.com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Samson </w:t>
            </w:r>
            <w:proofErr w:type="spellStart"/>
            <w:r w:rsidRPr="00061E1D">
              <w:rPr>
                <w:rFonts w:ascii="Calibri" w:eastAsia="Calibri" w:hAnsi="Calibri" w:cs="Calibri"/>
                <w:sz w:val="20"/>
                <w:szCs w:val="20"/>
                <w:lang w:val="en-ZA"/>
              </w:rPr>
              <w:t>Muhapi</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Global Energy</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061 227 456</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0814 747 609</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5" w:history="1">
              <w:r w:rsidRPr="00C807B0">
                <w:rPr>
                  <w:rFonts w:ascii="Calibri" w:eastAsia="Calibri" w:hAnsi="Calibri" w:cs="Calibri"/>
                  <w:color w:val="0563C1"/>
                  <w:sz w:val="20"/>
                  <w:szCs w:val="20"/>
                  <w:u w:val="single"/>
                  <w:lang w:val="en-ZA"/>
                </w:rPr>
                <w:t>smuhapi@gmail.com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Shimweefeleni</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Hamutwe</w:t>
            </w:r>
            <w:proofErr w:type="spellEnd"/>
            <w:r w:rsidRPr="00061E1D">
              <w:rPr>
                <w:rFonts w:ascii="Calibri" w:eastAsia="Calibri" w:hAnsi="Calibri" w:cs="Calibri"/>
                <w:sz w:val="20"/>
                <w:szCs w:val="20"/>
                <w:lang w:val="en-ZA"/>
              </w:rPr>
              <w:t xml:space="preserv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MME-CSP Project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081 170 0569</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6" w:history="1">
              <w:r w:rsidRPr="00C807B0">
                <w:rPr>
                  <w:rFonts w:ascii="Calibri" w:eastAsia="Calibri" w:hAnsi="Calibri" w:cs="Calibri"/>
                  <w:color w:val="0563C1"/>
                  <w:sz w:val="20"/>
                  <w:szCs w:val="20"/>
                  <w:u w:val="single"/>
                  <w:lang w:val="en-ZA"/>
                </w:rPr>
                <w:t>ghamutwe@yahoo.com</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Ngatuuane</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Tjipueja</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Meat board of Namibia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 xml:space="preserve">061 - 275 858 </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7" w:history="1">
              <w:r w:rsidRPr="00C807B0">
                <w:rPr>
                  <w:rFonts w:ascii="Calibri" w:eastAsia="Calibri" w:hAnsi="Calibri" w:cs="Calibri"/>
                  <w:color w:val="0563C1"/>
                  <w:sz w:val="20"/>
                  <w:szCs w:val="20"/>
                  <w:u w:val="single"/>
                  <w:lang w:val="en-ZA"/>
                </w:rPr>
                <w:t>mrkassistant@nammic.com.na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Hannes </w:t>
            </w:r>
            <w:proofErr w:type="spellStart"/>
            <w:r w:rsidRPr="00061E1D">
              <w:rPr>
                <w:rFonts w:ascii="Calibri" w:eastAsia="Calibri" w:hAnsi="Calibri" w:cs="Calibri"/>
                <w:sz w:val="20"/>
                <w:szCs w:val="20"/>
                <w:lang w:val="en-ZA"/>
              </w:rPr>
              <w:t>Holtzhausen</w:t>
            </w:r>
            <w:proofErr w:type="spellEnd"/>
            <w:r w:rsidRPr="00061E1D">
              <w:rPr>
                <w:rFonts w:ascii="Calibri" w:eastAsia="Calibri" w:hAnsi="Calibri" w:cs="Calibri"/>
                <w:sz w:val="20"/>
                <w:szCs w:val="20"/>
                <w:lang w:val="en-ZA"/>
              </w:rPr>
              <w:t xml:space="preserv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MFMR</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064 4101155</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 xml:space="preserve">0812554440    </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88" w:history="1">
              <w:r w:rsidRPr="00C807B0">
                <w:rPr>
                  <w:rFonts w:ascii="Calibri" w:eastAsia="Calibri" w:hAnsi="Calibri" w:cs="Calibri"/>
                  <w:color w:val="0563C1"/>
                  <w:sz w:val="20"/>
                  <w:szCs w:val="20"/>
                  <w:u w:val="single"/>
                  <w:lang w:val="en-ZA"/>
                </w:rPr>
                <w:t>Hannes.Holtzhausen@mfmr.gov.na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Immanuel </w:t>
            </w:r>
            <w:proofErr w:type="spellStart"/>
            <w:r w:rsidRPr="00061E1D">
              <w:rPr>
                <w:rFonts w:ascii="Calibri" w:eastAsia="Calibri" w:hAnsi="Calibri" w:cs="Calibri"/>
                <w:sz w:val="20"/>
                <w:szCs w:val="20"/>
                <w:lang w:val="en-ZA"/>
              </w:rPr>
              <w:t>Nghishoongele</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MME</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 xml:space="preserve"> </w:t>
            </w:r>
            <w:hyperlink r:id="rId89" w:history="1">
              <w:r w:rsidRPr="00C807B0">
                <w:rPr>
                  <w:rFonts w:ascii="Calibri" w:eastAsia="Calibri" w:hAnsi="Calibri" w:cs="Calibri"/>
                  <w:color w:val="0563C1"/>
                  <w:sz w:val="20"/>
                  <w:szCs w:val="20"/>
                  <w:u w:val="single"/>
                  <w:lang w:val="en-ZA"/>
                </w:rPr>
                <w:t>inghishoongele@mme.gov.na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Bernadette Shalumbu</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DRFN</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081 296 4043</w:t>
            </w:r>
          </w:p>
        </w:tc>
        <w:tc>
          <w:tcPr>
            <w:tcW w:w="3366"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color w:val="0563C1"/>
                <w:sz w:val="20"/>
                <w:szCs w:val="20"/>
                <w:u w:val="single"/>
                <w:lang w:val="en-ZA"/>
              </w:rPr>
              <w:t>bernadette.shalumbu@drfn.org.na</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Martin Schneider</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DRFN</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081 246 0379</w:t>
            </w:r>
          </w:p>
        </w:tc>
        <w:tc>
          <w:tcPr>
            <w:tcW w:w="3366"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color w:val="0563C1"/>
                <w:sz w:val="20"/>
                <w:szCs w:val="20"/>
                <w:u w:val="single"/>
                <w:lang w:val="en-ZA"/>
              </w:rPr>
              <w:t>martin.schneider@drfn.org.na</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Laimi</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Onesmus</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Red Cross Society</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061 413750</w:t>
            </w:r>
          </w:p>
        </w:tc>
        <w:tc>
          <w:tcPr>
            <w:tcW w:w="3366" w:type="dxa"/>
            <w:shd w:val="clear" w:color="auto" w:fill="auto"/>
          </w:tcPr>
          <w:p w:rsidR="009C2941" w:rsidRPr="00C807B0" w:rsidRDefault="009C2941" w:rsidP="00850635">
            <w:pPr>
              <w:spacing w:after="0"/>
              <w:jc w:val="left"/>
              <w:rPr>
                <w:rFonts w:ascii="Calibri" w:eastAsia="Calibri" w:hAnsi="Calibri" w:cs="Calibri"/>
                <w:color w:val="0563C1"/>
                <w:sz w:val="20"/>
                <w:szCs w:val="20"/>
                <w:u w:val="single"/>
                <w:lang w:val="en-ZA"/>
              </w:rPr>
            </w:pPr>
            <w:r w:rsidRPr="00C807B0">
              <w:rPr>
                <w:rFonts w:ascii="Calibri" w:eastAsia="Calibri" w:hAnsi="Calibri" w:cs="Calibri"/>
                <w:color w:val="0563C1"/>
                <w:sz w:val="20"/>
                <w:szCs w:val="20"/>
                <w:u w:val="single"/>
                <w:lang w:val="en-ZA"/>
              </w:rPr>
              <w:t>laimi.onesmus@redcross.org.na</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 xml:space="preserve">Kali </w:t>
            </w:r>
            <w:proofErr w:type="spellStart"/>
            <w:r w:rsidRPr="00061E1D">
              <w:rPr>
                <w:rFonts w:ascii="Calibri" w:eastAsia="Calibri" w:hAnsi="Calibri" w:cs="Calibri"/>
                <w:sz w:val="20"/>
                <w:szCs w:val="20"/>
                <w:lang w:val="en-ZA"/>
              </w:rPr>
              <w:t>Ndamona</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NSA</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061 431 3200</w:t>
            </w:r>
          </w:p>
        </w:tc>
        <w:tc>
          <w:tcPr>
            <w:tcW w:w="3366" w:type="dxa"/>
            <w:shd w:val="clear" w:color="auto" w:fill="auto"/>
          </w:tcPr>
          <w:p w:rsidR="009C2941" w:rsidRPr="00061E1D" w:rsidRDefault="009C2941" w:rsidP="00850635">
            <w:pPr>
              <w:spacing w:after="0"/>
              <w:jc w:val="left"/>
              <w:rPr>
                <w:rFonts w:ascii="Calibri" w:eastAsia="Calibri" w:hAnsi="Calibri" w:cs="Calibri"/>
                <w:color w:val="0563C1"/>
                <w:sz w:val="20"/>
                <w:szCs w:val="20"/>
                <w:u w:val="single"/>
                <w:lang w:val="en-ZA"/>
              </w:rPr>
            </w:pPr>
            <w:hyperlink r:id="rId90" w:history="1">
              <w:r w:rsidRPr="00C807B0">
                <w:rPr>
                  <w:rFonts w:ascii="Calibri" w:eastAsia="Calibri" w:hAnsi="Calibri" w:cs="Calibri"/>
                  <w:color w:val="0563C1"/>
                  <w:sz w:val="20"/>
                  <w:szCs w:val="20"/>
                  <w:u w:val="single"/>
                  <w:lang w:val="en-ZA"/>
                </w:rPr>
                <w:t>NKali@nsa.org.na</w:t>
              </w:r>
            </w:hyperlink>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Alex Mudabeti</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NSA</w:t>
            </w:r>
          </w:p>
        </w:tc>
        <w:tc>
          <w:tcPr>
            <w:tcW w:w="1530"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91" w:history="1">
              <w:r w:rsidRPr="00C807B0">
                <w:rPr>
                  <w:rFonts w:ascii="Calibri" w:eastAsia="Calibri" w:hAnsi="Calibri" w:cs="Calibri"/>
                  <w:sz w:val="20"/>
                  <w:szCs w:val="20"/>
                  <w:lang w:val="en-ZA"/>
                </w:rPr>
                <w:t>061-431</w:t>
              </w:r>
            </w:hyperlink>
            <w:r w:rsidRPr="00061E1D">
              <w:rPr>
                <w:rFonts w:ascii="Calibri" w:eastAsia="Calibri" w:hAnsi="Calibri" w:cs="Calibri"/>
                <w:sz w:val="20"/>
                <w:szCs w:val="20"/>
                <w:lang w:val="en-ZA"/>
              </w:rPr>
              <w:t xml:space="preserve"> 3271</w:t>
            </w:r>
          </w:p>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0811254616</w:t>
            </w:r>
          </w:p>
        </w:tc>
        <w:tc>
          <w:tcPr>
            <w:tcW w:w="3366" w:type="dxa"/>
            <w:shd w:val="clear" w:color="auto" w:fill="auto"/>
          </w:tcPr>
          <w:p w:rsidR="009C2941" w:rsidRPr="00C807B0" w:rsidRDefault="009C2941" w:rsidP="00850635">
            <w:pPr>
              <w:spacing w:after="0"/>
              <w:jc w:val="left"/>
              <w:rPr>
                <w:rFonts w:ascii="Calibri" w:eastAsia="Calibri" w:hAnsi="Calibri" w:cs="Calibri"/>
                <w:color w:val="0563C1"/>
                <w:sz w:val="20"/>
                <w:szCs w:val="20"/>
                <w:u w:val="single"/>
                <w:lang w:val="en-ZA"/>
              </w:rPr>
            </w:pPr>
            <w:r w:rsidRPr="00C807B0">
              <w:rPr>
                <w:rFonts w:ascii="Calibri" w:eastAsia="Calibri" w:hAnsi="Calibri" w:cs="Calibri"/>
                <w:color w:val="0563C1"/>
                <w:sz w:val="20"/>
                <w:szCs w:val="20"/>
                <w:u w:val="single"/>
                <w:lang w:val="en-ZA"/>
              </w:rPr>
              <w:t>AMudabeti@nsa.org.na</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Olavi</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Iita</w:t>
            </w:r>
            <w:proofErr w:type="spellEnd"/>
            <w:r w:rsidRPr="00061E1D">
              <w:rPr>
                <w:rFonts w:ascii="Calibri" w:eastAsia="Calibri" w:hAnsi="Calibri" w:cs="Calibri"/>
                <w:sz w:val="20"/>
                <w:szCs w:val="20"/>
                <w:lang w:val="en-ZA"/>
              </w:rPr>
              <w:t xml:space="preserve"> </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Ministry Urban &amp; Rural Development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 2975311</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081 2471 478</w:t>
            </w:r>
          </w:p>
        </w:tc>
        <w:tc>
          <w:tcPr>
            <w:tcW w:w="3366" w:type="dxa"/>
            <w:shd w:val="clear" w:color="auto" w:fill="auto"/>
          </w:tcPr>
          <w:p w:rsidR="009C2941" w:rsidRPr="00C807B0" w:rsidRDefault="009C2941" w:rsidP="00850635">
            <w:pPr>
              <w:spacing w:after="0"/>
              <w:jc w:val="left"/>
              <w:rPr>
                <w:rFonts w:ascii="Calibri" w:eastAsia="Calibri" w:hAnsi="Calibri" w:cs="Calibri"/>
                <w:color w:val="0563C1"/>
                <w:sz w:val="20"/>
                <w:szCs w:val="20"/>
                <w:u w:val="single"/>
                <w:lang w:val="en-ZA"/>
              </w:rPr>
            </w:pPr>
            <w:r w:rsidRPr="00C807B0">
              <w:rPr>
                <w:rFonts w:ascii="Calibri" w:eastAsia="Calibri" w:hAnsi="Calibri" w:cs="Calibri"/>
                <w:color w:val="0563C1"/>
                <w:sz w:val="20"/>
                <w:szCs w:val="20"/>
                <w:u w:val="single"/>
                <w:lang w:val="en-ZA"/>
              </w:rPr>
              <w:t>oiita@murd.gov.na</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Pentric</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Gowaseb</w:t>
            </w:r>
            <w:proofErr w:type="spellEnd"/>
          </w:p>
        </w:tc>
        <w:tc>
          <w:tcPr>
            <w:tcW w:w="24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Ministry of Health of Health and Socia</w:t>
            </w:r>
            <w:r w:rsidRPr="00C807B0">
              <w:rPr>
                <w:rFonts w:ascii="Calibri" w:eastAsia="Calibri" w:hAnsi="Calibri" w:cs="Calibri"/>
                <w:sz w:val="20"/>
                <w:szCs w:val="20"/>
                <w:lang w:val="en-ZA"/>
              </w:rPr>
              <w:t>l Services</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081 2951 158</w:t>
            </w:r>
          </w:p>
        </w:tc>
        <w:tc>
          <w:tcPr>
            <w:tcW w:w="3366" w:type="dxa"/>
            <w:shd w:val="clear" w:color="auto" w:fill="auto"/>
          </w:tcPr>
          <w:p w:rsidR="009C2941" w:rsidRPr="00C807B0" w:rsidRDefault="009C2941" w:rsidP="00850635">
            <w:pPr>
              <w:spacing w:after="0"/>
              <w:jc w:val="left"/>
              <w:rPr>
                <w:rFonts w:ascii="Calibri" w:eastAsia="Calibri" w:hAnsi="Calibri" w:cs="Calibri"/>
                <w:color w:val="0563C1"/>
                <w:sz w:val="20"/>
                <w:szCs w:val="20"/>
                <w:u w:val="single"/>
                <w:lang w:val="en-ZA"/>
              </w:rPr>
            </w:pPr>
            <w:r w:rsidRPr="00C807B0">
              <w:rPr>
                <w:rFonts w:ascii="Calibri" w:eastAsia="Calibri" w:hAnsi="Calibri" w:cs="Calibri"/>
                <w:color w:val="0563C1"/>
                <w:sz w:val="20"/>
                <w:szCs w:val="20"/>
                <w:u w:val="single"/>
                <w:lang w:val="en-ZA"/>
              </w:rPr>
              <w:t>pgowaseb@gmail.com</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Benson Ntomwa</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Ministry of Health of Health and Social Services</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081 1225 400</w:t>
            </w:r>
          </w:p>
        </w:tc>
        <w:tc>
          <w:tcPr>
            <w:tcW w:w="3366" w:type="dxa"/>
            <w:shd w:val="clear" w:color="auto" w:fill="auto"/>
          </w:tcPr>
          <w:p w:rsidR="009C2941" w:rsidRPr="00061E1D" w:rsidRDefault="009C2941" w:rsidP="00850635">
            <w:pPr>
              <w:spacing w:after="0"/>
              <w:jc w:val="left"/>
              <w:rPr>
                <w:rFonts w:ascii="Calibri" w:eastAsia="Calibri" w:hAnsi="Calibri" w:cs="Calibri"/>
                <w:color w:val="0563C1"/>
                <w:sz w:val="20"/>
                <w:szCs w:val="20"/>
                <w:u w:val="single"/>
                <w:lang w:val="en-ZA"/>
              </w:rPr>
            </w:pPr>
            <w:hyperlink r:id="rId92" w:history="1">
              <w:r w:rsidRPr="00C807B0">
                <w:rPr>
                  <w:rFonts w:ascii="Calibri" w:eastAsia="Calibri" w:hAnsi="Calibri" w:cs="Calibri"/>
                  <w:color w:val="0563C1"/>
                  <w:sz w:val="20"/>
                  <w:szCs w:val="20"/>
                  <w:u w:val="single"/>
                  <w:lang w:val="en-ZA"/>
                </w:rPr>
                <w:t>bntomwa@yahoo.com</w:t>
              </w:r>
            </w:hyperlink>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Tomas Amutenya</w:t>
            </w:r>
          </w:p>
        </w:tc>
        <w:tc>
          <w:tcPr>
            <w:tcW w:w="24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Ministry of Gender Equ</w:t>
            </w:r>
            <w:r w:rsidRPr="00C807B0">
              <w:rPr>
                <w:rFonts w:ascii="Calibri" w:eastAsia="Calibri" w:hAnsi="Calibri" w:cs="Calibri"/>
                <w:sz w:val="20"/>
                <w:szCs w:val="20"/>
                <w:lang w:val="en-ZA"/>
              </w:rPr>
              <w:t>ality &amp; Child Welfare</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081 2910 390</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061 2833 200</w:t>
            </w:r>
          </w:p>
        </w:tc>
        <w:tc>
          <w:tcPr>
            <w:tcW w:w="3366" w:type="dxa"/>
            <w:shd w:val="clear" w:color="auto" w:fill="auto"/>
          </w:tcPr>
          <w:p w:rsidR="009C2941" w:rsidRPr="00061E1D" w:rsidRDefault="009C2941" w:rsidP="00850635">
            <w:pPr>
              <w:spacing w:after="0"/>
              <w:jc w:val="left"/>
              <w:rPr>
                <w:rFonts w:ascii="Calibri" w:eastAsia="Calibri" w:hAnsi="Calibri" w:cs="Calibri"/>
                <w:color w:val="0563C1"/>
                <w:sz w:val="20"/>
                <w:szCs w:val="20"/>
                <w:u w:val="single"/>
                <w:lang w:val="es-AR"/>
              </w:rPr>
            </w:pPr>
            <w:hyperlink r:id="rId93" w:history="1">
              <w:r w:rsidRPr="00C807B0">
                <w:rPr>
                  <w:rFonts w:ascii="Calibri" w:eastAsia="Calibri" w:hAnsi="Calibri" w:cs="Calibri"/>
                  <w:color w:val="0563C1"/>
                  <w:sz w:val="20"/>
                  <w:szCs w:val="20"/>
                  <w:u w:val="single"/>
                  <w:lang w:val="es-AR"/>
                </w:rPr>
                <w:t>tkpamutenya@gmail.com</w:t>
              </w:r>
            </w:hyperlink>
            <w:r w:rsidRPr="00061E1D">
              <w:rPr>
                <w:rFonts w:ascii="Calibri" w:eastAsia="Calibri" w:hAnsi="Calibri" w:cs="Calibri"/>
                <w:color w:val="0563C1"/>
                <w:sz w:val="20"/>
                <w:szCs w:val="20"/>
                <w:u w:val="single"/>
                <w:lang w:val="es-AR"/>
              </w:rPr>
              <w:t xml:space="preserve"> </w:t>
            </w:r>
          </w:p>
          <w:p w:rsidR="009C2941" w:rsidRPr="00061E1D" w:rsidRDefault="009C2941" w:rsidP="00850635">
            <w:pPr>
              <w:spacing w:after="0"/>
              <w:jc w:val="left"/>
              <w:rPr>
                <w:rFonts w:ascii="Calibri" w:eastAsia="Calibri" w:hAnsi="Calibri" w:cs="Calibri"/>
                <w:sz w:val="20"/>
                <w:szCs w:val="20"/>
                <w:lang w:val="es-AR"/>
              </w:rPr>
            </w:pPr>
            <w:r w:rsidRPr="00061E1D">
              <w:rPr>
                <w:rFonts w:ascii="Calibri" w:eastAsia="Calibri" w:hAnsi="Calibri" w:cs="Calibri"/>
                <w:color w:val="0563C1"/>
                <w:sz w:val="20"/>
                <w:szCs w:val="20"/>
                <w:u w:val="single"/>
                <w:lang w:val="es-AR"/>
              </w:rPr>
              <w:t xml:space="preserve">Tomas. </w:t>
            </w:r>
            <w:hyperlink r:id="rId94" w:history="1">
              <w:r w:rsidRPr="00C807B0">
                <w:rPr>
                  <w:rFonts w:ascii="Calibri" w:eastAsia="Calibri" w:hAnsi="Calibri" w:cs="Calibri"/>
                  <w:color w:val="0563C1"/>
                  <w:sz w:val="20"/>
                  <w:szCs w:val="20"/>
                  <w:u w:val="single"/>
                  <w:lang w:val="es-AR"/>
                </w:rPr>
                <w:t>Amutenya@mgecw.gov.na</w:t>
              </w:r>
            </w:hyperlink>
            <w:r w:rsidRPr="00061E1D">
              <w:rPr>
                <w:rFonts w:ascii="Calibri" w:eastAsia="Calibri" w:hAnsi="Calibri" w:cs="Calibri"/>
                <w:sz w:val="20"/>
                <w:szCs w:val="20"/>
                <w:lang w:val="es-AR"/>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proofErr w:type="spellStart"/>
            <w:r w:rsidRPr="00061E1D">
              <w:rPr>
                <w:rFonts w:ascii="Calibri" w:eastAsia="Calibri" w:hAnsi="Calibri" w:cs="Calibri"/>
                <w:sz w:val="20"/>
                <w:szCs w:val="20"/>
                <w:lang w:val="en-ZA"/>
              </w:rPr>
              <w:t>Naville</w:t>
            </w:r>
            <w:proofErr w:type="spellEnd"/>
            <w:r w:rsidRPr="00061E1D">
              <w:rPr>
                <w:rFonts w:ascii="Calibri" w:eastAsia="Calibri" w:hAnsi="Calibri" w:cs="Calibri"/>
                <w:sz w:val="20"/>
                <w:szCs w:val="20"/>
                <w:lang w:val="en-ZA"/>
              </w:rPr>
              <w:t xml:space="preserve"> </w:t>
            </w:r>
            <w:proofErr w:type="spellStart"/>
            <w:r w:rsidRPr="00061E1D">
              <w:rPr>
                <w:rFonts w:ascii="Calibri" w:eastAsia="Calibri" w:hAnsi="Calibri" w:cs="Calibri"/>
                <w:sz w:val="20"/>
                <w:szCs w:val="20"/>
                <w:lang w:val="en-ZA"/>
              </w:rPr>
              <w:t>Geiriseb</w:t>
            </w:r>
            <w:proofErr w:type="spellEnd"/>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MWT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95" w:history="1">
              <w:r w:rsidRPr="00C807B0">
                <w:rPr>
                  <w:rFonts w:ascii="Calibri" w:eastAsia="Calibri" w:hAnsi="Calibri" w:cs="Calibri"/>
                  <w:color w:val="0563C1"/>
                  <w:sz w:val="20"/>
                  <w:szCs w:val="20"/>
                  <w:u w:val="single"/>
                  <w:lang w:val="en-ZA"/>
                </w:rPr>
                <w:t>ngeiriseb@mwtc.gov.na</w:t>
              </w:r>
            </w:hyperlink>
            <w:r w:rsidRPr="00061E1D">
              <w:rPr>
                <w:rFonts w:ascii="Calibri" w:eastAsia="Calibri" w:hAnsi="Calibri" w:cs="Calibri"/>
                <w:sz w:val="20"/>
                <w:szCs w:val="20"/>
                <w:lang w:val="en-ZA"/>
              </w:rPr>
              <w:t xml:space="preserve"> </w:t>
            </w:r>
          </w:p>
        </w:tc>
      </w:tr>
      <w:tr w:rsidR="009C2941" w:rsidRPr="00C807B0" w:rsidTr="00850635">
        <w:trPr>
          <w:trHeight w:val="253"/>
        </w:trPr>
        <w:tc>
          <w:tcPr>
            <w:tcW w:w="2718" w:type="dxa"/>
            <w:shd w:val="clear" w:color="auto" w:fill="auto"/>
          </w:tcPr>
          <w:p w:rsidR="009C2941" w:rsidRPr="00061E1D" w:rsidRDefault="009C2941" w:rsidP="00850635">
            <w:pPr>
              <w:spacing w:after="0"/>
              <w:jc w:val="left"/>
              <w:rPr>
                <w:rFonts w:ascii="Calibri" w:eastAsia="Calibri" w:hAnsi="Calibri" w:cs="Calibri"/>
                <w:sz w:val="20"/>
                <w:szCs w:val="20"/>
                <w:lang w:val="en-ZA"/>
              </w:rPr>
            </w:pPr>
            <w:r w:rsidRPr="00061E1D">
              <w:rPr>
                <w:rFonts w:ascii="Calibri" w:eastAsia="Calibri" w:hAnsi="Calibri" w:cs="Calibri"/>
                <w:sz w:val="20"/>
                <w:szCs w:val="20"/>
                <w:lang w:val="en-ZA"/>
              </w:rPr>
              <w:t>Natangwe Nekuiyu</w:t>
            </w:r>
          </w:p>
        </w:tc>
        <w:tc>
          <w:tcPr>
            <w:tcW w:w="2430" w:type="dxa"/>
            <w:shd w:val="clear" w:color="auto" w:fill="auto"/>
          </w:tcPr>
          <w:p w:rsidR="009C2941" w:rsidRPr="00653593" w:rsidRDefault="009C2941" w:rsidP="00850635">
            <w:pPr>
              <w:spacing w:after="0"/>
              <w:jc w:val="left"/>
              <w:rPr>
                <w:rFonts w:ascii="Calibri" w:eastAsia="Calibri" w:hAnsi="Calibri" w:cs="Calibri"/>
                <w:sz w:val="20"/>
                <w:szCs w:val="20"/>
                <w:lang w:val="en-ZA"/>
              </w:rPr>
            </w:pPr>
            <w:r w:rsidRPr="00653593">
              <w:rPr>
                <w:rFonts w:ascii="Calibri" w:eastAsia="Calibri" w:hAnsi="Calibri" w:cs="Calibri"/>
                <w:sz w:val="20"/>
                <w:szCs w:val="20"/>
                <w:lang w:val="en-ZA"/>
              </w:rPr>
              <w:t>MWT</w:t>
            </w:r>
          </w:p>
        </w:tc>
        <w:tc>
          <w:tcPr>
            <w:tcW w:w="1530" w:type="dxa"/>
            <w:shd w:val="clear" w:color="auto" w:fill="auto"/>
          </w:tcPr>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081 2072 171</w:t>
            </w:r>
          </w:p>
          <w:p w:rsidR="009C2941" w:rsidRPr="00C807B0" w:rsidRDefault="009C2941" w:rsidP="00850635">
            <w:pPr>
              <w:spacing w:after="0"/>
              <w:jc w:val="left"/>
              <w:rPr>
                <w:rFonts w:ascii="Calibri" w:eastAsia="Calibri" w:hAnsi="Calibri" w:cs="Calibri"/>
                <w:sz w:val="20"/>
                <w:szCs w:val="20"/>
                <w:lang w:val="en-ZA"/>
              </w:rPr>
            </w:pPr>
            <w:r w:rsidRPr="00C807B0">
              <w:rPr>
                <w:rFonts w:ascii="Calibri" w:eastAsia="Calibri" w:hAnsi="Calibri" w:cs="Calibri"/>
                <w:sz w:val="20"/>
                <w:szCs w:val="20"/>
                <w:lang w:val="en-ZA"/>
              </w:rPr>
              <w:t>061 – 208 8421</w:t>
            </w:r>
          </w:p>
        </w:tc>
        <w:tc>
          <w:tcPr>
            <w:tcW w:w="3366" w:type="dxa"/>
            <w:shd w:val="clear" w:color="auto" w:fill="auto"/>
          </w:tcPr>
          <w:p w:rsidR="009C2941" w:rsidRPr="00061E1D" w:rsidRDefault="009C2941" w:rsidP="00850635">
            <w:pPr>
              <w:spacing w:after="0"/>
              <w:jc w:val="left"/>
              <w:rPr>
                <w:rFonts w:ascii="Calibri" w:eastAsia="Calibri" w:hAnsi="Calibri" w:cs="Calibri"/>
                <w:sz w:val="20"/>
                <w:szCs w:val="20"/>
                <w:lang w:val="en-ZA"/>
              </w:rPr>
            </w:pPr>
            <w:hyperlink r:id="rId96" w:history="1">
              <w:r w:rsidRPr="00C807B0">
                <w:rPr>
                  <w:rFonts w:ascii="Calibri" w:eastAsia="Calibri" w:hAnsi="Calibri" w:cs="Calibri"/>
                  <w:color w:val="0563C1"/>
                  <w:sz w:val="20"/>
                  <w:szCs w:val="20"/>
                  <w:u w:val="single"/>
                  <w:lang w:val="en-ZA"/>
                </w:rPr>
                <w:t>nnekuiyu@mwtc.gov.na</w:t>
              </w:r>
            </w:hyperlink>
            <w:r w:rsidRPr="00061E1D">
              <w:rPr>
                <w:rFonts w:ascii="Calibri" w:eastAsia="Calibri" w:hAnsi="Calibri" w:cs="Calibri"/>
                <w:sz w:val="20"/>
                <w:szCs w:val="20"/>
                <w:lang w:val="en-ZA"/>
              </w:rPr>
              <w:t xml:space="preserve"> </w:t>
            </w:r>
          </w:p>
        </w:tc>
      </w:tr>
    </w:tbl>
    <w:p w:rsidR="009C2941" w:rsidRPr="00061E1D" w:rsidRDefault="009C2941" w:rsidP="009C2941">
      <w:pPr>
        <w:rPr>
          <w:rFonts w:ascii="Calibri" w:eastAsia="SimSun" w:hAnsi="Calibri" w:cs="Calibri"/>
          <w:b/>
          <w:sz w:val="20"/>
          <w:szCs w:val="22"/>
          <w:lang w:val="en-US"/>
        </w:rPr>
      </w:pPr>
    </w:p>
    <w:p w:rsidR="009C2941" w:rsidRPr="00653593" w:rsidRDefault="009C2941" w:rsidP="009C2941">
      <w:pPr>
        <w:rPr>
          <w:rFonts w:ascii="Calibri" w:eastAsia="SimSun" w:hAnsi="Calibri" w:cs="Calibri"/>
          <w:b/>
          <w:sz w:val="20"/>
          <w:szCs w:val="22"/>
          <w:lang w:val="en-US"/>
        </w:rPr>
      </w:pPr>
    </w:p>
    <w:p w:rsidR="009C2941" w:rsidRPr="00C807B0" w:rsidRDefault="009C2941" w:rsidP="009C2941">
      <w:pPr>
        <w:rPr>
          <w:rFonts w:ascii="Calibri" w:eastAsia="SimSun" w:hAnsi="Calibri" w:cs="Calibri"/>
          <w:b/>
          <w:sz w:val="20"/>
          <w:szCs w:val="22"/>
          <w:lang w:val="en-US"/>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654675">
      <w:pPr>
        <w:spacing w:after="0"/>
        <w:rPr>
          <w:rFonts w:ascii="Calibri" w:hAnsi="Calibri" w:cs="Calibri"/>
          <w:b/>
          <w:i/>
          <w:iCs/>
          <w:noProof/>
          <w:sz w:val="20"/>
          <w:szCs w:val="20"/>
          <w:lang w:eastAsia="zh-CN"/>
        </w:rPr>
      </w:pPr>
    </w:p>
    <w:p w:rsidR="009C2941" w:rsidRPr="00C807B0" w:rsidRDefault="009C2941" w:rsidP="009C2941">
      <w:pPr>
        <w:rPr>
          <w:rFonts w:ascii="Calibri" w:eastAsia="SimSun" w:hAnsi="Calibri" w:cs="Calibri"/>
          <w:b/>
          <w:sz w:val="20"/>
          <w:szCs w:val="22"/>
          <w:lang w:val="en-US"/>
        </w:rPr>
      </w:pPr>
      <w:r w:rsidRPr="00C807B0">
        <w:rPr>
          <w:rFonts w:ascii="Calibri" w:eastAsia="SimSun" w:hAnsi="Calibri" w:cs="Calibri"/>
          <w:b/>
          <w:sz w:val="20"/>
          <w:szCs w:val="22"/>
          <w:lang w:val="en-US"/>
        </w:rPr>
        <w:t>Consultancies to be contracted</w:t>
      </w:r>
    </w:p>
    <w:p w:rsidR="009C2941" w:rsidRPr="00C807B0" w:rsidRDefault="009C2941" w:rsidP="009C2941">
      <w:pPr>
        <w:rPr>
          <w:rFonts w:ascii="Calibri" w:eastAsia="SimSun" w:hAnsi="Calibri" w:cs="Calibri"/>
          <w:b/>
          <w:sz w:val="20"/>
          <w:szCs w:val="22"/>
          <w:lang w:val="en-US"/>
        </w:rPr>
      </w:pPr>
    </w:p>
    <w:p w:rsidR="009C2941" w:rsidRPr="00C807B0" w:rsidRDefault="009C2941" w:rsidP="009D3FFA">
      <w:pPr>
        <w:pStyle w:val="Heading7"/>
        <w:keepNext/>
        <w:numPr>
          <w:ilvl w:val="0"/>
          <w:numId w:val="44"/>
        </w:numPr>
        <w:spacing w:before="0" w:after="0"/>
        <w:ind w:right="1008"/>
        <w:jc w:val="left"/>
        <w:rPr>
          <w:rFonts w:cs="Calibri"/>
          <w:b/>
          <w:color w:val="365F91"/>
          <w:sz w:val="20"/>
          <w:szCs w:val="20"/>
        </w:rPr>
      </w:pPr>
      <w:r w:rsidRPr="00C807B0">
        <w:rPr>
          <w:rFonts w:cs="Calibri"/>
          <w:b/>
          <w:color w:val="365F91"/>
          <w:sz w:val="20"/>
          <w:szCs w:val="20"/>
        </w:rPr>
        <w:t>TORs for PROJECT COORDINATOR</w:t>
      </w:r>
    </w:p>
    <w:p w:rsidR="009C2941" w:rsidRPr="00C807B0" w:rsidRDefault="009C2941" w:rsidP="009C2941">
      <w:pPr>
        <w:pStyle w:val="Memoheading"/>
        <w:rPr>
          <w:rFonts w:ascii="Calibri" w:hAnsi="Calibri" w:cs="Calibri"/>
          <w:bCs/>
          <w:u w:val="single"/>
          <w:lang w:val="en-US"/>
        </w:rPr>
      </w:pPr>
      <w:r w:rsidRPr="00C807B0">
        <w:rPr>
          <w:rFonts w:ascii="Calibri" w:hAnsi="Calibri" w:cs="Calibri"/>
          <w:bCs/>
          <w:u w:val="single"/>
          <w:lang w:val="en-US"/>
        </w:rPr>
        <w:t>General:</w:t>
      </w:r>
    </w:p>
    <w:p w:rsidR="009C2941" w:rsidRPr="00C807B0" w:rsidRDefault="009C2941" w:rsidP="009C2941">
      <w:pPr>
        <w:pStyle w:val="BodyText23"/>
        <w:widowControl/>
        <w:tabs>
          <w:tab w:val="clear" w:pos="547"/>
        </w:tabs>
        <w:rPr>
          <w:rFonts w:ascii="Calibri" w:hAnsi="Calibri" w:cs="Calibri"/>
          <w:snapToGrid/>
          <w:sz w:val="20"/>
        </w:rPr>
      </w:pPr>
      <w:r w:rsidRPr="00C807B0">
        <w:rPr>
          <w:rFonts w:ascii="Calibri" w:hAnsi="Calibri" w:cs="Calibri"/>
          <w:snapToGrid/>
          <w:sz w:val="20"/>
        </w:rPr>
        <w:t>Under the supervision of the Environmental Commissioner, the Project Coordinator (PC) shall be responsible for overall day-to-day management, co-ordination and supervision of the implementation of the NCs/BURs project. Specifically, his/her responsibilities are but are not limited to the following:</w:t>
      </w:r>
    </w:p>
    <w:p w:rsidR="009C2941" w:rsidRPr="00C807B0" w:rsidRDefault="009C2941" w:rsidP="009C2941">
      <w:pPr>
        <w:pStyle w:val="BalloonText"/>
        <w:rPr>
          <w:rFonts w:ascii="Calibri" w:hAnsi="Calibri" w:cs="Calibri"/>
          <w:sz w:val="20"/>
          <w:szCs w:val="20"/>
        </w:rPr>
      </w:pPr>
    </w:p>
    <w:p w:rsidR="009C2941" w:rsidRPr="00C807B0" w:rsidRDefault="009C2941" w:rsidP="009C2941">
      <w:pPr>
        <w:rPr>
          <w:rFonts w:ascii="Calibri" w:hAnsi="Calibri" w:cs="Calibri"/>
          <w:bCs/>
          <w:color w:val="548DD4"/>
          <w:sz w:val="20"/>
          <w:szCs w:val="20"/>
          <w:u w:val="single"/>
        </w:rPr>
      </w:pPr>
      <w:r w:rsidRPr="00C807B0">
        <w:rPr>
          <w:rFonts w:ascii="Calibri" w:hAnsi="Calibri" w:cs="Calibri"/>
          <w:bCs/>
          <w:color w:val="548DD4"/>
          <w:sz w:val="20"/>
          <w:szCs w:val="20"/>
          <w:u w:val="single"/>
        </w:rPr>
        <w:t>Duties and Responsibilities: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Ensures the timely implementation of the project activities as scheduled in the annual work plan;</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In consultation with the MET and NCCC, prepares annual work plans for the project;</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 xml:space="preserve">Draft Terms of Reference (TORs) for technical assistance and other contracts and subcontracts; </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Develops the scope of the work and other procurement documentation required to facilitate recruitment of experts and consultants;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In consultation with the NCCC and MET, identify and hire/contract the national and international experts and institutions required to assist with project implementation;</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Supervises project support staff and consultants;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Organize and facilitate technical working sessions and training sessions;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Liaises with the relevant government ministries, national and international institutions and agencies, NGOs, and other institutions and stakeholders to support project activities, and to gather and disseminate information relevant to the project;</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Prepare the required periodic reports on project implementation;</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Monitor project expenditures and ensure adequate management of the resources provided for the project;</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Summarizes and synthesizes the results of the project;</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In consultation with the NCCC and UNDP, identify follow-up activities and mobilize resources to the extent possible for implementation;</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Coordinate and facilitate cooperation and synergy with other relevant programs, projects and activities;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Coordinate the finalization of the Third National Communication along with the NCCC, government personnel and national experts;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 xml:space="preserve">Ensures that the NCs/BURs process is implemented in accordance with the guidance provided by the COP of the UNFCCC and the GEF; </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Participate in local and international meetings and conferences on climate change, including UNFCCC events;</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Serve as secretary to the NCCC; and</w:t>
      </w:r>
    </w:p>
    <w:p w:rsidR="009C2941" w:rsidRPr="00C807B0" w:rsidRDefault="009C2941" w:rsidP="009D3FFA">
      <w:pPr>
        <w:numPr>
          <w:ilvl w:val="0"/>
          <w:numId w:val="42"/>
        </w:numPr>
        <w:spacing w:after="0"/>
        <w:jc w:val="left"/>
        <w:rPr>
          <w:rFonts w:ascii="Calibri" w:hAnsi="Calibri" w:cs="Calibri"/>
          <w:sz w:val="20"/>
          <w:szCs w:val="20"/>
        </w:rPr>
      </w:pPr>
      <w:r w:rsidRPr="00C807B0">
        <w:rPr>
          <w:rFonts w:ascii="Calibri" w:hAnsi="Calibri" w:cs="Calibri"/>
          <w:sz w:val="20"/>
          <w:szCs w:val="20"/>
        </w:rPr>
        <w:t xml:space="preserve">Collaborates with relevant stakeholders and partners to ensure their involvement in the NCs/BURs </w:t>
      </w:r>
    </w:p>
    <w:p w:rsidR="009C2941" w:rsidRPr="00C807B0" w:rsidRDefault="009C2941" w:rsidP="009C2941">
      <w:pPr>
        <w:pStyle w:val="BodyTextIndent"/>
        <w:widowControl w:val="0"/>
        <w:rPr>
          <w:rFonts w:ascii="Calibri" w:hAnsi="Calibri" w:cs="Calibri"/>
          <w:b w:val="0"/>
          <w:i w:val="0"/>
          <w:sz w:val="20"/>
        </w:rPr>
      </w:pPr>
    </w:p>
    <w:p w:rsidR="009C2941" w:rsidRPr="00C807B0" w:rsidRDefault="009C2941" w:rsidP="009C2941">
      <w:pPr>
        <w:pStyle w:val="BodyTextIndent"/>
        <w:widowControl w:val="0"/>
        <w:rPr>
          <w:rFonts w:ascii="Calibri" w:hAnsi="Calibri" w:cs="Calibri"/>
          <w:b w:val="0"/>
          <w:i w:val="0"/>
          <w:iCs/>
          <w:sz w:val="20"/>
          <w:u w:val="single"/>
        </w:rPr>
      </w:pPr>
      <w:r w:rsidRPr="00C807B0">
        <w:rPr>
          <w:rFonts w:ascii="Calibri" w:hAnsi="Calibri" w:cs="Calibri"/>
          <w:b w:val="0"/>
          <w:i w:val="0"/>
          <w:iCs/>
          <w:sz w:val="20"/>
          <w:u w:val="single"/>
        </w:rPr>
        <w:t>Qualifications and Experience:</w:t>
      </w:r>
    </w:p>
    <w:p w:rsidR="009C2941" w:rsidRPr="00C807B0" w:rsidRDefault="009C2941" w:rsidP="009D3FFA">
      <w:pPr>
        <w:pStyle w:val="BodyTextIndent"/>
        <w:widowControl w:val="0"/>
        <w:numPr>
          <w:ilvl w:val="0"/>
          <w:numId w:val="43"/>
        </w:numPr>
        <w:tabs>
          <w:tab w:val="clear" w:pos="720"/>
          <w:tab w:val="num" w:pos="360"/>
        </w:tabs>
        <w:spacing w:after="0"/>
        <w:ind w:left="360"/>
        <w:jc w:val="left"/>
        <w:rPr>
          <w:rFonts w:ascii="Calibri" w:hAnsi="Calibri" w:cs="Calibri"/>
          <w:b w:val="0"/>
          <w:i w:val="0"/>
          <w:iCs/>
          <w:sz w:val="20"/>
        </w:rPr>
      </w:pPr>
      <w:r w:rsidRPr="00C807B0">
        <w:rPr>
          <w:rFonts w:ascii="Calibri" w:hAnsi="Calibri" w:cs="Calibri"/>
          <w:b w:val="0"/>
          <w:i w:val="0"/>
          <w:iCs/>
          <w:sz w:val="20"/>
        </w:rPr>
        <w:t>At least a master’s degree in environment, natural resources related studies, management or other related disciplines</w:t>
      </w:r>
    </w:p>
    <w:p w:rsidR="009C2941" w:rsidRPr="00C807B0" w:rsidRDefault="009C2941" w:rsidP="009D3FFA">
      <w:pPr>
        <w:pStyle w:val="BodyTextIndent"/>
        <w:widowControl w:val="0"/>
        <w:numPr>
          <w:ilvl w:val="0"/>
          <w:numId w:val="43"/>
        </w:numPr>
        <w:tabs>
          <w:tab w:val="clear" w:pos="720"/>
          <w:tab w:val="num" w:pos="360"/>
        </w:tabs>
        <w:spacing w:after="0"/>
        <w:ind w:left="360"/>
        <w:jc w:val="left"/>
        <w:rPr>
          <w:rFonts w:ascii="Calibri" w:hAnsi="Calibri" w:cs="Calibri"/>
          <w:b w:val="0"/>
          <w:i w:val="0"/>
          <w:iCs/>
          <w:sz w:val="20"/>
        </w:rPr>
      </w:pPr>
      <w:r w:rsidRPr="00C807B0">
        <w:rPr>
          <w:rFonts w:ascii="Calibri" w:hAnsi="Calibri" w:cs="Calibri"/>
          <w:b w:val="0"/>
          <w:i w:val="0"/>
          <w:iCs/>
          <w:sz w:val="20"/>
        </w:rPr>
        <w:t xml:space="preserve">Good understanding of the Namibian environment/development issues </w:t>
      </w:r>
    </w:p>
    <w:p w:rsidR="009C2941" w:rsidRPr="00C807B0" w:rsidRDefault="009C2941" w:rsidP="009D3FFA">
      <w:pPr>
        <w:pStyle w:val="BodyTextIndent"/>
        <w:widowControl w:val="0"/>
        <w:numPr>
          <w:ilvl w:val="0"/>
          <w:numId w:val="43"/>
        </w:numPr>
        <w:tabs>
          <w:tab w:val="clear" w:pos="720"/>
          <w:tab w:val="num" w:pos="360"/>
        </w:tabs>
        <w:spacing w:after="0"/>
        <w:ind w:left="360"/>
        <w:jc w:val="left"/>
        <w:rPr>
          <w:rFonts w:ascii="Calibri" w:hAnsi="Calibri" w:cs="Calibri"/>
          <w:b w:val="0"/>
          <w:i w:val="0"/>
          <w:iCs/>
          <w:sz w:val="20"/>
        </w:rPr>
      </w:pPr>
      <w:r w:rsidRPr="00C807B0">
        <w:rPr>
          <w:rFonts w:ascii="Calibri" w:hAnsi="Calibri" w:cs="Calibri"/>
          <w:b w:val="0"/>
          <w:i w:val="0"/>
          <w:iCs/>
          <w:sz w:val="20"/>
        </w:rPr>
        <w:t xml:space="preserve">Five or more </w:t>
      </w:r>
      <w:r w:rsidR="00000306" w:rsidRPr="00C807B0">
        <w:rPr>
          <w:rFonts w:ascii="Calibri" w:hAnsi="Calibri" w:cs="Calibri"/>
          <w:b w:val="0"/>
          <w:i w:val="0"/>
          <w:iCs/>
          <w:sz w:val="20"/>
        </w:rPr>
        <w:t>years’ experience</w:t>
      </w:r>
      <w:r w:rsidRPr="00C807B0">
        <w:rPr>
          <w:rFonts w:ascii="Calibri" w:hAnsi="Calibri" w:cs="Calibri"/>
          <w:b w:val="0"/>
          <w:i w:val="0"/>
          <w:iCs/>
          <w:sz w:val="20"/>
        </w:rPr>
        <w:t xml:space="preserve"> relevant to the project including relevant climate change and global warming issues experience</w:t>
      </w:r>
    </w:p>
    <w:p w:rsidR="009C2941" w:rsidRPr="00C807B0" w:rsidRDefault="009C2941" w:rsidP="009D3FFA">
      <w:pPr>
        <w:pStyle w:val="BodyTextIndent"/>
        <w:widowControl w:val="0"/>
        <w:numPr>
          <w:ilvl w:val="0"/>
          <w:numId w:val="43"/>
        </w:numPr>
        <w:tabs>
          <w:tab w:val="clear" w:pos="720"/>
          <w:tab w:val="num" w:pos="360"/>
        </w:tabs>
        <w:spacing w:after="0"/>
        <w:ind w:left="360"/>
        <w:jc w:val="left"/>
        <w:rPr>
          <w:rFonts w:ascii="Calibri" w:hAnsi="Calibri" w:cs="Calibri"/>
          <w:b w:val="0"/>
          <w:i w:val="0"/>
          <w:iCs/>
          <w:sz w:val="20"/>
        </w:rPr>
      </w:pPr>
      <w:r w:rsidRPr="00C807B0">
        <w:rPr>
          <w:rFonts w:ascii="Calibri" w:hAnsi="Calibri" w:cs="Calibri"/>
          <w:b w:val="0"/>
          <w:i w:val="0"/>
          <w:iCs/>
          <w:sz w:val="20"/>
        </w:rPr>
        <w:t xml:space="preserve">Demonstrated experience in project management </w:t>
      </w:r>
    </w:p>
    <w:p w:rsidR="009C2941" w:rsidRPr="00C807B0" w:rsidRDefault="009C2941" w:rsidP="009D3FFA">
      <w:pPr>
        <w:pStyle w:val="BodyTextIndent"/>
        <w:widowControl w:val="0"/>
        <w:numPr>
          <w:ilvl w:val="0"/>
          <w:numId w:val="43"/>
        </w:numPr>
        <w:tabs>
          <w:tab w:val="clear" w:pos="720"/>
          <w:tab w:val="num" w:pos="360"/>
        </w:tabs>
        <w:spacing w:after="0"/>
        <w:ind w:left="360"/>
        <w:jc w:val="left"/>
        <w:rPr>
          <w:rFonts w:ascii="Calibri" w:hAnsi="Calibri" w:cs="Calibri"/>
          <w:b w:val="0"/>
          <w:i w:val="0"/>
          <w:iCs/>
          <w:sz w:val="20"/>
        </w:rPr>
      </w:pPr>
      <w:r w:rsidRPr="00C807B0">
        <w:rPr>
          <w:rFonts w:ascii="Calibri" w:hAnsi="Calibri" w:cs="Calibri"/>
          <w:b w:val="0"/>
          <w:i w:val="0"/>
          <w:iCs/>
          <w:sz w:val="20"/>
        </w:rPr>
        <w:t>Demonstrated experience in working with multiple stakeholders (government, donors, NGOs and private sector)</w:t>
      </w:r>
    </w:p>
    <w:p w:rsidR="009C2941" w:rsidRPr="00C807B0" w:rsidRDefault="009C2941" w:rsidP="009D3FFA">
      <w:pPr>
        <w:numPr>
          <w:ilvl w:val="0"/>
          <w:numId w:val="43"/>
        </w:numPr>
        <w:tabs>
          <w:tab w:val="clear" w:pos="720"/>
          <w:tab w:val="num" w:pos="360"/>
        </w:tabs>
        <w:spacing w:after="0"/>
        <w:ind w:left="360"/>
        <w:jc w:val="left"/>
        <w:rPr>
          <w:rFonts w:ascii="Calibri" w:hAnsi="Calibri" w:cs="Calibri"/>
          <w:sz w:val="20"/>
          <w:szCs w:val="20"/>
        </w:rPr>
      </w:pPr>
      <w:r w:rsidRPr="00C807B0">
        <w:rPr>
          <w:rFonts w:ascii="Calibri" w:hAnsi="Calibri" w:cs="Calibri"/>
          <w:bCs/>
          <w:sz w:val="20"/>
          <w:szCs w:val="20"/>
        </w:rPr>
        <w:t xml:space="preserve">Substantial involvement in the preparation </w:t>
      </w:r>
      <w:r w:rsidRPr="00C807B0">
        <w:rPr>
          <w:rFonts w:ascii="Calibri" w:hAnsi="Calibri" w:cs="Calibri"/>
          <w:sz w:val="20"/>
          <w:szCs w:val="20"/>
        </w:rPr>
        <w:t>of the previous National Communications is key</w:t>
      </w:r>
    </w:p>
    <w:p w:rsidR="009C2941" w:rsidRPr="00C807B0" w:rsidRDefault="009C2941" w:rsidP="009D3FFA">
      <w:pPr>
        <w:numPr>
          <w:ilvl w:val="0"/>
          <w:numId w:val="43"/>
        </w:numPr>
        <w:tabs>
          <w:tab w:val="clear" w:pos="720"/>
          <w:tab w:val="num" w:pos="360"/>
        </w:tabs>
        <w:spacing w:after="0"/>
        <w:ind w:left="360"/>
        <w:jc w:val="left"/>
        <w:rPr>
          <w:rFonts w:ascii="Calibri" w:hAnsi="Calibri" w:cs="Calibri"/>
          <w:sz w:val="20"/>
          <w:szCs w:val="20"/>
        </w:rPr>
      </w:pPr>
      <w:r w:rsidRPr="00C807B0">
        <w:rPr>
          <w:rFonts w:ascii="Calibri" w:hAnsi="Calibri" w:cs="Calibri"/>
          <w:sz w:val="20"/>
          <w:szCs w:val="20"/>
        </w:rPr>
        <w:t>Good understanding of government ministries and departments operational procedures</w:t>
      </w:r>
    </w:p>
    <w:p w:rsidR="009C2941" w:rsidRPr="00C807B0" w:rsidRDefault="009C2941" w:rsidP="009D3FFA">
      <w:pPr>
        <w:numPr>
          <w:ilvl w:val="0"/>
          <w:numId w:val="43"/>
        </w:numPr>
        <w:tabs>
          <w:tab w:val="clear" w:pos="720"/>
          <w:tab w:val="num" w:pos="360"/>
        </w:tabs>
        <w:spacing w:after="0"/>
        <w:ind w:left="360"/>
        <w:jc w:val="left"/>
        <w:rPr>
          <w:rFonts w:ascii="Calibri" w:hAnsi="Calibri" w:cs="Calibri"/>
          <w:sz w:val="20"/>
          <w:szCs w:val="20"/>
        </w:rPr>
      </w:pPr>
      <w:r w:rsidRPr="00C807B0">
        <w:rPr>
          <w:rFonts w:ascii="Calibri" w:hAnsi="Calibri" w:cs="Calibri"/>
          <w:sz w:val="20"/>
          <w:szCs w:val="20"/>
        </w:rPr>
        <w:t>Familiarity with and participation in the international negotiations and processes under the UNFCCC</w:t>
      </w:r>
    </w:p>
    <w:p w:rsidR="009C2941" w:rsidRPr="00C807B0" w:rsidRDefault="009C2941" w:rsidP="009D3FFA">
      <w:pPr>
        <w:numPr>
          <w:ilvl w:val="0"/>
          <w:numId w:val="43"/>
        </w:numPr>
        <w:tabs>
          <w:tab w:val="clear" w:pos="720"/>
          <w:tab w:val="num" w:pos="360"/>
        </w:tabs>
        <w:spacing w:after="0"/>
        <w:ind w:left="360"/>
        <w:jc w:val="left"/>
        <w:rPr>
          <w:rFonts w:ascii="Calibri" w:hAnsi="Calibri" w:cs="Calibri"/>
          <w:bCs/>
          <w:sz w:val="20"/>
          <w:szCs w:val="20"/>
        </w:rPr>
      </w:pPr>
      <w:r w:rsidRPr="00C807B0">
        <w:rPr>
          <w:rFonts w:ascii="Calibri" w:hAnsi="Calibri" w:cs="Calibri"/>
          <w:bCs/>
          <w:sz w:val="20"/>
          <w:szCs w:val="20"/>
        </w:rPr>
        <w:t>Excellent communication, oral and writing skills</w:t>
      </w:r>
      <w:r w:rsidRPr="00C807B0">
        <w:rPr>
          <w:rFonts w:ascii="Calibri" w:hAnsi="Calibri" w:cs="Calibri"/>
          <w:i/>
          <w:iCs/>
          <w:sz w:val="20"/>
          <w:szCs w:val="20"/>
        </w:rPr>
        <w:t xml:space="preserve"> </w:t>
      </w:r>
      <w:r w:rsidRPr="00C807B0">
        <w:rPr>
          <w:rFonts w:ascii="Calibri" w:hAnsi="Calibri" w:cs="Calibri"/>
          <w:bCs/>
          <w:sz w:val="20"/>
          <w:szCs w:val="20"/>
        </w:rPr>
        <w:t>in English</w:t>
      </w:r>
    </w:p>
    <w:p w:rsidR="009C2941" w:rsidRPr="00C807B0" w:rsidRDefault="009C2941" w:rsidP="009D3FFA">
      <w:pPr>
        <w:numPr>
          <w:ilvl w:val="0"/>
          <w:numId w:val="43"/>
        </w:numPr>
        <w:tabs>
          <w:tab w:val="clear" w:pos="720"/>
          <w:tab w:val="num" w:pos="360"/>
        </w:tabs>
        <w:spacing w:after="0"/>
        <w:ind w:left="360"/>
        <w:jc w:val="left"/>
        <w:rPr>
          <w:rFonts w:ascii="Calibri" w:hAnsi="Calibri" w:cs="Calibri"/>
          <w:sz w:val="20"/>
          <w:szCs w:val="20"/>
        </w:rPr>
      </w:pPr>
      <w:r w:rsidRPr="00C807B0">
        <w:rPr>
          <w:rFonts w:ascii="Calibri" w:hAnsi="Calibri" w:cs="Calibri"/>
          <w:sz w:val="20"/>
          <w:szCs w:val="20"/>
        </w:rPr>
        <w:t>Familiarity with computers and relevant software</w:t>
      </w:r>
    </w:p>
    <w:p w:rsidR="009C2941" w:rsidRPr="00C807B0" w:rsidRDefault="009C2941" w:rsidP="009D3FFA">
      <w:pPr>
        <w:numPr>
          <w:ilvl w:val="0"/>
          <w:numId w:val="43"/>
        </w:numPr>
        <w:tabs>
          <w:tab w:val="clear" w:pos="720"/>
          <w:tab w:val="num" w:pos="360"/>
        </w:tabs>
        <w:spacing w:after="0"/>
        <w:ind w:left="360"/>
        <w:jc w:val="left"/>
        <w:rPr>
          <w:rFonts w:ascii="Calibri" w:hAnsi="Calibri" w:cs="Calibri"/>
          <w:sz w:val="20"/>
          <w:szCs w:val="20"/>
        </w:rPr>
      </w:pPr>
      <w:r w:rsidRPr="00C807B0">
        <w:rPr>
          <w:rFonts w:ascii="Calibri" w:hAnsi="Calibri" w:cs="Calibri"/>
          <w:sz w:val="20"/>
          <w:szCs w:val="20"/>
        </w:rPr>
        <w:t>Ability to operate a motor vehicle</w:t>
      </w:r>
    </w:p>
    <w:p w:rsidR="009C2941" w:rsidRPr="00C807B0" w:rsidRDefault="009C2941" w:rsidP="009C2941">
      <w:pPr>
        <w:pStyle w:val="ListParagraph"/>
        <w:ind w:left="360"/>
        <w:jc w:val="both"/>
        <w:rPr>
          <w:rFonts w:ascii="Calibri" w:eastAsia="SimSun" w:hAnsi="Calibri" w:cs="Calibri"/>
          <w:b/>
          <w:sz w:val="20"/>
          <w:szCs w:val="22"/>
        </w:rPr>
      </w:pPr>
    </w:p>
    <w:p w:rsidR="009C2941" w:rsidRPr="00C807B0" w:rsidRDefault="009C2941" w:rsidP="009D3FFA">
      <w:pPr>
        <w:pStyle w:val="ListParagraph"/>
        <w:numPr>
          <w:ilvl w:val="0"/>
          <w:numId w:val="44"/>
        </w:numPr>
        <w:jc w:val="both"/>
        <w:rPr>
          <w:rFonts w:ascii="Calibri" w:eastAsia="SimSun" w:hAnsi="Calibri" w:cs="Calibri"/>
          <w:b/>
          <w:sz w:val="20"/>
          <w:szCs w:val="22"/>
        </w:rPr>
      </w:pPr>
      <w:r w:rsidRPr="00C807B0">
        <w:rPr>
          <w:rFonts w:ascii="Calibri" w:eastAsia="SimSun" w:hAnsi="Calibri" w:cs="Calibri"/>
          <w:b/>
          <w:sz w:val="20"/>
          <w:szCs w:val="22"/>
        </w:rPr>
        <w:t>Consultancy for a GHG Expert to conduct a National Greenhouse Gas (GHG) Emission Inventory for Namibia’s third biennial update report to the United Nations Framework Convention on Climate Change</w:t>
      </w:r>
    </w:p>
    <w:p w:rsidR="009C2941" w:rsidRPr="00C807B0" w:rsidRDefault="009C2941" w:rsidP="009C2941">
      <w:pPr>
        <w:rPr>
          <w:rFonts w:ascii="Calibri" w:eastAsia="SimSun" w:hAnsi="Calibri" w:cs="Calibri"/>
          <w:sz w:val="20"/>
          <w:szCs w:val="22"/>
        </w:rPr>
      </w:pPr>
    </w:p>
    <w:p w:rsidR="009C2941" w:rsidRPr="00C807B0" w:rsidRDefault="009C2941" w:rsidP="009C2941">
      <w:pPr>
        <w:rPr>
          <w:rFonts w:ascii="Calibri" w:eastAsia="SimSun" w:hAnsi="Calibri" w:cs="Calibri"/>
          <w:b/>
          <w:bCs/>
          <w:sz w:val="20"/>
          <w:szCs w:val="22"/>
          <w:lang w:val="en-US"/>
        </w:rPr>
      </w:pPr>
      <w:r w:rsidRPr="00C807B0">
        <w:rPr>
          <w:rFonts w:ascii="Calibri" w:eastAsia="SimSun" w:hAnsi="Calibri" w:cs="Calibri"/>
          <w:b/>
          <w:bCs/>
          <w:sz w:val="20"/>
          <w:szCs w:val="22"/>
          <w:lang w:val="en-US"/>
        </w:rPr>
        <w:t>Overall Objective</w:t>
      </w:r>
    </w:p>
    <w:p w:rsidR="009C2941" w:rsidRPr="00653593" w:rsidRDefault="009C2941" w:rsidP="009C2941">
      <w:pPr>
        <w:rPr>
          <w:rFonts w:ascii="Calibri" w:eastAsia="SimSun" w:hAnsi="Calibri" w:cs="Calibri"/>
          <w:sz w:val="20"/>
          <w:szCs w:val="22"/>
          <w:lang w:val="en-US"/>
        </w:rPr>
      </w:pPr>
      <w:r w:rsidRPr="00C807B0">
        <w:rPr>
          <w:rFonts w:ascii="Calibri" w:eastAsia="SimSun" w:hAnsi="Calibri" w:cs="Calibri"/>
          <w:bCs/>
          <w:sz w:val="20"/>
          <w:szCs w:val="22"/>
          <w:lang w:val="en-US"/>
        </w:rPr>
        <w:t xml:space="preserve">The main objective of this consultancy is to undertake the national GHG emissions inventory for the entire 4 Inter-governmental Panel on Climate Change (IPCC) sectors, namely: waste, Industry Processes and product Use (IPPU), Energy, Agriculture, Forest and Other and Land Use, as per the 2006 IPCC guidelines </w:t>
      </w:r>
      <w:r w:rsidRPr="00C807B0">
        <w:rPr>
          <w:rFonts w:ascii="Calibri" w:eastAsia="SimSun" w:hAnsi="Calibri" w:cs="Calibri"/>
          <w:sz w:val="20"/>
          <w:szCs w:val="22"/>
          <w:lang w:val="en-US"/>
        </w:rPr>
        <w:t>(</w:t>
      </w:r>
      <w:hyperlink r:id="rId97" w:history="1">
        <w:r w:rsidRPr="00C807B0">
          <w:rPr>
            <w:rStyle w:val="Hyperlink"/>
            <w:rFonts w:ascii="Calibri" w:eastAsia="SimSun" w:hAnsi="Calibri" w:cs="Calibri"/>
            <w:sz w:val="20"/>
            <w:szCs w:val="22"/>
            <w:lang w:val="en-US"/>
          </w:rPr>
          <w:t>http://www.ipcc-nggip.iges.or.jp/public/2006gl/</w:t>
        </w:r>
      </w:hyperlink>
      <w:r w:rsidRPr="00061E1D">
        <w:rPr>
          <w:rFonts w:ascii="Calibri" w:eastAsia="SimSun" w:hAnsi="Calibri" w:cs="Calibri"/>
          <w:sz w:val="20"/>
          <w:szCs w:val="22"/>
          <w:lang w:val="en-US"/>
        </w:rPr>
        <w:t>) for the base year 2016. The consultant(s) will work closely with an esta</w:t>
      </w:r>
      <w:r w:rsidRPr="005C25EF">
        <w:rPr>
          <w:rFonts w:ascii="Calibri" w:eastAsia="SimSun" w:hAnsi="Calibri" w:cs="Calibri"/>
          <w:sz w:val="20"/>
          <w:szCs w:val="22"/>
          <w:lang w:val="en-US"/>
        </w:rPr>
        <w:t>blished national GHG working group cons</w:t>
      </w:r>
      <w:r w:rsidRPr="00653593">
        <w:rPr>
          <w:rFonts w:ascii="Calibri" w:eastAsia="SimSun" w:hAnsi="Calibri" w:cs="Calibri"/>
          <w:sz w:val="20"/>
          <w:szCs w:val="22"/>
          <w:lang w:val="en-US"/>
        </w:rPr>
        <w:t>isting of members from the emitting sectors.</w:t>
      </w:r>
    </w:p>
    <w:p w:rsidR="009C2941" w:rsidRPr="00C807B0" w:rsidRDefault="009C2941" w:rsidP="009C2941">
      <w:pPr>
        <w:rPr>
          <w:rFonts w:ascii="Calibri" w:eastAsia="SimSun" w:hAnsi="Calibri" w:cs="Calibri"/>
          <w:bCs/>
          <w:sz w:val="20"/>
          <w:szCs w:val="22"/>
          <w:lang w:val="en-US"/>
        </w:rPr>
      </w:pP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Specific objectives include:</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Induct and train the National GHG inventory working group on the </w:t>
      </w:r>
      <w:r w:rsidRPr="00C807B0">
        <w:rPr>
          <w:rFonts w:ascii="Calibri" w:eastAsia="SimSun" w:hAnsi="Calibri" w:cs="Calibri"/>
          <w:sz w:val="20"/>
          <w:szCs w:val="22"/>
          <w:lang w:val="en-ZA"/>
        </w:rPr>
        <w:t xml:space="preserve">2006 </w:t>
      </w:r>
      <w:r w:rsidRPr="00C807B0">
        <w:rPr>
          <w:rFonts w:ascii="Calibri" w:eastAsia="SimSun" w:hAnsi="Calibri" w:cs="Calibri"/>
          <w:sz w:val="20"/>
          <w:szCs w:val="22"/>
          <w:lang w:val="en-US"/>
        </w:rPr>
        <w:t>IPCC inventory guidelines</w:t>
      </w:r>
      <w:r w:rsidRPr="00C807B0">
        <w:rPr>
          <w:rFonts w:ascii="Calibri" w:eastAsia="SimSun" w:hAnsi="Calibri" w:cs="Calibri"/>
          <w:sz w:val="20"/>
          <w:szCs w:val="22"/>
          <w:lang w:val="en-ZA"/>
        </w:rPr>
        <w:t xml:space="preserve"> and 2000 GPG</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Improve and upgrade previous GHG inventory with improved documentation and arched data</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Establishment of a network of contacts for accessing data and designing a system for data management and institutional arrangement</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In collaboration with the National GHG working group, elaborate a report on GHG emissions for all sectors using the 2006 IPCC Guidelines, as mandated by the UNFCCC guidance on National Communications for non-Annex I Parties</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Recommendations on areas to improve future inventories and to suggest ways for addressing data gaps</w:t>
      </w:r>
    </w:p>
    <w:p w:rsidR="009C2941" w:rsidRPr="00C807B0" w:rsidRDefault="009C2941" w:rsidP="009D3FFA">
      <w:pPr>
        <w:numPr>
          <w:ilvl w:val="0"/>
          <w:numId w:val="36"/>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Improvement of local capacities to prepare a GHG Inventory, including strengthening institutional arrangements </w:t>
      </w:r>
    </w:p>
    <w:p w:rsidR="009C2941" w:rsidRPr="00C807B0" w:rsidRDefault="009C2941" w:rsidP="009C2941">
      <w:pPr>
        <w:ind w:left="720"/>
        <w:rPr>
          <w:rFonts w:ascii="Calibri" w:eastAsia="SimSun" w:hAnsi="Calibri" w:cs="Calibri"/>
          <w:sz w:val="20"/>
          <w:szCs w:val="22"/>
          <w:lang w:val="en-US"/>
        </w:rPr>
      </w:pPr>
    </w:p>
    <w:p w:rsidR="009C2941" w:rsidRPr="00C807B0" w:rsidRDefault="009C2941" w:rsidP="009C2941">
      <w:pPr>
        <w:rPr>
          <w:rFonts w:ascii="Calibri" w:eastAsia="SimSun" w:hAnsi="Calibri" w:cs="Calibri"/>
          <w:sz w:val="20"/>
          <w:szCs w:val="22"/>
          <w:lang w:val="en-US"/>
        </w:rPr>
      </w:pPr>
      <w:r w:rsidRPr="00C807B0">
        <w:rPr>
          <w:rFonts w:ascii="Calibri" w:eastAsia="SimSun" w:hAnsi="Calibri" w:cs="Calibri"/>
          <w:bCs/>
          <w:sz w:val="20"/>
          <w:szCs w:val="22"/>
          <w:lang w:val="en-US"/>
        </w:rPr>
        <w:t>Scope of work:</w:t>
      </w:r>
    </w:p>
    <w:p w:rsidR="009C2941" w:rsidRPr="00C807B0" w:rsidRDefault="009C2941" w:rsidP="009C2941">
      <w:pPr>
        <w:rPr>
          <w:rFonts w:ascii="Calibri" w:eastAsia="SimSun" w:hAnsi="Calibri" w:cs="Calibri"/>
          <w:sz w:val="20"/>
          <w:szCs w:val="22"/>
        </w:rPr>
      </w:pPr>
      <w:r w:rsidRPr="00C807B0">
        <w:rPr>
          <w:rFonts w:ascii="Calibri" w:eastAsia="SimSun" w:hAnsi="Calibri" w:cs="Calibri"/>
          <w:bCs/>
          <w:sz w:val="20"/>
          <w:szCs w:val="22"/>
        </w:rPr>
        <w:t>The specific references that should be reviewed and will form the basis for the study are t</w:t>
      </w:r>
      <w:r w:rsidRPr="00C807B0">
        <w:rPr>
          <w:rFonts w:ascii="Calibri" w:eastAsia="SimSun" w:hAnsi="Calibri" w:cs="Calibri"/>
          <w:sz w:val="20"/>
          <w:szCs w:val="22"/>
        </w:rPr>
        <w:t>he Initial and Second National Communications. The national GHG inventory should be conducted on the following sectors, as per the 2006 and 1996 IPCC guidelines:</w:t>
      </w:r>
    </w:p>
    <w:p w:rsidR="009C2941" w:rsidRPr="00C807B0" w:rsidRDefault="009C2941" w:rsidP="009D3FFA">
      <w:pPr>
        <w:numPr>
          <w:ilvl w:val="0"/>
          <w:numId w:val="39"/>
        </w:numPr>
        <w:ind w:left="360"/>
        <w:rPr>
          <w:rFonts w:ascii="Calibri" w:eastAsia="SimSun" w:hAnsi="Calibri" w:cs="Calibri"/>
          <w:sz w:val="20"/>
          <w:szCs w:val="22"/>
          <w:lang w:val="en-US"/>
        </w:rPr>
      </w:pPr>
      <w:r w:rsidRPr="00C807B0">
        <w:rPr>
          <w:rFonts w:ascii="Calibri" w:eastAsia="SimSun" w:hAnsi="Calibri" w:cs="Calibri"/>
          <w:sz w:val="20"/>
          <w:szCs w:val="22"/>
          <w:lang w:val="en-US"/>
        </w:rPr>
        <w:t>Energy</w:t>
      </w:r>
    </w:p>
    <w:p w:rsidR="009C2941" w:rsidRPr="00C807B0" w:rsidRDefault="009C2941" w:rsidP="009D3FFA">
      <w:pPr>
        <w:numPr>
          <w:ilvl w:val="0"/>
          <w:numId w:val="39"/>
        </w:numPr>
        <w:ind w:left="360"/>
        <w:rPr>
          <w:rFonts w:ascii="Calibri" w:eastAsia="SimSun" w:hAnsi="Calibri" w:cs="Calibri"/>
          <w:sz w:val="20"/>
          <w:szCs w:val="22"/>
          <w:lang w:val="en-US"/>
        </w:rPr>
      </w:pPr>
      <w:r w:rsidRPr="00C807B0">
        <w:rPr>
          <w:rFonts w:ascii="Calibri" w:eastAsia="SimSun" w:hAnsi="Calibri" w:cs="Calibri"/>
          <w:sz w:val="20"/>
          <w:szCs w:val="22"/>
          <w:lang w:val="en-US"/>
        </w:rPr>
        <w:t>Industrial Processes and Product Use (IPPU)</w:t>
      </w:r>
    </w:p>
    <w:p w:rsidR="009C2941" w:rsidRPr="00C807B0" w:rsidRDefault="009C2941" w:rsidP="009D3FFA">
      <w:pPr>
        <w:numPr>
          <w:ilvl w:val="0"/>
          <w:numId w:val="39"/>
        </w:numPr>
        <w:ind w:left="360"/>
        <w:rPr>
          <w:rFonts w:ascii="Calibri" w:eastAsia="SimSun" w:hAnsi="Calibri" w:cs="Calibri"/>
          <w:sz w:val="20"/>
          <w:szCs w:val="22"/>
          <w:lang w:val="en-US"/>
        </w:rPr>
      </w:pPr>
      <w:r w:rsidRPr="00C807B0">
        <w:rPr>
          <w:rFonts w:ascii="Calibri" w:eastAsia="SimSun" w:hAnsi="Calibri" w:cs="Calibri"/>
          <w:sz w:val="20"/>
          <w:szCs w:val="22"/>
          <w:lang w:val="en-ZA"/>
        </w:rPr>
        <w:t>AFOLU</w:t>
      </w:r>
    </w:p>
    <w:p w:rsidR="009C2941" w:rsidRPr="00C807B0" w:rsidRDefault="009C2941" w:rsidP="009D3FFA">
      <w:pPr>
        <w:numPr>
          <w:ilvl w:val="0"/>
          <w:numId w:val="39"/>
        </w:numPr>
        <w:ind w:left="360"/>
        <w:rPr>
          <w:rFonts w:ascii="Calibri" w:eastAsia="SimSun" w:hAnsi="Calibri" w:cs="Calibri"/>
          <w:sz w:val="20"/>
          <w:szCs w:val="22"/>
          <w:lang w:val="en-US"/>
        </w:rPr>
      </w:pPr>
      <w:r w:rsidRPr="00C807B0">
        <w:rPr>
          <w:rFonts w:ascii="Calibri" w:eastAsia="SimSun" w:hAnsi="Calibri" w:cs="Calibri"/>
          <w:sz w:val="20"/>
          <w:szCs w:val="22"/>
          <w:lang w:val="en-US"/>
        </w:rPr>
        <w:t>Waste</w:t>
      </w:r>
    </w:p>
    <w:p w:rsidR="009C2941" w:rsidRPr="00C807B0" w:rsidRDefault="009C2941" w:rsidP="009C2941">
      <w:pPr>
        <w:ind w:left="720"/>
        <w:rPr>
          <w:rFonts w:ascii="Calibri" w:eastAsia="SimSun" w:hAnsi="Calibri" w:cs="Calibri"/>
          <w:sz w:val="20"/>
          <w:szCs w:val="22"/>
          <w:lang w:val="en-US"/>
        </w:rPr>
      </w:pP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The following Methodologies for inventories should be considered:</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2006 IPCC guidelines</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Good Practice Guidance and Uncertainty Management in National Greenhouse Gas Inventory (2000) as the reference and standards   for performing inventory estimates in the   present   work.</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The Good Practice Guidance on LULUCF (2003) </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Emission Factor Database (EFDB)</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The 2003 UNFCCC User manual for the guidelines on national communication from NAI countries</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Field surveys, depending on need to compile and verify data for the inventory calculation</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Self-Completion Questionnaire to be sent to concerned institutions that can provide activity data</w:t>
      </w:r>
    </w:p>
    <w:p w:rsidR="009C2941" w:rsidRPr="00C807B0" w:rsidRDefault="009C2941" w:rsidP="009D3FFA">
      <w:pPr>
        <w:numPr>
          <w:ilvl w:val="0"/>
          <w:numId w:val="37"/>
        </w:numPr>
        <w:ind w:left="360"/>
        <w:rPr>
          <w:rFonts w:ascii="Calibri" w:eastAsia="SimSun" w:hAnsi="Calibri" w:cs="Calibri"/>
          <w:sz w:val="20"/>
          <w:szCs w:val="22"/>
          <w:lang w:val="en-US"/>
        </w:rPr>
      </w:pPr>
      <w:r w:rsidRPr="00C807B0">
        <w:rPr>
          <w:rFonts w:ascii="Calibri" w:eastAsia="SimSun" w:hAnsi="Calibri" w:cs="Calibri"/>
          <w:sz w:val="20"/>
          <w:szCs w:val="22"/>
          <w:lang w:val="en-US"/>
        </w:rPr>
        <w:t>Default IPCC spread sheets of GHG inventory</w:t>
      </w:r>
    </w:p>
    <w:p w:rsidR="009C2941" w:rsidRPr="00C807B0" w:rsidRDefault="009C2941" w:rsidP="009C2941">
      <w:pPr>
        <w:rPr>
          <w:rFonts w:ascii="Calibri" w:eastAsia="SimSun" w:hAnsi="Calibri" w:cs="Calibri"/>
          <w:sz w:val="20"/>
          <w:szCs w:val="22"/>
        </w:rPr>
      </w:pPr>
      <w:r w:rsidRPr="00C807B0">
        <w:rPr>
          <w:rFonts w:ascii="Calibri" w:eastAsia="SimSun" w:hAnsi="Calibri" w:cs="Calibri"/>
          <w:bCs/>
          <w:sz w:val="20"/>
          <w:szCs w:val="22"/>
        </w:rPr>
        <w:t>Tasks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Training and capacity building of the National GHG inventory team as per the 4 emitting sectors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Assist and coordinate the National GHG inventory team in collection and analyze activity data for 2016 as per revised 1996</w:t>
      </w:r>
      <w:r w:rsidRPr="00C807B0">
        <w:rPr>
          <w:rFonts w:ascii="Calibri" w:eastAsia="SimSun" w:hAnsi="Calibri" w:cs="Calibri"/>
          <w:sz w:val="20"/>
          <w:szCs w:val="22"/>
          <w:lang w:val="en-ZA"/>
        </w:rPr>
        <w:t xml:space="preserve"> and 2006</w:t>
      </w:r>
      <w:r w:rsidRPr="00C807B0">
        <w:rPr>
          <w:rFonts w:ascii="Calibri" w:eastAsia="SimSun" w:hAnsi="Calibri" w:cs="Calibri"/>
          <w:sz w:val="20"/>
          <w:szCs w:val="22"/>
          <w:lang w:val="en-US"/>
        </w:rPr>
        <w:t xml:space="preserve"> IPCC guidelines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Coordinate activities with key partners for specific emitting sectors of energy, industrial processes, LULUCF, Agriculture and waste.</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Coordinate the necessary activities for the calculation and update of national emission factors for key source categories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ZA"/>
        </w:rPr>
        <w:t>Data entry into the 2006 IPCC Software to generate emissions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Prepare the inventory report containing the description of the contribution of different sectors to GHG emissions, procedures and arrangements for collection and activation of data and role of institutions involved in the preparation of GHG inventory</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Prepare updated summary information tables of previous inventories</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Provide an overall technical review of draft chapter on inventories of the BUR</w:t>
      </w:r>
      <w:r w:rsidRPr="00C807B0">
        <w:rPr>
          <w:rFonts w:ascii="Calibri" w:eastAsia="SimSun" w:hAnsi="Calibri" w:cs="Calibri"/>
          <w:sz w:val="20"/>
          <w:szCs w:val="22"/>
          <w:lang w:val="en-ZA"/>
        </w:rPr>
        <w:t>3</w:t>
      </w:r>
    </w:p>
    <w:p w:rsidR="009C2941" w:rsidRPr="00C807B0" w:rsidRDefault="009C2941" w:rsidP="009D3FFA">
      <w:pPr>
        <w:numPr>
          <w:ilvl w:val="0"/>
          <w:numId w:val="40"/>
        </w:numPr>
        <w:ind w:left="360"/>
        <w:rPr>
          <w:rFonts w:ascii="Calibri" w:eastAsia="SimSun" w:hAnsi="Calibri" w:cs="Calibri"/>
          <w:sz w:val="20"/>
          <w:szCs w:val="22"/>
          <w:lang w:val="en-US"/>
        </w:rPr>
      </w:pPr>
      <w:r w:rsidRPr="00C807B0">
        <w:rPr>
          <w:rFonts w:ascii="Calibri" w:eastAsia="SimSun" w:hAnsi="Calibri" w:cs="Calibri"/>
          <w:sz w:val="20"/>
          <w:szCs w:val="22"/>
          <w:lang w:val="en-US"/>
        </w:rPr>
        <w:t>Back-stopping and quality assurance</w:t>
      </w:r>
    </w:p>
    <w:p w:rsidR="009C2941" w:rsidRPr="00C807B0" w:rsidRDefault="009C2941" w:rsidP="004B4827">
      <w:pPr>
        <w:ind w:left="360" w:hanging="360"/>
        <w:rPr>
          <w:rFonts w:ascii="Calibri" w:eastAsia="SimSun" w:hAnsi="Calibri" w:cs="Calibri"/>
          <w:sz w:val="20"/>
          <w:szCs w:val="22"/>
        </w:rPr>
      </w:pPr>
    </w:p>
    <w:p w:rsidR="009C2941" w:rsidRPr="00C807B0" w:rsidRDefault="009C2941" w:rsidP="009C2941">
      <w:pPr>
        <w:rPr>
          <w:rFonts w:ascii="Calibri" w:eastAsia="SimSun" w:hAnsi="Calibri" w:cs="Calibri"/>
          <w:bCs/>
          <w:sz w:val="20"/>
          <w:szCs w:val="22"/>
        </w:rPr>
      </w:pPr>
      <w:r w:rsidRPr="00C807B0">
        <w:rPr>
          <w:rFonts w:ascii="Calibri" w:eastAsia="SimSun" w:hAnsi="Calibri" w:cs="Calibri"/>
          <w:bCs/>
          <w:sz w:val="20"/>
          <w:szCs w:val="22"/>
        </w:rPr>
        <w:t>Deliverables</w:t>
      </w:r>
    </w:p>
    <w:p w:rsidR="009C2941" w:rsidRPr="00C807B0" w:rsidRDefault="009C2941" w:rsidP="009D3FFA">
      <w:pPr>
        <w:numPr>
          <w:ilvl w:val="0"/>
          <w:numId w:val="38"/>
        </w:numPr>
        <w:tabs>
          <w:tab w:val="left" w:pos="0"/>
        </w:tabs>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Written report of the GHG Inventory for the sectors together with and an executive summary. This section of the report needs to be consistent, comparable, transparent and accurate, </w:t>
      </w:r>
      <w:proofErr w:type="gramStart"/>
      <w:r w:rsidRPr="00C807B0">
        <w:rPr>
          <w:rFonts w:ascii="Calibri" w:eastAsia="SimSun" w:hAnsi="Calibri" w:cs="Calibri"/>
          <w:sz w:val="20"/>
          <w:szCs w:val="22"/>
          <w:lang w:val="en-US"/>
        </w:rPr>
        <w:t>and also</w:t>
      </w:r>
      <w:proofErr w:type="gramEnd"/>
      <w:r w:rsidRPr="00C807B0">
        <w:rPr>
          <w:rFonts w:ascii="Calibri" w:eastAsia="SimSun" w:hAnsi="Calibri" w:cs="Calibri"/>
          <w:sz w:val="20"/>
          <w:szCs w:val="22"/>
          <w:lang w:val="en-US"/>
        </w:rPr>
        <w:t xml:space="preserve"> coherent with other sections of the national GHG Inventory report</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lang w:val="en-AU"/>
        </w:rPr>
        <w:t xml:space="preserve">For each source, a </w:t>
      </w:r>
      <w:r w:rsidRPr="00C807B0">
        <w:rPr>
          <w:rFonts w:ascii="Calibri" w:eastAsia="SimSun" w:hAnsi="Calibri" w:cs="Calibri"/>
          <w:sz w:val="20"/>
          <w:szCs w:val="22"/>
          <w:u w:val="single"/>
          <w:lang w:val="en-AU"/>
        </w:rPr>
        <w:t>description of the methodology</w:t>
      </w:r>
      <w:r w:rsidRPr="00C807B0">
        <w:rPr>
          <w:rFonts w:ascii="Calibri" w:eastAsia="SimSun" w:hAnsi="Calibri" w:cs="Calibri"/>
          <w:sz w:val="20"/>
          <w:szCs w:val="22"/>
          <w:lang w:val="en-AU"/>
        </w:rPr>
        <w:t xml:space="preserve">, the </w:t>
      </w:r>
      <w:r w:rsidRPr="00C807B0">
        <w:rPr>
          <w:rFonts w:ascii="Calibri" w:eastAsia="SimSun" w:hAnsi="Calibri" w:cs="Calibri"/>
          <w:sz w:val="20"/>
          <w:szCs w:val="22"/>
          <w:u w:val="single"/>
          <w:lang w:val="en-AU"/>
        </w:rPr>
        <w:t>sources of data</w:t>
      </w:r>
      <w:r w:rsidRPr="00C807B0">
        <w:rPr>
          <w:rFonts w:ascii="Calibri" w:eastAsia="SimSun" w:hAnsi="Calibri" w:cs="Calibri"/>
          <w:sz w:val="20"/>
          <w:szCs w:val="22"/>
          <w:lang w:val="en-AU"/>
        </w:rPr>
        <w:t xml:space="preserve"> (activity data, emission factors, methodologies), the </w:t>
      </w:r>
      <w:r w:rsidRPr="00C807B0">
        <w:rPr>
          <w:rFonts w:ascii="Calibri" w:eastAsia="SimSun" w:hAnsi="Calibri" w:cs="Calibri"/>
          <w:sz w:val="20"/>
          <w:szCs w:val="22"/>
          <w:u w:val="single"/>
          <w:lang w:val="en-AU"/>
        </w:rPr>
        <w:t>actual data</w:t>
      </w:r>
      <w:r w:rsidRPr="00C807B0">
        <w:rPr>
          <w:rFonts w:ascii="Calibri" w:eastAsia="SimSun" w:hAnsi="Calibri" w:cs="Calibri"/>
          <w:sz w:val="20"/>
          <w:szCs w:val="22"/>
          <w:lang w:val="en-AU"/>
        </w:rPr>
        <w:t xml:space="preserve"> and a </w:t>
      </w:r>
      <w:r w:rsidRPr="00C807B0">
        <w:rPr>
          <w:rFonts w:ascii="Calibri" w:eastAsia="SimSun" w:hAnsi="Calibri" w:cs="Calibri"/>
          <w:sz w:val="20"/>
          <w:szCs w:val="22"/>
          <w:u w:val="single"/>
          <w:lang w:val="en-AU"/>
        </w:rPr>
        <w:t>description of uncertainties</w:t>
      </w:r>
      <w:r w:rsidRPr="00C807B0">
        <w:rPr>
          <w:rFonts w:ascii="Calibri" w:eastAsia="SimSun" w:hAnsi="Calibri" w:cs="Calibri"/>
          <w:sz w:val="20"/>
          <w:szCs w:val="22"/>
          <w:lang w:val="en-AU"/>
        </w:rPr>
        <w:t>, including assessment of uncertainties</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u w:val="single"/>
          <w:lang w:val="en-AU"/>
        </w:rPr>
        <w:t>Figures and tables</w:t>
      </w:r>
      <w:r w:rsidRPr="00C807B0">
        <w:rPr>
          <w:rFonts w:ascii="Calibri" w:eastAsia="SimSun" w:hAnsi="Calibri" w:cs="Calibri"/>
          <w:sz w:val="20"/>
          <w:szCs w:val="22"/>
          <w:lang w:val="en-AU"/>
        </w:rPr>
        <w:t xml:space="preserve"> to show emissions share at national level and by sector</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u w:val="single"/>
          <w:lang w:val="en-AU"/>
        </w:rPr>
        <w:t>Data base for the 2006 IPCC software</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u w:val="single"/>
          <w:lang w:val="en-AU"/>
        </w:rPr>
        <w:t>Tables of annual emission and removal estimates</w:t>
      </w:r>
      <w:r w:rsidRPr="00C807B0">
        <w:rPr>
          <w:rFonts w:ascii="Calibri" w:eastAsia="SimSun" w:hAnsi="Calibri" w:cs="Calibri"/>
          <w:sz w:val="20"/>
          <w:szCs w:val="22"/>
          <w:lang w:val="en-AU"/>
        </w:rPr>
        <w:t xml:space="preserve"> by source, with estimates expressed in units of mass/year and the year or years represented clearly noted</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lang w:val="en-AU"/>
        </w:rPr>
        <w:t xml:space="preserve">Other </w:t>
      </w:r>
      <w:r w:rsidRPr="00C807B0">
        <w:rPr>
          <w:rFonts w:ascii="Calibri" w:eastAsia="SimSun" w:hAnsi="Calibri" w:cs="Calibri"/>
          <w:sz w:val="20"/>
          <w:szCs w:val="22"/>
          <w:u w:val="single"/>
          <w:lang w:val="en-AU"/>
        </w:rPr>
        <w:t>informative background data</w:t>
      </w:r>
      <w:r w:rsidRPr="00C807B0">
        <w:rPr>
          <w:rFonts w:ascii="Calibri" w:eastAsia="SimSun" w:hAnsi="Calibri" w:cs="Calibri"/>
          <w:sz w:val="20"/>
          <w:szCs w:val="22"/>
          <w:lang w:val="en-AU"/>
        </w:rPr>
        <w:t xml:space="preserve"> (e.g., a national energy balance, a description of GHG sources that are believed to be important but cannot be estimated)</w:t>
      </w:r>
    </w:p>
    <w:p w:rsidR="009C2941" w:rsidRPr="00C807B0" w:rsidRDefault="009C2941" w:rsidP="009D3FFA">
      <w:pPr>
        <w:numPr>
          <w:ilvl w:val="0"/>
          <w:numId w:val="38"/>
        </w:numPr>
        <w:tabs>
          <w:tab w:val="left" w:pos="0"/>
        </w:tabs>
        <w:ind w:left="360"/>
        <w:rPr>
          <w:rFonts w:ascii="Calibri" w:eastAsia="SimSun" w:hAnsi="Calibri" w:cs="Calibri"/>
          <w:sz w:val="20"/>
          <w:szCs w:val="22"/>
          <w:lang w:val="en-AU"/>
        </w:rPr>
      </w:pPr>
      <w:r w:rsidRPr="00C807B0">
        <w:rPr>
          <w:rFonts w:ascii="Calibri" w:eastAsia="SimSun" w:hAnsi="Calibri" w:cs="Calibri"/>
          <w:sz w:val="20"/>
          <w:szCs w:val="22"/>
          <w:lang w:val="en-AU"/>
        </w:rPr>
        <w:t>Capacity building and training of the national GHG inventory working group</w:t>
      </w:r>
    </w:p>
    <w:p w:rsidR="009C2941" w:rsidRPr="00C807B0" w:rsidRDefault="009C2941" w:rsidP="009C2941">
      <w:pPr>
        <w:rPr>
          <w:rFonts w:ascii="Calibri" w:eastAsia="SimSun" w:hAnsi="Calibri" w:cs="Calibri"/>
          <w:sz w:val="20"/>
          <w:szCs w:val="22"/>
        </w:rPr>
      </w:pPr>
    </w:p>
    <w:p w:rsidR="009C2941" w:rsidRPr="00C807B0" w:rsidRDefault="009C2941" w:rsidP="009C2941">
      <w:pPr>
        <w:rPr>
          <w:rFonts w:ascii="Calibri" w:eastAsia="SimSun" w:hAnsi="Calibri" w:cs="Calibri"/>
          <w:bCs/>
          <w:sz w:val="20"/>
          <w:szCs w:val="22"/>
        </w:rPr>
      </w:pPr>
    </w:p>
    <w:p w:rsidR="009C2941" w:rsidRPr="00C807B0" w:rsidRDefault="009C2941" w:rsidP="009C2941">
      <w:pPr>
        <w:rPr>
          <w:rFonts w:ascii="Calibri" w:eastAsia="SimSun" w:hAnsi="Calibri" w:cs="Calibri"/>
          <w:bCs/>
          <w:sz w:val="20"/>
          <w:szCs w:val="22"/>
        </w:rPr>
      </w:pPr>
      <w:r w:rsidRPr="00C807B0">
        <w:rPr>
          <w:rFonts w:ascii="Calibri" w:eastAsia="SimSun" w:hAnsi="Calibri" w:cs="Calibri"/>
          <w:bCs/>
          <w:sz w:val="20"/>
          <w:szCs w:val="22"/>
        </w:rPr>
        <w:t>Time Frame</w:t>
      </w:r>
    </w:p>
    <w:p w:rsidR="009C2941" w:rsidRPr="00C807B0" w:rsidRDefault="009C2941" w:rsidP="009C2941">
      <w:pPr>
        <w:rPr>
          <w:rFonts w:ascii="Calibri" w:eastAsia="SimSun" w:hAnsi="Calibri" w:cs="Calibri"/>
          <w:bCs/>
          <w:sz w:val="20"/>
          <w:szCs w:val="22"/>
        </w:rPr>
      </w:pPr>
      <w:r w:rsidRPr="00C807B0">
        <w:rPr>
          <w:rFonts w:ascii="Calibri" w:eastAsia="SimSun" w:hAnsi="Calibri" w:cs="Calibri"/>
          <w:sz w:val="20"/>
          <w:szCs w:val="22"/>
        </w:rPr>
        <w:t>This sub activity is scheduled to be implemented in Months</w:t>
      </w:r>
    </w:p>
    <w:p w:rsidR="009C2941" w:rsidRPr="00C807B0" w:rsidRDefault="009C2941" w:rsidP="009C2941">
      <w:pPr>
        <w:rPr>
          <w:rFonts w:ascii="Calibri" w:eastAsia="SimSun" w:hAnsi="Calibri" w:cs="Calibri"/>
          <w:sz w:val="20"/>
          <w:szCs w:val="22"/>
          <w:lang w:val="en-ZA"/>
        </w:rPr>
      </w:pPr>
      <w:r w:rsidRPr="00C807B0">
        <w:rPr>
          <w:rFonts w:ascii="Calibri" w:eastAsia="SimSun" w:hAnsi="Calibri" w:cs="Calibri"/>
          <w:sz w:val="20"/>
          <w:szCs w:val="22"/>
        </w:rPr>
        <w:t xml:space="preserve">Start date:  </w:t>
      </w:r>
      <w:r w:rsidRPr="00C807B0">
        <w:rPr>
          <w:rFonts w:ascii="Calibri" w:eastAsia="SimSun" w:hAnsi="Calibri" w:cs="Calibri"/>
          <w:sz w:val="20"/>
          <w:szCs w:val="22"/>
        </w:rPr>
        <w:br/>
        <w:t>End date:    </w:t>
      </w:r>
    </w:p>
    <w:p w:rsidR="009C2941" w:rsidRPr="00C807B0" w:rsidRDefault="009C2941" w:rsidP="009C2941">
      <w:pPr>
        <w:rPr>
          <w:rFonts w:ascii="Calibri" w:eastAsia="SimSun" w:hAnsi="Calibri" w:cs="Calibri"/>
          <w:sz w:val="20"/>
          <w:szCs w:val="22"/>
        </w:rPr>
      </w:pPr>
    </w:p>
    <w:p w:rsidR="009C2941" w:rsidRPr="00C807B0" w:rsidRDefault="009C2941" w:rsidP="009C2941">
      <w:pPr>
        <w:rPr>
          <w:rFonts w:ascii="Calibri" w:eastAsia="SimSun" w:hAnsi="Calibri" w:cs="Calibri"/>
          <w:sz w:val="20"/>
          <w:szCs w:val="22"/>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sz w:val="20"/>
          <w:szCs w:val="22"/>
          <w:u w:val="single"/>
          <w:lang w:val="en-US"/>
        </w:rPr>
      </w:pPr>
    </w:p>
    <w:p w:rsidR="009C2941" w:rsidRPr="00C807B0" w:rsidRDefault="009C2941" w:rsidP="009C2941">
      <w:pPr>
        <w:rPr>
          <w:rFonts w:ascii="Calibri" w:eastAsia="SimSun" w:hAnsi="Calibri" w:cs="Calibri"/>
          <w:b/>
          <w:sz w:val="20"/>
          <w:szCs w:val="22"/>
          <w:lang w:val="en-US"/>
        </w:rPr>
      </w:pPr>
      <w:r w:rsidRPr="00C807B0">
        <w:rPr>
          <w:rFonts w:ascii="Calibri" w:eastAsia="SimSun" w:hAnsi="Calibri" w:cs="Calibri"/>
          <w:b/>
          <w:sz w:val="20"/>
          <w:szCs w:val="22"/>
          <w:lang w:val="en-US"/>
        </w:rPr>
        <w:t>3. TORs</w:t>
      </w:r>
      <w:r w:rsidRPr="00C807B0">
        <w:rPr>
          <w:rFonts w:ascii="Calibri" w:eastAsia="SimSun" w:hAnsi="Calibri" w:cs="Calibri"/>
          <w:b/>
          <w:sz w:val="20"/>
          <w:szCs w:val="22"/>
          <w:lang w:val="en-ZA"/>
        </w:rPr>
        <w:t xml:space="preserve"> </w:t>
      </w:r>
      <w:r w:rsidRPr="00C807B0">
        <w:rPr>
          <w:rFonts w:ascii="Calibri" w:eastAsia="SimSun" w:hAnsi="Calibri" w:cs="Calibri"/>
          <w:b/>
          <w:sz w:val="20"/>
          <w:szCs w:val="22"/>
          <w:lang w:val="en-US"/>
        </w:rPr>
        <w:t>for mitigation actions and their effects and information on domestic MRV</w:t>
      </w:r>
    </w:p>
    <w:p w:rsidR="009C2941" w:rsidRPr="00C807B0" w:rsidRDefault="009C2941" w:rsidP="009C2941">
      <w:pPr>
        <w:rPr>
          <w:rFonts w:ascii="Calibri" w:eastAsia="SimSun" w:hAnsi="Calibri" w:cs="Calibri"/>
          <w:bCs/>
          <w:sz w:val="20"/>
          <w:szCs w:val="22"/>
          <w:lang w:val="en-US"/>
        </w:rPr>
      </w:pPr>
      <w:r w:rsidRPr="00C807B0">
        <w:rPr>
          <w:rFonts w:ascii="Calibri" w:eastAsia="SimSun" w:hAnsi="Calibri" w:cs="Calibri"/>
          <w:sz w:val="20"/>
          <w:szCs w:val="22"/>
          <w:lang w:val="en-US"/>
        </w:rPr>
        <w:br/>
      </w:r>
      <w:r w:rsidRPr="00C807B0">
        <w:rPr>
          <w:rFonts w:ascii="Calibri" w:eastAsia="SimSun" w:hAnsi="Calibri" w:cs="Calibri"/>
          <w:sz w:val="20"/>
          <w:szCs w:val="22"/>
        </w:rPr>
        <w:t>Consultancy for a National Climate Change Mitigation Expert under Namibia’s third Biennial Update Report to the United Nations Framework Convention on Climate Change</w:t>
      </w:r>
    </w:p>
    <w:p w:rsidR="009C2941" w:rsidRPr="00C807B0" w:rsidRDefault="009C2941" w:rsidP="009C2941">
      <w:pPr>
        <w:rPr>
          <w:rFonts w:ascii="Calibri" w:eastAsia="SimSun" w:hAnsi="Calibri" w:cs="Calibri"/>
          <w:bCs/>
          <w:sz w:val="20"/>
          <w:szCs w:val="22"/>
          <w:lang w:val="en-US"/>
        </w:rPr>
      </w:pPr>
    </w:p>
    <w:p w:rsidR="009C2941" w:rsidRPr="00C807B0" w:rsidRDefault="009C2941" w:rsidP="009C2941">
      <w:pPr>
        <w:rPr>
          <w:rFonts w:ascii="Calibri" w:eastAsia="SimSun" w:hAnsi="Calibri" w:cs="Calibri"/>
          <w:sz w:val="20"/>
          <w:szCs w:val="22"/>
        </w:rPr>
      </w:pPr>
      <w:r w:rsidRPr="00C807B0">
        <w:rPr>
          <w:rFonts w:ascii="Calibri" w:eastAsia="SimSun" w:hAnsi="Calibri" w:cs="Calibri"/>
          <w:bCs/>
          <w:sz w:val="20"/>
          <w:szCs w:val="22"/>
        </w:rPr>
        <w:t>Objectives:</w:t>
      </w: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 xml:space="preserve">The main objective of this consultancy is to prepare mitigation analysis that identifies mitigation measures which aims to reduce the GHG emissions in accordance to Namibia’s national circumstances along with a strategy for their implementation and their effects investigated. </w:t>
      </w:r>
    </w:p>
    <w:p w:rsidR="009C2941" w:rsidRPr="00C807B0" w:rsidRDefault="009C2941" w:rsidP="009C2941">
      <w:pPr>
        <w:rPr>
          <w:rFonts w:ascii="Calibri" w:eastAsia="SimSun" w:hAnsi="Calibri" w:cs="Calibri"/>
          <w:bCs/>
          <w:sz w:val="20"/>
          <w:szCs w:val="22"/>
          <w:u w:val="single"/>
          <w:lang w:val="en-US"/>
        </w:rPr>
      </w:pPr>
    </w:p>
    <w:p w:rsidR="009C2941" w:rsidRPr="00C807B0" w:rsidRDefault="009C2941" w:rsidP="009C2941">
      <w:pPr>
        <w:rPr>
          <w:rFonts w:ascii="Calibri" w:eastAsia="SimSun" w:hAnsi="Calibri" w:cs="Calibri"/>
          <w:bCs/>
          <w:sz w:val="20"/>
          <w:szCs w:val="22"/>
          <w:lang w:val="en-US"/>
        </w:rPr>
      </w:pPr>
      <w:r w:rsidRPr="00C807B0">
        <w:rPr>
          <w:rFonts w:ascii="Calibri" w:eastAsia="SimSun" w:hAnsi="Calibri" w:cs="Calibri"/>
          <w:bCs/>
          <w:sz w:val="20"/>
          <w:szCs w:val="22"/>
          <w:lang w:val="en-US"/>
        </w:rPr>
        <w:t>Tasks:</w:t>
      </w:r>
    </w:p>
    <w:p w:rsidR="009C2941" w:rsidRPr="00C807B0" w:rsidRDefault="009C2941" w:rsidP="009C2941">
      <w:pPr>
        <w:rPr>
          <w:rFonts w:ascii="Calibri" w:eastAsia="SimSun" w:hAnsi="Calibri" w:cs="Calibri"/>
          <w:bCs/>
          <w:sz w:val="20"/>
          <w:szCs w:val="22"/>
        </w:rPr>
      </w:pPr>
      <w:r w:rsidRPr="00C807B0">
        <w:rPr>
          <w:rFonts w:ascii="Calibri" w:eastAsia="SimSun" w:hAnsi="Calibri" w:cs="Calibri"/>
          <w:bCs/>
          <w:sz w:val="20"/>
          <w:szCs w:val="22"/>
        </w:rPr>
        <w:t>Based on an outline prepared by the lead consultant, the following tasks should be taken to achieve the goals: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Training and capacity building of the National Mitigation Team</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Assist the National Mitigation team in data collection and analysis of relevant information regarding the mitigation actions (mitigations analysis)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Assist the National Mitigation team in investigation of the effects of the mitigation actions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Prepare a report on the mitigation actions which will form a basis for the preparation of Nationally Appropriate Mitigation Actions (NAMAS)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Initiate the NAMA preparation process, including production of a report containing a description on the national arrangements to enable the implementation and formulation of NAMA for Namibia</w:t>
      </w:r>
    </w:p>
    <w:p w:rsidR="009C2941" w:rsidRPr="00C807B0" w:rsidRDefault="009C2941" w:rsidP="009C2941">
      <w:pPr>
        <w:rPr>
          <w:rFonts w:ascii="Calibri" w:eastAsia="SimSun" w:hAnsi="Calibri" w:cs="Calibri"/>
          <w:bCs/>
          <w:sz w:val="20"/>
          <w:szCs w:val="22"/>
          <w:lang w:val="en-US"/>
        </w:rPr>
      </w:pPr>
    </w:p>
    <w:p w:rsidR="009C2941" w:rsidRPr="00C807B0" w:rsidRDefault="009C2941" w:rsidP="009C2941">
      <w:pPr>
        <w:rPr>
          <w:rFonts w:ascii="Calibri" w:eastAsia="SimSun" w:hAnsi="Calibri" w:cs="Calibri"/>
          <w:sz w:val="20"/>
          <w:szCs w:val="22"/>
          <w:lang w:val="en-US"/>
        </w:rPr>
      </w:pPr>
      <w:r w:rsidRPr="00C807B0">
        <w:rPr>
          <w:rFonts w:ascii="Calibri" w:eastAsia="SimSun" w:hAnsi="Calibri" w:cs="Calibri"/>
          <w:bCs/>
          <w:sz w:val="20"/>
          <w:szCs w:val="22"/>
          <w:lang w:val="en-US"/>
        </w:rPr>
        <w:t>Methodologies:</w:t>
      </w:r>
      <w:r w:rsidRPr="00C807B0">
        <w:rPr>
          <w:rFonts w:ascii="Calibri" w:eastAsia="SimSun" w:hAnsi="Calibri" w:cs="Calibri"/>
          <w:sz w:val="20"/>
          <w:szCs w:val="22"/>
          <w:lang w:val="en-US"/>
        </w:rPr>
        <w:br/>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Methodological approaches include: Statistical analysis, Spreadsheets, cost curves. Formal modeling tools (Top-down or Bottom –up models). Nationally developed models or tools, Analysis of other relevant activities e.g. CDM, REDD… Methodological choice would depend on the scope of work, availability of required data, technical capacity, etc. </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Desk studies:  depending on previous reports and estimations of GHG emissions in Namibia. Field studies may be conducted to validate the data, assumptions and results of the assessments. </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Consultation with various stakeholders</w:t>
      </w:r>
    </w:p>
    <w:p w:rsidR="009C2941" w:rsidRPr="00C807B0" w:rsidRDefault="009C2941" w:rsidP="009C2941">
      <w:pPr>
        <w:rPr>
          <w:rFonts w:ascii="Calibri" w:eastAsia="SimSun" w:hAnsi="Calibri" w:cs="Calibri"/>
          <w:sz w:val="20"/>
          <w:szCs w:val="22"/>
          <w:lang w:val="en-US"/>
        </w:rPr>
      </w:pPr>
    </w:p>
    <w:p w:rsidR="009C2941" w:rsidRPr="00C807B0" w:rsidRDefault="009C2941" w:rsidP="009C2941">
      <w:pPr>
        <w:rPr>
          <w:rFonts w:ascii="Calibri" w:eastAsia="SimSun" w:hAnsi="Calibri" w:cs="Calibri"/>
          <w:bCs/>
          <w:sz w:val="20"/>
          <w:szCs w:val="22"/>
          <w:lang w:val="en-US"/>
        </w:rPr>
      </w:pPr>
      <w:r w:rsidRPr="00C807B0">
        <w:rPr>
          <w:rFonts w:ascii="Calibri" w:eastAsia="SimSun" w:hAnsi="Calibri" w:cs="Calibri"/>
          <w:bCs/>
          <w:sz w:val="20"/>
          <w:szCs w:val="22"/>
          <w:lang w:val="en-US"/>
        </w:rPr>
        <w:t xml:space="preserve">       Deliverables: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 xml:space="preserve">Mitigation analysis report </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Workshops to raise awareness among stakeholders and to present the results of the GHG mitigation analysis and draft a national mitigation action plan.</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Draft report and the Executive Summary including a description of the methodologies, uncertainties of the analysis, data gaps, to prepare the analysis. This report should be shared for consideration with the most relevant stakeholders.</w:t>
      </w:r>
    </w:p>
    <w:p w:rsidR="009C2941" w:rsidRPr="00C807B0" w:rsidRDefault="009C2941" w:rsidP="009D3FFA">
      <w:pPr>
        <w:numPr>
          <w:ilvl w:val="0"/>
          <w:numId w:val="41"/>
        </w:numPr>
        <w:ind w:left="360"/>
        <w:rPr>
          <w:rFonts w:ascii="Calibri" w:eastAsia="SimSun" w:hAnsi="Calibri" w:cs="Calibri"/>
          <w:sz w:val="20"/>
          <w:szCs w:val="22"/>
          <w:lang w:val="en-US"/>
        </w:rPr>
      </w:pPr>
      <w:r w:rsidRPr="00C807B0">
        <w:rPr>
          <w:rFonts w:ascii="Calibri" w:eastAsia="SimSun" w:hAnsi="Calibri" w:cs="Calibri"/>
          <w:sz w:val="20"/>
          <w:szCs w:val="22"/>
          <w:lang w:val="en-US"/>
        </w:rPr>
        <w:t>Final report. The final report should include comments from all stakeholders above mentioned.</w:t>
      </w:r>
    </w:p>
    <w:p w:rsidR="009C2941" w:rsidRPr="00C807B0" w:rsidRDefault="009C2941" w:rsidP="009C2941">
      <w:pPr>
        <w:rPr>
          <w:rFonts w:ascii="Calibri" w:eastAsia="SimSun" w:hAnsi="Calibri" w:cs="Calibri"/>
          <w:bCs/>
          <w:sz w:val="20"/>
          <w:szCs w:val="22"/>
        </w:rPr>
      </w:pPr>
      <w:r w:rsidRPr="00C807B0">
        <w:rPr>
          <w:rFonts w:ascii="Calibri" w:eastAsia="SimSun" w:hAnsi="Calibri" w:cs="Calibri"/>
          <w:sz w:val="20"/>
          <w:szCs w:val="22"/>
        </w:rPr>
        <w:br/>
      </w:r>
      <w:r w:rsidRPr="00C807B0">
        <w:rPr>
          <w:rFonts w:ascii="Calibri" w:eastAsia="SimSun" w:hAnsi="Calibri" w:cs="Calibri"/>
          <w:bCs/>
          <w:sz w:val="20"/>
          <w:szCs w:val="22"/>
        </w:rPr>
        <w:t>Time Frame:</w:t>
      </w: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This sub activity is scheduled to be implemented in Months</w:t>
      </w: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 xml:space="preserve"> Start date:      </w:t>
      </w:r>
      <w:r w:rsidRPr="00C807B0">
        <w:rPr>
          <w:rFonts w:ascii="Calibri" w:eastAsia="SimSun" w:hAnsi="Calibri" w:cs="Calibri"/>
          <w:sz w:val="20"/>
          <w:szCs w:val="22"/>
        </w:rPr>
        <w:br/>
        <w:t xml:space="preserve"> End date:       </w:t>
      </w:r>
      <w:r w:rsidRPr="00C807B0">
        <w:rPr>
          <w:rFonts w:ascii="Calibri" w:eastAsia="SimSun" w:hAnsi="Calibri" w:cs="Calibri"/>
          <w:sz w:val="20"/>
          <w:szCs w:val="22"/>
        </w:rPr>
        <w:br/>
      </w:r>
    </w:p>
    <w:p w:rsidR="009C2941" w:rsidRPr="00C807B0" w:rsidRDefault="009C2941" w:rsidP="009C2941">
      <w:pPr>
        <w:rPr>
          <w:rFonts w:ascii="Calibri" w:eastAsia="SimSun" w:hAnsi="Calibri" w:cs="Calibri"/>
          <w:bCs/>
          <w:sz w:val="20"/>
          <w:szCs w:val="22"/>
        </w:rPr>
      </w:pPr>
      <w:r w:rsidRPr="00C807B0">
        <w:rPr>
          <w:rFonts w:ascii="Calibri" w:eastAsia="SimSun" w:hAnsi="Calibri" w:cs="Calibri"/>
          <w:bCs/>
          <w:sz w:val="20"/>
          <w:szCs w:val="22"/>
        </w:rPr>
        <w:t>Estimated Cost: </w:t>
      </w:r>
    </w:p>
    <w:p w:rsidR="009C2941" w:rsidRPr="00C807B0" w:rsidRDefault="009C2941" w:rsidP="009C2941">
      <w:pPr>
        <w:rPr>
          <w:rFonts w:ascii="Calibri" w:eastAsia="SimSun" w:hAnsi="Calibri" w:cs="Calibri"/>
          <w:sz w:val="20"/>
          <w:szCs w:val="22"/>
        </w:rPr>
      </w:pPr>
      <w:r w:rsidRPr="00C807B0">
        <w:rPr>
          <w:rFonts w:ascii="Calibri" w:eastAsia="SimSun" w:hAnsi="Calibri" w:cs="Calibri"/>
          <w:sz w:val="20"/>
          <w:szCs w:val="22"/>
        </w:rPr>
        <w:t>      [To be determined]</w:t>
      </w:r>
    </w:p>
    <w:p w:rsidR="009C2941" w:rsidRPr="00C807B0" w:rsidRDefault="009C2941" w:rsidP="00654675">
      <w:pPr>
        <w:spacing w:after="0"/>
        <w:rPr>
          <w:rFonts w:ascii="Calibri" w:hAnsi="Calibri" w:cs="Calibri"/>
          <w:b/>
          <w:i/>
          <w:iCs/>
          <w:noProof/>
          <w:sz w:val="20"/>
          <w:szCs w:val="20"/>
          <w:lang w:eastAsia="zh-CN"/>
        </w:rPr>
      </w:pPr>
    </w:p>
    <w:bookmarkEnd w:id="39"/>
    <w:p w:rsidR="00654675" w:rsidRPr="00C807B0" w:rsidRDefault="00654675" w:rsidP="00654675">
      <w:pPr>
        <w:spacing w:after="0"/>
        <w:rPr>
          <w:rFonts w:ascii="Calibri" w:hAnsi="Calibri" w:cs="Calibri"/>
          <w:b/>
          <w:i/>
          <w:sz w:val="20"/>
          <w:szCs w:val="20"/>
        </w:rPr>
      </w:pPr>
    </w:p>
    <w:p w:rsidR="00654675" w:rsidRPr="005C25EF" w:rsidRDefault="00654675" w:rsidP="00654675">
      <w:pPr>
        <w:spacing w:after="0"/>
        <w:rPr>
          <w:rFonts w:ascii="Calibri" w:hAnsi="Calibri" w:cs="Calibri"/>
          <w:b/>
          <w:sz w:val="20"/>
          <w:szCs w:val="20"/>
        </w:rPr>
      </w:pPr>
      <w:r w:rsidRPr="005C25EF">
        <w:rPr>
          <w:rFonts w:ascii="Calibri" w:hAnsi="Calibri" w:cs="Calibri"/>
          <w:b/>
          <w:sz w:val="20"/>
          <w:szCs w:val="20"/>
        </w:rPr>
        <w:t>Project Assistant</w:t>
      </w:r>
    </w:p>
    <w:p w:rsidR="00654675" w:rsidRPr="005C25EF" w:rsidRDefault="00654675" w:rsidP="00654675">
      <w:pPr>
        <w:spacing w:after="0"/>
        <w:rPr>
          <w:rFonts w:ascii="Calibri" w:hAnsi="Calibri" w:cs="Calibri"/>
          <w:sz w:val="20"/>
          <w:szCs w:val="20"/>
        </w:rPr>
      </w:pPr>
      <w:r w:rsidRPr="005C25EF">
        <w:rPr>
          <w:rFonts w:ascii="Calibri" w:hAnsi="Calibri" w:cs="Calibri"/>
          <w:sz w:val="20"/>
          <w:szCs w:val="20"/>
        </w:rPr>
        <w:t xml:space="preserve">Under the guidance and supervision of the Project </w:t>
      </w:r>
      <w:r w:rsidR="00BC298D" w:rsidRPr="005C25EF">
        <w:rPr>
          <w:rFonts w:ascii="Calibri" w:hAnsi="Calibri" w:cs="Calibri"/>
          <w:sz w:val="20"/>
          <w:szCs w:val="20"/>
        </w:rPr>
        <w:t>Coordinator</w:t>
      </w:r>
      <w:r w:rsidRPr="005C25EF">
        <w:rPr>
          <w:rFonts w:ascii="Calibri" w:hAnsi="Calibri" w:cs="Calibri"/>
          <w:sz w:val="20"/>
          <w:szCs w:val="20"/>
        </w:rPr>
        <w:t>, the Project Assistant will carry out the following tasks:</w:t>
      </w:r>
    </w:p>
    <w:p w:rsidR="00654675" w:rsidRPr="005C25EF" w:rsidRDefault="00654675" w:rsidP="009D3FFA">
      <w:pPr>
        <w:numPr>
          <w:ilvl w:val="0"/>
          <w:numId w:val="16"/>
        </w:numPr>
        <w:spacing w:after="0" w:line="256" w:lineRule="auto"/>
        <w:jc w:val="left"/>
        <w:rPr>
          <w:rFonts w:ascii="Calibri" w:hAnsi="Calibri" w:cs="Calibri"/>
          <w:sz w:val="20"/>
          <w:szCs w:val="20"/>
        </w:rPr>
      </w:pPr>
      <w:r w:rsidRPr="005C25EF">
        <w:rPr>
          <w:rFonts w:ascii="Calibri" w:hAnsi="Calibri" w:cs="Calibri"/>
          <w:sz w:val="20"/>
          <w:szCs w:val="20"/>
        </w:rPr>
        <w:t xml:space="preserve">Assist the Project </w:t>
      </w:r>
      <w:r w:rsidR="00BC298D" w:rsidRPr="005C25EF">
        <w:rPr>
          <w:rFonts w:ascii="Calibri" w:hAnsi="Calibri" w:cs="Calibri"/>
          <w:sz w:val="20"/>
          <w:szCs w:val="20"/>
        </w:rPr>
        <w:t>Coordinator</w:t>
      </w:r>
      <w:r w:rsidRPr="005C25EF">
        <w:rPr>
          <w:rFonts w:ascii="Calibri" w:hAnsi="Calibri" w:cs="Calibri"/>
          <w:sz w:val="20"/>
          <w:szCs w:val="20"/>
        </w:rPr>
        <w:t xml:space="preserve"> in day-to-day management and oversight of project activities;</w:t>
      </w:r>
    </w:p>
    <w:p w:rsidR="00654675" w:rsidRPr="005C25EF" w:rsidRDefault="00654675" w:rsidP="009D3FFA">
      <w:pPr>
        <w:numPr>
          <w:ilvl w:val="0"/>
          <w:numId w:val="16"/>
        </w:numPr>
        <w:spacing w:after="0" w:line="256" w:lineRule="auto"/>
        <w:jc w:val="left"/>
        <w:rPr>
          <w:rFonts w:ascii="Calibri" w:hAnsi="Calibri" w:cs="Calibri"/>
          <w:sz w:val="20"/>
          <w:szCs w:val="20"/>
        </w:rPr>
      </w:pPr>
      <w:r w:rsidRPr="005C25EF">
        <w:rPr>
          <w:rFonts w:ascii="Calibri" w:hAnsi="Calibri" w:cs="Calibri"/>
          <w:sz w:val="20"/>
          <w:szCs w:val="20"/>
        </w:rPr>
        <w:t>Assist the M&amp;E officer in matters related to M&amp;E and knowledge resources management;</w:t>
      </w:r>
    </w:p>
    <w:p w:rsidR="00654675" w:rsidRPr="005C25EF" w:rsidRDefault="00654675" w:rsidP="009D3FFA">
      <w:pPr>
        <w:numPr>
          <w:ilvl w:val="0"/>
          <w:numId w:val="16"/>
        </w:numPr>
        <w:spacing w:after="0" w:line="256" w:lineRule="auto"/>
        <w:jc w:val="left"/>
        <w:rPr>
          <w:rFonts w:ascii="Calibri" w:hAnsi="Calibri" w:cs="Calibri"/>
          <w:sz w:val="20"/>
          <w:szCs w:val="20"/>
        </w:rPr>
      </w:pPr>
      <w:r w:rsidRPr="005C25EF">
        <w:rPr>
          <w:rFonts w:ascii="Calibri" w:hAnsi="Calibri" w:cs="Calibri"/>
          <w:sz w:val="20"/>
          <w:szCs w:val="20"/>
        </w:rPr>
        <w:t>Assist in the preparation of progress reports;</w:t>
      </w:r>
    </w:p>
    <w:p w:rsidR="00654675" w:rsidRPr="005C25EF" w:rsidRDefault="00654675" w:rsidP="009D3FFA">
      <w:pPr>
        <w:numPr>
          <w:ilvl w:val="0"/>
          <w:numId w:val="16"/>
        </w:numPr>
        <w:spacing w:after="0" w:line="256" w:lineRule="auto"/>
        <w:jc w:val="left"/>
        <w:rPr>
          <w:rFonts w:ascii="Calibri" w:hAnsi="Calibri" w:cs="Calibri"/>
          <w:sz w:val="20"/>
          <w:szCs w:val="20"/>
        </w:rPr>
      </w:pPr>
      <w:r w:rsidRPr="005C25EF">
        <w:rPr>
          <w:rFonts w:ascii="Calibri" w:hAnsi="Calibri" w:cs="Calibri"/>
          <w:sz w:val="20"/>
          <w:szCs w:val="20"/>
        </w:rPr>
        <w:t>Ensure all project documentation (progress reports, consulting and other technical reports, minutes of meetings, etc.) are properly maintained in hard and electronic copies in an efficient and readily accessible filing system, for when required by PB, TAC, UNDP, project consultants and other PMU staff;</w:t>
      </w:r>
    </w:p>
    <w:p w:rsidR="00654675" w:rsidRPr="005C25EF" w:rsidRDefault="00654675" w:rsidP="009D3FFA">
      <w:pPr>
        <w:numPr>
          <w:ilvl w:val="0"/>
          <w:numId w:val="16"/>
        </w:numPr>
        <w:spacing w:after="0" w:line="256" w:lineRule="auto"/>
        <w:jc w:val="left"/>
        <w:rPr>
          <w:rFonts w:ascii="Calibri" w:hAnsi="Calibri" w:cs="Calibri"/>
          <w:sz w:val="20"/>
          <w:szCs w:val="20"/>
        </w:rPr>
      </w:pPr>
      <w:r w:rsidRPr="005C25EF">
        <w:rPr>
          <w:rFonts w:ascii="Calibri" w:hAnsi="Calibri" w:cs="Calibri"/>
          <w:sz w:val="20"/>
          <w:szCs w:val="20"/>
        </w:rPr>
        <w:t>Provide PMU-related administrative and logistical assistance.</w:t>
      </w:r>
    </w:p>
    <w:p w:rsidR="004B4827" w:rsidRPr="005C25EF" w:rsidRDefault="004B4827" w:rsidP="00654675">
      <w:pPr>
        <w:spacing w:after="0"/>
        <w:rPr>
          <w:rFonts w:ascii="Calibri" w:hAnsi="Calibri" w:cs="Calibri"/>
          <w:sz w:val="20"/>
          <w:szCs w:val="20"/>
        </w:rPr>
      </w:pPr>
    </w:p>
    <w:p w:rsidR="00654675" w:rsidRPr="005C25EF" w:rsidRDefault="00654675" w:rsidP="00654675">
      <w:pPr>
        <w:spacing w:after="0"/>
        <w:rPr>
          <w:rFonts w:ascii="Calibri" w:hAnsi="Calibri" w:cs="Calibri"/>
          <w:sz w:val="20"/>
          <w:szCs w:val="20"/>
        </w:rPr>
      </w:pPr>
      <w:r w:rsidRPr="005C25EF">
        <w:rPr>
          <w:rFonts w:ascii="Calibri" w:hAnsi="Calibri" w:cs="Calibri"/>
          <w:sz w:val="20"/>
          <w:szCs w:val="20"/>
        </w:rPr>
        <w:t>The Project Assistant will be recruited based on the following qualifications:</w:t>
      </w:r>
    </w:p>
    <w:p w:rsidR="00654675" w:rsidRPr="005C25EF" w:rsidRDefault="00654675" w:rsidP="009D3FFA">
      <w:pPr>
        <w:numPr>
          <w:ilvl w:val="0"/>
          <w:numId w:val="17"/>
        </w:numPr>
        <w:spacing w:after="0" w:line="256" w:lineRule="auto"/>
        <w:jc w:val="left"/>
        <w:rPr>
          <w:rFonts w:ascii="Calibri" w:hAnsi="Calibri" w:cs="Calibri"/>
          <w:sz w:val="20"/>
          <w:szCs w:val="20"/>
        </w:rPr>
      </w:pPr>
      <w:r w:rsidRPr="005C25EF">
        <w:rPr>
          <w:rFonts w:ascii="Calibri" w:hAnsi="Calibri" w:cs="Calibri"/>
          <w:sz w:val="20"/>
          <w:szCs w:val="20"/>
        </w:rPr>
        <w:t xml:space="preserve">A </w:t>
      </w:r>
      <w:proofErr w:type="spellStart"/>
      <w:proofErr w:type="gramStart"/>
      <w:r w:rsidRPr="005C25EF">
        <w:rPr>
          <w:rFonts w:ascii="Calibri" w:hAnsi="Calibri" w:cs="Calibri"/>
          <w:sz w:val="20"/>
          <w:szCs w:val="20"/>
        </w:rPr>
        <w:t>Bachelors</w:t>
      </w:r>
      <w:proofErr w:type="spellEnd"/>
      <w:proofErr w:type="gramEnd"/>
      <w:r w:rsidRPr="005C25EF">
        <w:rPr>
          <w:rFonts w:ascii="Calibri" w:hAnsi="Calibri" w:cs="Calibri"/>
          <w:sz w:val="20"/>
          <w:szCs w:val="20"/>
        </w:rPr>
        <w:t xml:space="preserve"> degree or an equivalent qualification;</w:t>
      </w:r>
    </w:p>
    <w:p w:rsidR="00654675" w:rsidRPr="005C25EF" w:rsidRDefault="00654675" w:rsidP="009D3FFA">
      <w:pPr>
        <w:numPr>
          <w:ilvl w:val="0"/>
          <w:numId w:val="17"/>
        </w:numPr>
        <w:spacing w:after="0" w:line="256" w:lineRule="auto"/>
        <w:jc w:val="left"/>
        <w:rPr>
          <w:rFonts w:ascii="Calibri" w:hAnsi="Calibri" w:cs="Calibri"/>
          <w:sz w:val="20"/>
          <w:szCs w:val="20"/>
        </w:rPr>
      </w:pPr>
      <w:r w:rsidRPr="005C25EF">
        <w:rPr>
          <w:rFonts w:ascii="Calibri" w:hAnsi="Calibri" w:cs="Calibri"/>
          <w:sz w:val="20"/>
          <w:szCs w:val="20"/>
        </w:rPr>
        <w:t>At least three years of work experience preferably in a project involving biodiversity conservation, natural resource management and/or sustainable livelihoods. Previous experience with UN project will be a definite asset;</w:t>
      </w:r>
    </w:p>
    <w:p w:rsidR="00654675" w:rsidRPr="005C25EF" w:rsidRDefault="00654675" w:rsidP="009D3FFA">
      <w:pPr>
        <w:numPr>
          <w:ilvl w:val="0"/>
          <w:numId w:val="17"/>
        </w:numPr>
        <w:spacing w:after="0" w:line="256" w:lineRule="auto"/>
        <w:jc w:val="left"/>
        <w:rPr>
          <w:rFonts w:ascii="Calibri" w:hAnsi="Calibri" w:cs="Calibri"/>
          <w:sz w:val="20"/>
          <w:szCs w:val="20"/>
        </w:rPr>
      </w:pPr>
      <w:r w:rsidRPr="005C25EF">
        <w:rPr>
          <w:rFonts w:ascii="Calibri" w:hAnsi="Calibri" w:cs="Calibri"/>
          <w:sz w:val="20"/>
          <w:szCs w:val="20"/>
        </w:rPr>
        <w:t>Very good inter-personal skills;</w:t>
      </w:r>
    </w:p>
    <w:p w:rsidR="00654675" w:rsidRPr="005C25EF" w:rsidRDefault="00654675" w:rsidP="009D3FFA">
      <w:pPr>
        <w:numPr>
          <w:ilvl w:val="0"/>
          <w:numId w:val="17"/>
        </w:numPr>
        <w:spacing w:after="0" w:line="256" w:lineRule="auto"/>
        <w:jc w:val="left"/>
        <w:rPr>
          <w:rFonts w:ascii="Calibri" w:hAnsi="Calibri" w:cs="Calibri"/>
          <w:sz w:val="20"/>
          <w:szCs w:val="20"/>
        </w:rPr>
      </w:pPr>
      <w:r w:rsidRPr="005C25EF">
        <w:rPr>
          <w:rFonts w:ascii="Calibri" w:hAnsi="Calibri" w:cs="Calibri"/>
          <w:sz w:val="20"/>
          <w:szCs w:val="20"/>
        </w:rPr>
        <w:t>Proficiency in the use of computer software applications especially MS Word and MS Excel.</w:t>
      </w:r>
    </w:p>
    <w:p w:rsidR="00654675" w:rsidRPr="005C25EF" w:rsidRDefault="00654675" w:rsidP="009D3FFA">
      <w:pPr>
        <w:numPr>
          <w:ilvl w:val="0"/>
          <w:numId w:val="17"/>
        </w:numPr>
        <w:spacing w:after="0" w:line="256" w:lineRule="auto"/>
        <w:jc w:val="left"/>
        <w:rPr>
          <w:rFonts w:ascii="Calibri" w:hAnsi="Calibri" w:cs="Calibri"/>
          <w:sz w:val="20"/>
          <w:szCs w:val="20"/>
        </w:rPr>
      </w:pPr>
      <w:r w:rsidRPr="005C25EF">
        <w:rPr>
          <w:rFonts w:ascii="Calibri" w:hAnsi="Calibri" w:cs="Calibri"/>
          <w:sz w:val="20"/>
          <w:szCs w:val="20"/>
        </w:rPr>
        <w:t xml:space="preserve">Excellent language skills in English (writing, speaking and reading) and in local languages </w:t>
      </w: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pPr>
    </w:p>
    <w:p w:rsidR="00EB7AC2" w:rsidRPr="005C25EF" w:rsidRDefault="00EB7AC2" w:rsidP="00E1433A">
      <w:pPr>
        <w:jc w:val="left"/>
        <w:rPr>
          <w:rFonts w:ascii="Calibri" w:hAnsi="Calibri" w:cs="Calibri"/>
          <w:sz w:val="18"/>
          <w:szCs w:val="18"/>
        </w:rPr>
        <w:sectPr w:rsidR="00EB7AC2" w:rsidRPr="005C25EF" w:rsidSect="000129B3">
          <w:pgSz w:w="12240" w:h="15840"/>
          <w:pgMar w:top="1440" w:right="1440" w:bottom="1440" w:left="1440" w:header="720" w:footer="720" w:gutter="0"/>
          <w:cols w:space="720"/>
          <w:titlePg/>
          <w:docGrid w:linePitch="360"/>
        </w:sectPr>
      </w:pPr>
    </w:p>
    <w:p w:rsidR="00EB7AC2" w:rsidRPr="005C25EF" w:rsidRDefault="00EB7AC2" w:rsidP="00EF763F">
      <w:pPr>
        <w:pStyle w:val="Heading2"/>
        <w:rPr>
          <w:rFonts w:ascii="Calibri" w:eastAsia="SimSun" w:hAnsi="Calibri" w:cs="Calibri"/>
          <w:lang w:val="en-US"/>
        </w:rPr>
      </w:pPr>
      <w:bookmarkStart w:id="41" w:name="_Toc14447138"/>
      <w:r w:rsidRPr="005C25EF">
        <w:rPr>
          <w:rFonts w:ascii="Calibri" w:eastAsia="SimSun" w:hAnsi="Calibri" w:cs="Calibri"/>
          <w:lang w:val="en-US"/>
        </w:rPr>
        <w:t>Annex C. UNDP Social and Environmental and Social Screening Template (SESP)</w:t>
      </w:r>
      <w:r w:rsidR="001D4152" w:rsidRPr="005C25EF">
        <w:rPr>
          <w:rFonts w:ascii="Calibri" w:eastAsia="SimSun" w:hAnsi="Calibri" w:cs="Calibri"/>
          <w:lang w:val="en-US"/>
        </w:rPr>
        <w:t xml:space="preserve"> - Exempt</w:t>
      </w:r>
      <w:bookmarkEnd w:id="41"/>
    </w:p>
    <w:p w:rsidR="00EB7AC2" w:rsidRPr="005C25EF" w:rsidRDefault="00EB7AC2" w:rsidP="00E1433A">
      <w:pPr>
        <w:jc w:val="left"/>
        <w:rPr>
          <w:rFonts w:ascii="Calibri" w:hAnsi="Calibri" w:cs="Calibri"/>
          <w:sz w:val="18"/>
          <w:szCs w:val="18"/>
        </w:rPr>
      </w:pPr>
    </w:p>
    <w:p w:rsidR="00E76C01" w:rsidRPr="00061E1D" w:rsidRDefault="001D4152" w:rsidP="004B4827">
      <w:pPr>
        <w:spacing w:before="100" w:beforeAutospacing="1" w:after="100" w:afterAutospacing="1"/>
        <w:ind w:left="720"/>
        <w:rPr>
          <w:rFonts w:ascii="Calibri" w:hAnsi="Calibri" w:cs="Calibri"/>
          <w:color w:val="444444"/>
          <w:sz w:val="20"/>
          <w:szCs w:val="20"/>
          <w:lang w:val="en-US"/>
        </w:rPr>
      </w:pPr>
      <w:r w:rsidRPr="00061E1D">
        <w:rPr>
          <w:rFonts w:ascii="Calibri" w:hAnsi="Calibri" w:cs="Calibri"/>
          <w:sz w:val="20"/>
          <w:szCs w:val="20"/>
        </w:rPr>
        <w:t>In line with the risk-based exemption criteria, this project is exempt from the SESP requirement, and therefore the SESP screening is not required.</w:t>
      </w:r>
      <w:r w:rsidR="00CB1460" w:rsidRPr="00061E1D">
        <w:rPr>
          <w:rFonts w:ascii="Calibri" w:hAnsi="Calibri" w:cs="Calibri"/>
          <w:sz w:val="20"/>
          <w:szCs w:val="20"/>
        </w:rPr>
        <w:t xml:space="preserve"> </w:t>
      </w:r>
      <w:r w:rsidR="00850708" w:rsidRPr="00061E1D">
        <w:rPr>
          <w:rFonts w:ascii="Calibri" w:hAnsi="Calibri" w:cs="Calibri"/>
          <w:sz w:val="20"/>
          <w:szCs w:val="20"/>
        </w:rPr>
        <w:t>The</w:t>
      </w:r>
      <w:r w:rsidR="00CB1460" w:rsidRPr="00061E1D">
        <w:rPr>
          <w:rFonts w:ascii="Calibri" w:hAnsi="Calibri" w:cs="Calibri"/>
          <w:sz w:val="20"/>
          <w:szCs w:val="20"/>
        </w:rPr>
        <w:t xml:space="preserve"> project is exempt</w:t>
      </w:r>
      <w:r w:rsidR="00850708" w:rsidRPr="00061E1D">
        <w:rPr>
          <w:rFonts w:ascii="Calibri" w:hAnsi="Calibri" w:cs="Calibri"/>
          <w:sz w:val="20"/>
          <w:szCs w:val="20"/>
        </w:rPr>
        <w:t>ed on the basis that it is an enabling activity</w:t>
      </w:r>
      <w:r w:rsidR="00693658" w:rsidRPr="00061E1D">
        <w:rPr>
          <w:rFonts w:ascii="Calibri" w:hAnsi="Calibri" w:cs="Calibri"/>
          <w:sz w:val="20"/>
          <w:szCs w:val="20"/>
        </w:rPr>
        <w:t xml:space="preserve"> that falls in the two selected criteria below. </w:t>
      </w:r>
      <w:r w:rsidR="00850708" w:rsidRPr="00061E1D">
        <w:rPr>
          <w:rFonts w:ascii="Calibri" w:hAnsi="Calibri" w:cs="Calibri"/>
          <w:sz w:val="20"/>
          <w:szCs w:val="20"/>
        </w:rPr>
        <w:t xml:space="preserve"> </w:t>
      </w:r>
    </w:p>
    <w:p w:rsidR="00CC6D4C" w:rsidRPr="00061E1D" w:rsidRDefault="00CC6D4C" w:rsidP="00CC6D4C">
      <w:pPr>
        <w:rPr>
          <w:rFonts w:ascii="Calibri" w:hAnsi="Calibri" w:cs="Calibri"/>
          <w:sz w:val="20"/>
          <w:szCs w:val="20"/>
        </w:rPr>
      </w:pPr>
    </w:p>
    <w:p w:rsidR="00CC6D4C" w:rsidRDefault="00061E1D" w:rsidP="00CC6D4C">
      <w:pPr>
        <w:rPr>
          <w:rFonts w:ascii="Calibri" w:hAnsi="Calibri" w:cs="Calibri"/>
          <w:sz w:val="20"/>
          <w:szCs w:val="20"/>
        </w:rPr>
      </w:pPr>
      <w:r w:rsidRPr="00061E1D">
        <w:rPr>
          <w:rFonts w:ascii="Calibri" w:hAnsi="Calibri" w:cs="Calibri"/>
          <w:sz w:val="20"/>
          <w:szCs w:val="20"/>
        </w:rPr>
        <w:t>Criteria for exempt from SESP:</w:t>
      </w:r>
    </w:p>
    <w:p w:rsidR="00061E1D" w:rsidRPr="00061E1D" w:rsidRDefault="00061E1D" w:rsidP="00061E1D">
      <w:pPr>
        <w:tabs>
          <w:tab w:val="left" w:pos="360"/>
        </w:tabs>
        <w:rPr>
          <w:rFonts w:ascii="Calibri" w:hAnsi="Calibri" w:cs="Calibri"/>
          <w:sz w:val="20"/>
          <w:szCs w:val="20"/>
        </w:rPr>
      </w:pP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r>
      <w:r w:rsidRPr="00C807B0">
        <w:rPr>
          <w:rFonts w:ascii="Calibri" w:hAnsi="Calibri" w:cs="Calibri"/>
          <w:sz w:val="20"/>
          <w:szCs w:val="20"/>
          <w:highlight w:val="yellow"/>
        </w:rPr>
        <w:t>Preparation and dissemination of reports, documents and communication materials</w:t>
      </w: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t>Organization of an event, workshop, training</w:t>
      </w: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r>
      <w:r w:rsidRPr="00C807B0">
        <w:rPr>
          <w:rFonts w:ascii="Calibri" w:hAnsi="Calibri" w:cs="Calibri"/>
          <w:sz w:val="20"/>
          <w:szCs w:val="20"/>
          <w:highlight w:val="yellow"/>
        </w:rPr>
        <w:t>Strengthening capacities of partners to participate in international negotiations and conferences</w:t>
      </w: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t>Partnership coordination (including UN coordination) and management of networks</w:t>
      </w: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t xml:space="preserve">Global/regional projects with no country level activities (e.g. knowledge management, inter-governmental processes) </w:t>
      </w:r>
    </w:p>
    <w:p w:rsidR="004A1492" w:rsidRPr="00061E1D" w:rsidRDefault="004A1492" w:rsidP="00061E1D">
      <w:pPr>
        <w:tabs>
          <w:tab w:val="left" w:pos="360"/>
        </w:tabs>
        <w:rPr>
          <w:rFonts w:ascii="Calibri" w:hAnsi="Calibri" w:cs="Calibri"/>
          <w:sz w:val="20"/>
          <w:szCs w:val="20"/>
        </w:rPr>
      </w:pPr>
      <w:r w:rsidRPr="00061E1D">
        <w:rPr>
          <w:rFonts w:ascii="Calibri" w:hAnsi="Calibri" w:cs="Calibri"/>
          <w:sz w:val="20"/>
          <w:szCs w:val="20"/>
        </w:rPr>
        <w:t>•</w:t>
      </w:r>
      <w:r w:rsidRPr="00061E1D">
        <w:rPr>
          <w:rFonts w:ascii="Calibri" w:hAnsi="Calibri" w:cs="Calibri"/>
          <w:sz w:val="20"/>
          <w:szCs w:val="20"/>
        </w:rPr>
        <w:tab/>
        <w:t>UNDP acting as Administrative Agent</w:t>
      </w:r>
    </w:p>
    <w:p w:rsidR="00CC6D4C" w:rsidRPr="00061E1D" w:rsidRDefault="00CC6D4C" w:rsidP="00CC6D4C">
      <w:pPr>
        <w:rPr>
          <w:rFonts w:ascii="Calibri" w:hAnsi="Calibri" w:cs="Calibri"/>
          <w:sz w:val="20"/>
          <w:szCs w:val="20"/>
        </w:rPr>
      </w:pPr>
    </w:p>
    <w:p w:rsidR="00CC6D4C" w:rsidRPr="00061E1D" w:rsidRDefault="00CC6D4C" w:rsidP="00CC6D4C">
      <w:pPr>
        <w:rPr>
          <w:rFonts w:ascii="Calibri" w:hAnsi="Calibri" w:cs="Calibri"/>
          <w:sz w:val="20"/>
          <w:szCs w:val="20"/>
        </w:rPr>
      </w:pPr>
    </w:p>
    <w:p w:rsidR="00CC6D4C" w:rsidRPr="00061E1D" w:rsidRDefault="00CC6D4C" w:rsidP="00CC6D4C">
      <w:pPr>
        <w:rPr>
          <w:rFonts w:ascii="Calibri" w:hAnsi="Calibri" w:cs="Calibri"/>
          <w:sz w:val="20"/>
          <w:szCs w:val="20"/>
        </w:rPr>
      </w:pPr>
    </w:p>
    <w:p w:rsidR="00CC6D4C" w:rsidRPr="00061E1D" w:rsidRDefault="00CC6D4C" w:rsidP="00CC6D4C">
      <w:pPr>
        <w:rPr>
          <w:rFonts w:ascii="Calibri" w:hAnsi="Calibri" w:cs="Calibri"/>
          <w:sz w:val="20"/>
          <w:szCs w:val="20"/>
        </w:rPr>
      </w:pPr>
    </w:p>
    <w:p w:rsidR="001D4152" w:rsidRPr="00C807B0" w:rsidRDefault="006D425D" w:rsidP="00CC6D4C">
      <w:pPr>
        <w:rPr>
          <w:rFonts w:ascii="Calibri" w:hAnsi="Calibri" w:cs="Calibri"/>
        </w:rPr>
      </w:pPr>
      <w:r w:rsidRPr="00C807B0">
        <w:rPr>
          <w:rFonts w:ascii="Calibri" w:hAnsi="Calibri" w:cs="Calibri"/>
        </w:rPr>
        <w:br w:type="page"/>
      </w:r>
    </w:p>
    <w:p w:rsidR="00CC6D4C" w:rsidRPr="005C25EF" w:rsidRDefault="00CC6D4C" w:rsidP="000D547B">
      <w:pPr>
        <w:pStyle w:val="Heading2"/>
        <w:rPr>
          <w:rFonts w:ascii="Calibri" w:eastAsia="SimSun" w:hAnsi="Calibri" w:cs="Calibri"/>
          <w:lang w:val="en-US"/>
        </w:rPr>
      </w:pPr>
      <w:bookmarkStart w:id="42" w:name="_Toc14447139"/>
      <w:r w:rsidRPr="00C807B0">
        <w:rPr>
          <w:rFonts w:ascii="Calibri" w:eastAsia="SimSun" w:hAnsi="Calibri" w:cs="Calibri"/>
          <w:bCs w:val="0"/>
          <w:iCs/>
          <w:lang w:val="en-US"/>
        </w:rPr>
        <w:t>Annex D. UNDP Project Quality Assurance Report</w:t>
      </w:r>
      <w:r w:rsidRPr="00C807B0">
        <w:rPr>
          <w:rFonts w:ascii="Calibri" w:eastAsia="SimSun" w:hAnsi="Calibri" w:cs="Calibri"/>
          <w:lang w:val="en-US"/>
        </w:rPr>
        <w:t xml:space="preserve"> (to be completed by UNDP Country Office</w:t>
      </w:r>
      <w:r w:rsidRPr="005C25EF">
        <w:rPr>
          <w:rFonts w:ascii="Calibri" w:eastAsia="SimSun" w:hAnsi="Calibri" w:cs="Calibri"/>
          <w:lang w:val="en-US"/>
        </w:rPr>
        <w:t>)</w:t>
      </w:r>
      <w:bookmarkEnd w:id="42"/>
    </w:p>
    <w:p w:rsidR="00850708" w:rsidRPr="00061E1D" w:rsidRDefault="00850708" w:rsidP="00E607E2">
      <w:pPr>
        <w:rPr>
          <w:rFonts w:ascii="Calibri" w:hAnsi="Calibri" w:cs="Calibri"/>
          <w:b/>
          <w:sz w:val="20"/>
          <w:szCs w:val="20"/>
        </w:rPr>
      </w:pPr>
    </w:p>
    <w:p w:rsidR="00850708" w:rsidRPr="005C25EF" w:rsidRDefault="00850708" w:rsidP="00CC6D4C">
      <w:pPr>
        <w:rPr>
          <w:rFonts w:ascii="Calibri" w:hAnsi="Calibri" w:cs="Calibri"/>
          <w:b/>
          <w:sz w:val="20"/>
          <w:szCs w:val="20"/>
        </w:rPr>
      </w:pPr>
    </w:p>
    <w:p w:rsidR="00CC6D4C" w:rsidRPr="005C25EF" w:rsidRDefault="0053049D" w:rsidP="00CC6D4C">
      <w:pPr>
        <w:rPr>
          <w:rFonts w:ascii="Calibri" w:hAnsi="Calibri" w:cs="Calibri"/>
          <w:b/>
          <w:sz w:val="20"/>
          <w:szCs w:val="20"/>
        </w:rPr>
      </w:pPr>
      <w:hyperlink r:id="rId98" w:history="1">
        <w:r w:rsidRPr="0053049D">
          <w:rPr>
            <w:color w:val="0000FF"/>
            <w:u w:val="single"/>
          </w:rPr>
          <w:t>https://intranet-apps.undp.org/ProjectQA/?year=2019&amp;ou=NAM&amp;pid=00119776&amp;fltr=PROJECT</w:t>
        </w:r>
      </w:hyperlink>
      <w:r>
        <w:t xml:space="preserve"> </w:t>
      </w:r>
    </w:p>
    <w:p w:rsidR="00CC6D4C" w:rsidRPr="005C25EF" w:rsidRDefault="00CC6D4C" w:rsidP="00CC6D4C">
      <w:pPr>
        <w:rPr>
          <w:rFonts w:ascii="Calibri" w:hAnsi="Calibri" w:cs="Calibri"/>
          <w:b/>
          <w:sz w:val="20"/>
          <w:szCs w:val="20"/>
        </w:rPr>
      </w:pPr>
    </w:p>
    <w:p w:rsidR="00CC6D4C" w:rsidRPr="005C25EF" w:rsidRDefault="00CC6D4C" w:rsidP="00CC6D4C">
      <w:pPr>
        <w:rPr>
          <w:rFonts w:ascii="Calibri" w:hAnsi="Calibri" w:cs="Calibri"/>
          <w:b/>
          <w:sz w:val="20"/>
          <w:szCs w:val="20"/>
        </w:rPr>
      </w:pPr>
    </w:p>
    <w:p w:rsidR="00CC6D4C" w:rsidRPr="005C25EF" w:rsidRDefault="00CC6D4C" w:rsidP="00CC6D4C">
      <w:pPr>
        <w:rPr>
          <w:rFonts w:ascii="Calibri" w:hAnsi="Calibri" w:cs="Calibri"/>
          <w:b/>
          <w:sz w:val="20"/>
          <w:szCs w:val="20"/>
        </w:rPr>
      </w:pPr>
    </w:p>
    <w:p w:rsidR="00CC6D4C" w:rsidRPr="00653593"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CC6D4C" w:rsidP="00CC6D4C">
      <w:pPr>
        <w:rPr>
          <w:rFonts w:ascii="Calibri" w:hAnsi="Calibri" w:cs="Calibri"/>
          <w:b/>
          <w:sz w:val="20"/>
          <w:szCs w:val="20"/>
        </w:rPr>
      </w:pPr>
    </w:p>
    <w:p w:rsidR="00CC6D4C" w:rsidRPr="00C807B0" w:rsidRDefault="00B36057" w:rsidP="00EF763F">
      <w:pPr>
        <w:pStyle w:val="Heading2"/>
        <w:rPr>
          <w:rFonts w:ascii="Calibri" w:eastAsia="SimSun" w:hAnsi="Calibri" w:cs="Calibri"/>
          <w:bCs w:val="0"/>
          <w:iCs/>
          <w:lang w:val="en-US"/>
        </w:rPr>
      </w:pPr>
      <w:r w:rsidRPr="00C807B0">
        <w:rPr>
          <w:rFonts w:ascii="Calibri" w:hAnsi="Calibri" w:cs="Calibri"/>
          <w:sz w:val="20"/>
          <w:szCs w:val="20"/>
        </w:rPr>
        <w:br w:type="page"/>
      </w:r>
      <w:bookmarkStart w:id="43" w:name="_Toc14447140"/>
      <w:r w:rsidR="00CC6D4C" w:rsidRPr="00C807B0">
        <w:rPr>
          <w:rFonts w:ascii="Calibri" w:eastAsia="SimSun" w:hAnsi="Calibri" w:cs="Calibri"/>
          <w:bCs w:val="0"/>
          <w:iCs/>
          <w:lang w:val="en-US"/>
        </w:rPr>
        <w:t>Annex E. UNDP Risk Log</w:t>
      </w:r>
      <w:bookmarkEnd w:id="43"/>
      <w:r w:rsidR="00CC6D4C" w:rsidRPr="00C807B0">
        <w:rPr>
          <w:rFonts w:ascii="Calibri" w:eastAsia="SimSun" w:hAnsi="Calibri" w:cs="Calibri"/>
          <w:bCs w:val="0"/>
          <w:iCs/>
          <w:lang w:val="en-US"/>
        </w:rPr>
        <w:t xml:space="preserve"> </w:t>
      </w:r>
    </w:p>
    <w:p w:rsidR="00E1433A" w:rsidRPr="00C807B0" w:rsidRDefault="00E1433A" w:rsidP="00E1433A">
      <w:pPr>
        <w:spacing w:after="0"/>
        <w:jc w:val="left"/>
        <w:rPr>
          <w:rFonts w:ascii="Calibri" w:hAnsi="Calibri" w:cs="Calibri"/>
          <w:b/>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2274"/>
        <w:gridCol w:w="2331"/>
      </w:tblGrid>
      <w:tr w:rsidR="009C2941" w:rsidRPr="00C807B0" w:rsidTr="009C2941">
        <w:tc>
          <w:tcPr>
            <w:tcW w:w="2746" w:type="pct"/>
            <w:shd w:val="clear" w:color="auto" w:fill="auto"/>
          </w:tcPr>
          <w:p w:rsidR="009C2941" w:rsidRPr="005C25EF" w:rsidRDefault="009C2941" w:rsidP="009C2941">
            <w:pPr>
              <w:rPr>
                <w:rFonts w:ascii="Calibri" w:hAnsi="Calibri" w:cs="Calibri"/>
                <w:sz w:val="20"/>
                <w:szCs w:val="20"/>
              </w:rPr>
            </w:pPr>
            <w:r w:rsidRPr="00061E1D">
              <w:rPr>
                <w:rFonts w:ascii="Calibri" w:hAnsi="Calibri" w:cs="Calibri"/>
                <w:b/>
                <w:sz w:val="20"/>
                <w:szCs w:val="20"/>
              </w:rPr>
              <w:t xml:space="preserve">Project Title: </w:t>
            </w:r>
            <w:r w:rsidRPr="00061E1D">
              <w:rPr>
                <w:rFonts w:ascii="Calibri" w:hAnsi="Calibri" w:cs="Calibri"/>
                <w:b/>
                <w:sz w:val="20"/>
                <w:szCs w:val="20"/>
              </w:rPr>
              <w:tab/>
            </w:r>
            <w:r w:rsidRPr="00061E1D">
              <w:rPr>
                <w:rFonts w:ascii="Calibri" w:hAnsi="Calibri" w:cs="Calibri"/>
                <w:sz w:val="20"/>
                <w:szCs w:val="20"/>
              </w:rPr>
              <w:t>Namibia’s Fourth</w:t>
            </w:r>
            <w:r w:rsidRPr="005C25EF">
              <w:rPr>
                <w:rFonts w:ascii="Calibri" w:hAnsi="Calibri" w:cs="Calibri"/>
                <w:sz w:val="20"/>
                <w:szCs w:val="20"/>
              </w:rPr>
              <w:t xml:space="preserve"> Biennial Update Report</w:t>
            </w:r>
            <w:r w:rsidR="00C219C2" w:rsidRPr="005C25EF">
              <w:rPr>
                <w:rFonts w:ascii="Calibri" w:hAnsi="Calibri" w:cs="Calibri"/>
                <w:sz w:val="20"/>
                <w:szCs w:val="20"/>
              </w:rPr>
              <w:t xml:space="preserve"> (BUR4</w:t>
            </w:r>
            <w:proofErr w:type="gramStart"/>
            <w:r w:rsidR="00C219C2" w:rsidRPr="005C25EF">
              <w:rPr>
                <w:rFonts w:ascii="Calibri" w:hAnsi="Calibri" w:cs="Calibri"/>
                <w:sz w:val="20"/>
                <w:szCs w:val="20"/>
              </w:rPr>
              <w:t xml:space="preserve">) </w:t>
            </w:r>
            <w:r w:rsidRPr="005C25EF">
              <w:rPr>
                <w:rFonts w:ascii="Calibri" w:hAnsi="Calibri" w:cs="Calibri"/>
                <w:sz w:val="20"/>
                <w:szCs w:val="20"/>
              </w:rPr>
              <w:t xml:space="preserve"> to</w:t>
            </w:r>
            <w:proofErr w:type="gramEnd"/>
            <w:r w:rsidRPr="005C25EF">
              <w:rPr>
                <w:rFonts w:ascii="Calibri" w:hAnsi="Calibri" w:cs="Calibri"/>
                <w:sz w:val="20"/>
                <w:szCs w:val="20"/>
              </w:rPr>
              <w:t xml:space="preserve"> UNFCCC</w:t>
            </w:r>
          </w:p>
        </w:tc>
        <w:tc>
          <w:tcPr>
            <w:tcW w:w="1113" w:type="pct"/>
            <w:shd w:val="clear" w:color="auto" w:fill="auto"/>
          </w:tcPr>
          <w:p w:rsidR="009C2941" w:rsidRPr="00A02A41" w:rsidRDefault="009C2941" w:rsidP="009C2941">
            <w:pPr>
              <w:rPr>
                <w:rFonts w:ascii="Calibri" w:hAnsi="Calibri" w:cs="Calibri"/>
                <w:sz w:val="20"/>
                <w:szCs w:val="20"/>
              </w:rPr>
            </w:pPr>
            <w:r w:rsidRPr="00653593">
              <w:rPr>
                <w:rFonts w:ascii="Calibri" w:hAnsi="Calibri" w:cs="Calibri"/>
                <w:b/>
                <w:sz w:val="20"/>
                <w:szCs w:val="20"/>
              </w:rPr>
              <w:t xml:space="preserve">Award ID: </w:t>
            </w:r>
            <w:r w:rsidRPr="008015ED">
              <w:rPr>
                <w:rFonts w:ascii="Calibri" w:hAnsi="Calibri" w:cs="Calibri"/>
                <w:sz w:val="20"/>
                <w:szCs w:val="20"/>
              </w:rPr>
              <w:t>00119776</w:t>
            </w:r>
          </w:p>
        </w:tc>
        <w:tc>
          <w:tcPr>
            <w:tcW w:w="1141" w:type="pct"/>
            <w:shd w:val="clear" w:color="auto" w:fill="auto"/>
          </w:tcPr>
          <w:p w:rsidR="009C2941" w:rsidRPr="00C807B0" w:rsidRDefault="009C2941" w:rsidP="009C2941">
            <w:pPr>
              <w:rPr>
                <w:rFonts w:ascii="Calibri" w:hAnsi="Calibri" w:cs="Calibri"/>
                <w:sz w:val="20"/>
                <w:szCs w:val="20"/>
              </w:rPr>
            </w:pPr>
            <w:r w:rsidRPr="00C807B0">
              <w:rPr>
                <w:rFonts w:ascii="Calibri" w:hAnsi="Calibri" w:cs="Calibri"/>
                <w:b/>
                <w:sz w:val="20"/>
                <w:szCs w:val="20"/>
              </w:rPr>
              <w:t xml:space="preserve">Date: </w:t>
            </w:r>
            <w:r w:rsidRPr="00C807B0">
              <w:rPr>
                <w:rFonts w:ascii="Calibri" w:hAnsi="Calibri" w:cs="Calibri"/>
                <w:sz w:val="20"/>
                <w:szCs w:val="20"/>
              </w:rPr>
              <w:t>28/05/2019</w:t>
            </w:r>
          </w:p>
        </w:tc>
      </w:tr>
    </w:tbl>
    <w:p w:rsidR="009C2941" w:rsidRPr="00C807B0" w:rsidRDefault="009C2941" w:rsidP="009C2941">
      <w:pPr>
        <w:jc w:val="center"/>
        <w:rPr>
          <w:rFonts w:ascii="Calibri" w:hAnsi="Calibri" w:cs="Calibr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1102"/>
        <w:gridCol w:w="980"/>
        <w:gridCol w:w="1223"/>
        <w:gridCol w:w="1328"/>
        <w:gridCol w:w="1556"/>
        <w:gridCol w:w="696"/>
        <w:gridCol w:w="999"/>
        <w:gridCol w:w="884"/>
        <w:gridCol w:w="1143"/>
      </w:tblGrid>
      <w:tr w:rsidR="009C2941" w:rsidRPr="00C807B0" w:rsidTr="008A32D3">
        <w:trPr>
          <w:tblHeader/>
        </w:trPr>
        <w:tc>
          <w:tcPr>
            <w:tcW w:w="150" w:type="pct"/>
            <w:shd w:val="clear" w:color="auto" w:fill="FFCC00"/>
          </w:tcPr>
          <w:p w:rsidR="009C2941" w:rsidRPr="00061E1D" w:rsidRDefault="009C2941" w:rsidP="009C2941">
            <w:pPr>
              <w:rPr>
                <w:rFonts w:ascii="Calibri" w:hAnsi="Calibri" w:cs="Calibri"/>
                <w:b/>
                <w:sz w:val="20"/>
                <w:szCs w:val="20"/>
              </w:rPr>
            </w:pPr>
            <w:r w:rsidRPr="00061E1D">
              <w:rPr>
                <w:rFonts w:ascii="Calibri" w:hAnsi="Calibri" w:cs="Calibri"/>
                <w:b/>
                <w:sz w:val="20"/>
                <w:szCs w:val="20"/>
              </w:rPr>
              <w:t>#</w:t>
            </w:r>
          </w:p>
        </w:tc>
        <w:tc>
          <w:tcPr>
            <w:tcW w:w="526" w:type="pct"/>
            <w:shd w:val="clear" w:color="auto" w:fill="FFCC00"/>
          </w:tcPr>
          <w:p w:rsidR="009C2941" w:rsidRPr="005C25EF" w:rsidRDefault="009C2941" w:rsidP="009C2941">
            <w:pPr>
              <w:rPr>
                <w:rFonts w:ascii="Calibri" w:hAnsi="Calibri" w:cs="Calibri"/>
                <w:b/>
                <w:sz w:val="20"/>
                <w:szCs w:val="20"/>
              </w:rPr>
            </w:pPr>
            <w:r w:rsidRPr="005C25EF">
              <w:rPr>
                <w:rFonts w:ascii="Calibri" w:hAnsi="Calibri" w:cs="Calibri"/>
                <w:b/>
                <w:sz w:val="20"/>
                <w:szCs w:val="20"/>
              </w:rPr>
              <w:t>Description</w:t>
            </w:r>
          </w:p>
        </w:tc>
        <w:tc>
          <w:tcPr>
            <w:tcW w:w="454" w:type="pct"/>
            <w:shd w:val="clear" w:color="auto" w:fill="FFCC00"/>
          </w:tcPr>
          <w:p w:rsidR="009C2941" w:rsidRPr="00653593" w:rsidRDefault="009C2941" w:rsidP="009C2941">
            <w:pPr>
              <w:rPr>
                <w:rFonts w:ascii="Calibri" w:hAnsi="Calibri" w:cs="Calibri"/>
                <w:b/>
                <w:sz w:val="20"/>
                <w:szCs w:val="20"/>
              </w:rPr>
            </w:pPr>
            <w:r w:rsidRPr="00653593">
              <w:rPr>
                <w:rFonts w:ascii="Calibri" w:hAnsi="Calibri" w:cs="Calibri"/>
                <w:b/>
                <w:sz w:val="20"/>
                <w:szCs w:val="20"/>
              </w:rPr>
              <w:t>Date Identified</w:t>
            </w:r>
          </w:p>
        </w:tc>
        <w:tc>
          <w:tcPr>
            <w:tcW w:w="554"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Type</w:t>
            </w:r>
          </w:p>
        </w:tc>
        <w:tc>
          <w:tcPr>
            <w:tcW w:w="512"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Impact &amp;</w:t>
            </w:r>
          </w:p>
          <w:p w:rsidR="009C2941" w:rsidRPr="00C807B0" w:rsidRDefault="009C2941" w:rsidP="009C2941">
            <w:pPr>
              <w:rPr>
                <w:rFonts w:ascii="Calibri" w:hAnsi="Calibri" w:cs="Calibri"/>
                <w:b/>
                <w:sz w:val="20"/>
                <w:szCs w:val="20"/>
              </w:rPr>
            </w:pPr>
            <w:r w:rsidRPr="00C807B0">
              <w:rPr>
                <w:rFonts w:ascii="Calibri" w:hAnsi="Calibri" w:cs="Calibri"/>
                <w:b/>
                <w:sz w:val="20"/>
                <w:szCs w:val="20"/>
              </w:rPr>
              <w:t>Probability</w:t>
            </w:r>
          </w:p>
        </w:tc>
        <w:tc>
          <w:tcPr>
            <w:tcW w:w="884"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 xml:space="preserve">Countermeasures / </w:t>
            </w:r>
            <w:proofErr w:type="spellStart"/>
            <w:r w:rsidRPr="00C807B0">
              <w:rPr>
                <w:rFonts w:ascii="Calibri" w:hAnsi="Calibri" w:cs="Calibri"/>
                <w:b/>
                <w:sz w:val="20"/>
                <w:szCs w:val="20"/>
              </w:rPr>
              <w:t>Mngt</w:t>
            </w:r>
            <w:proofErr w:type="spellEnd"/>
            <w:r w:rsidRPr="00C807B0">
              <w:rPr>
                <w:rFonts w:ascii="Calibri" w:hAnsi="Calibri" w:cs="Calibri"/>
                <w:b/>
                <w:sz w:val="20"/>
                <w:szCs w:val="20"/>
              </w:rPr>
              <w:t xml:space="preserve"> response</w:t>
            </w:r>
          </w:p>
        </w:tc>
        <w:tc>
          <w:tcPr>
            <w:tcW w:w="386"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Owner</w:t>
            </w:r>
          </w:p>
        </w:tc>
        <w:tc>
          <w:tcPr>
            <w:tcW w:w="511"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Submitted, updated by</w:t>
            </w:r>
          </w:p>
        </w:tc>
        <w:tc>
          <w:tcPr>
            <w:tcW w:w="511"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Last Update</w:t>
            </w:r>
          </w:p>
        </w:tc>
        <w:tc>
          <w:tcPr>
            <w:tcW w:w="512" w:type="pct"/>
            <w:shd w:val="clear" w:color="auto" w:fill="FFCC00"/>
          </w:tcPr>
          <w:p w:rsidR="009C2941" w:rsidRPr="00C807B0" w:rsidRDefault="009C2941" w:rsidP="009C2941">
            <w:pPr>
              <w:rPr>
                <w:rFonts w:ascii="Calibri" w:hAnsi="Calibri" w:cs="Calibri"/>
                <w:b/>
                <w:sz w:val="20"/>
                <w:szCs w:val="20"/>
              </w:rPr>
            </w:pPr>
            <w:r w:rsidRPr="00C807B0">
              <w:rPr>
                <w:rFonts w:ascii="Calibri" w:hAnsi="Calibri" w:cs="Calibri"/>
                <w:b/>
                <w:sz w:val="20"/>
                <w:szCs w:val="20"/>
              </w:rPr>
              <w:t>Status</w:t>
            </w:r>
          </w:p>
        </w:tc>
      </w:tr>
      <w:tr w:rsidR="009C2941" w:rsidRPr="00C807B0" w:rsidTr="009C2941">
        <w:tc>
          <w:tcPr>
            <w:tcW w:w="150" w:type="pct"/>
          </w:tcPr>
          <w:p w:rsidR="009C2941" w:rsidRPr="00061E1D" w:rsidRDefault="009C2941" w:rsidP="009C2941">
            <w:pPr>
              <w:rPr>
                <w:rFonts w:ascii="Calibri" w:hAnsi="Calibri" w:cs="Calibri"/>
                <w:sz w:val="20"/>
                <w:szCs w:val="20"/>
              </w:rPr>
            </w:pPr>
            <w:r w:rsidRPr="00061E1D">
              <w:rPr>
                <w:rFonts w:ascii="Calibri" w:hAnsi="Calibri" w:cs="Calibri"/>
                <w:sz w:val="20"/>
                <w:szCs w:val="20"/>
              </w:rPr>
              <w:t>1</w:t>
            </w:r>
          </w:p>
        </w:tc>
        <w:tc>
          <w:tcPr>
            <w:tcW w:w="526" w:type="pct"/>
          </w:tcPr>
          <w:p w:rsidR="009C2941" w:rsidRPr="00C807B0" w:rsidRDefault="009C2941" w:rsidP="009C2941">
            <w:pPr>
              <w:rPr>
                <w:rFonts w:ascii="Calibri" w:hAnsi="Calibri" w:cs="Calibri"/>
                <w:i/>
                <w:sz w:val="20"/>
                <w:szCs w:val="20"/>
              </w:rPr>
            </w:pPr>
            <w:r w:rsidRPr="005C25EF">
              <w:rPr>
                <w:rFonts w:ascii="Calibri" w:hAnsi="Calibri" w:cs="Calibri"/>
                <w:sz w:val="20"/>
                <w:szCs w:val="20"/>
              </w:rPr>
              <w:t xml:space="preserve">Lack of interest from key stakeholders to participate in the BURs and NCs process, as </w:t>
            </w:r>
            <w:proofErr w:type="gramStart"/>
            <w:r w:rsidRPr="005C25EF">
              <w:rPr>
                <w:rFonts w:ascii="Calibri" w:hAnsi="Calibri" w:cs="Calibri"/>
                <w:sz w:val="20"/>
                <w:szCs w:val="20"/>
              </w:rPr>
              <w:t>its</w:t>
            </w:r>
            <w:proofErr w:type="gramEnd"/>
            <w:r w:rsidRPr="005C25EF">
              <w:rPr>
                <w:rFonts w:ascii="Calibri" w:hAnsi="Calibri" w:cs="Calibri"/>
                <w:sz w:val="20"/>
                <w:szCs w:val="20"/>
              </w:rPr>
              <w:t xml:space="preserve"> seen as falling out of their </w:t>
            </w:r>
            <w:r w:rsidRPr="00653593">
              <w:rPr>
                <w:rFonts w:ascii="Calibri" w:hAnsi="Calibri" w:cs="Calibri"/>
                <w:sz w:val="20"/>
                <w:szCs w:val="20"/>
              </w:rPr>
              <w:t>core m</w:t>
            </w:r>
            <w:r w:rsidRPr="008015ED">
              <w:rPr>
                <w:rFonts w:ascii="Calibri" w:hAnsi="Calibri" w:cs="Calibri"/>
                <w:sz w:val="20"/>
                <w:szCs w:val="20"/>
              </w:rPr>
              <w:t>andates and a mandate of MET</w:t>
            </w:r>
          </w:p>
        </w:tc>
        <w:tc>
          <w:tcPr>
            <w:tcW w:w="454" w:type="pct"/>
          </w:tcPr>
          <w:p w:rsidR="009C2941" w:rsidRPr="00C807B0" w:rsidRDefault="009C2941" w:rsidP="009C2941">
            <w:pPr>
              <w:rPr>
                <w:rFonts w:ascii="Calibri" w:hAnsi="Calibri" w:cs="Calibri"/>
                <w:i/>
                <w:sz w:val="20"/>
                <w:szCs w:val="20"/>
              </w:rPr>
            </w:pPr>
            <w:r w:rsidRPr="00C807B0">
              <w:rPr>
                <w:rFonts w:ascii="Calibri" w:hAnsi="Calibri" w:cs="Calibri"/>
                <w:sz w:val="20"/>
                <w:szCs w:val="20"/>
              </w:rPr>
              <w:t>10/2015 (on-going risk from previous NCs/BURs)</w:t>
            </w:r>
          </w:p>
        </w:tc>
        <w:tc>
          <w:tcPr>
            <w:tcW w:w="554" w:type="pct"/>
          </w:tcPr>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 xml:space="preserve">Operational </w:t>
            </w:r>
          </w:p>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Organizational</w:t>
            </w:r>
          </w:p>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Political</w:t>
            </w:r>
          </w:p>
          <w:p w:rsidR="009C2941" w:rsidRPr="00C807B0" w:rsidRDefault="009C2941" w:rsidP="009C2941">
            <w:pPr>
              <w:rPr>
                <w:rFonts w:ascii="Calibri" w:hAnsi="Calibri" w:cs="Calibri"/>
                <w:i/>
                <w:sz w:val="20"/>
                <w:szCs w:val="20"/>
                <w:lang w:val="en-US"/>
              </w:rPr>
            </w:pP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NCs &amp;BURs covers all sectors &amp; thus depends on the willingness &amp; participation of stakeholders for its successful implementation</w:t>
            </w: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sz w:val="20"/>
                <w:szCs w:val="20"/>
              </w:rPr>
            </w:pPr>
            <w:r w:rsidRPr="00C807B0">
              <w:rPr>
                <w:rFonts w:ascii="Calibri" w:hAnsi="Calibri" w:cs="Calibri"/>
                <w:sz w:val="20"/>
                <w:szCs w:val="20"/>
              </w:rPr>
              <w:t xml:space="preserve">Probability on a scale from 1 (low) to 5 (high) </w:t>
            </w:r>
          </w:p>
          <w:p w:rsidR="009C2941" w:rsidRPr="00C807B0" w:rsidRDefault="009C2941" w:rsidP="009C2941">
            <w:pPr>
              <w:rPr>
                <w:rFonts w:ascii="Calibri" w:hAnsi="Calibri" w:cs="Calibri"/>
                <w:sz w:val="20"/>
                <w:szCs w:val="20"/>
              </w:rPr>
            </w:pPr>
            <w:r w:rsidRPr="00C807B0">
              <w:rPr>
                <w:rFonts w:ascii="Calibri" w:hAnsi="Calibri" w:cs="Calibri"/>
                <w:sz w:val="20"/>
                <w:szCs w:val="20"/>
              </w:rPr>
              <w:t>P = 2</w:t>
            </w: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sz w:val="20"/>
                <w:szCs w:val="20"/>
              </w:rPr>
            </w:pPr>
            <w:r w:rsidRPr="00C807B0">
              <w:rPr>
                <w:rFonts w:ascii="Calibri" w:hAnsi="Calibri" w:cs="Calibri"/>
                <w:sz w:val="20"/>
                <w:szCs w:val="20"/>
              </w:rPr>
              <w:t xml:space="preserve">Enter impact </w:t>
            </w:r>
            <w:r w:rsidR="00B36057" w:rsidRPr="00C807B0">
              <w:rPr>
                <w:rFonts w:ascii="Calibri" w:hAnsi="Calibri" w:cs="Calibri"/>
                <w:sz w:val="20"/>
                <w:szCs w:val="20"/>
              </w:rPr>
              <w:t>on a scale</w:t>
            </w:r>
            <w:r w:rsidRPr="00C807B0">
              <w:rPr>
                <w:rFonts w:ascii="Calibri" w:hAnsi="Calibri" w:cs="Calibri"/>
                <w:sz w:val="20"/>
                <w:szCs w:val="20"/>
              </w:rPr>
              <w:t xml:space="preserve"> from 1 (low) to 5 (high) </w:t>
            </w:r>
          </w:p>
          <w:p w:rsidR="009C2941" w:rsidRPr="00C807B0" w:rsidRDefault="009C2941" w:rsidP="009C2941">
            <w:pPr>
              <w:rPr>
                <w:rFonts w:ascii="Calibri" w:hAnsi="Calibri" w:cs="Calibri"/>
                <w:sz w:val="20"/>
                <w:szCs w:val="20"/>
              </w:rPr>
            </w:pPr>
            <w:r w:rsidRPr="00C807B0">
              <w:rPr>
                <w:rFonts w:ascii="Calibri" w:hAnsi="Calibri" w:cs="Calibri"/>
                <w:sz w:val="20"/>
                <w:szCs w:val="20"/>
              </w:rPr>
              <w:t>I = 5</w:t>
            </w:r>
          </w:p>
          <w:p w:rsidR="009C2941" w:rsidRPr="00C807B0" w:rsidRDefault="009C2941" w:rsidP="009C2941">
            <w:pPr>
              <w:rPr>
                <w:rFonts w:ascii="Calibri" w:hAnsi="Calibri" w:cs="Calibri"/>
                <w:i/>
                <w:sz w:val="20"/>
                <w:szCs w:val="20"/>
              </w:rPr>
            </w:pPr>
          </w:p>
          <w:p w:rsidR="009C2941" w:rsidRPr="00C807B0" w:rsidRDefault="009C2941" w:rsidP="009C2941">
            <w:pPr>
              <w:rPr>
                <w:rFonts w:ascii="Calibri" w:hAnsi="Calibri" w:cs="Calibri"/>
                <w:i/>
                <w:sz w:val="20"/>
                <w:szCs w:val="20"/>
              </w:rPr>
            </w:pPr>
          </w:p>
        </w:tc>
        <w:tc>
          <w:tcPr>
            <w:tcW w:w="884" w:type="pct"/>
          </w:tcPr>
          <w:p w:rsidR="009C2941" w:rsidRPr="00C807B0" w:rsidRDefault="009C2941" w:rsidP="009D3FFA">
            <w:pPr>
              <w:pStyle w:val="ListParagraph"/>
              <w:numPr>
                <w:ilvl w:val="0"/>
                <w:numId w:val="45"/>
              </w:numPr>
              <w:rPr>
                <w:rFonts w:ascii="Calibri" w:hAnsi="Calibri" w:cs="Calibri"/>
                <w:sz w:val="20"/>
                <w:szCs w:val="20"/>
              </w:rPr>
            </w:pPr>
            <w:r w:rsidRPr="00C807B0">
              <w:rPr>
                <w:rFonts w:ascii="Calibri" w:hAnsi="Calibri" w:cs="Calibri"/>
                <w:sz w:val="20"/>
                <w:szCs w:val="20"/>
              </w:rPr>
              <w:t>Experience from previous NCs &amp; BURs have taught us that involving stakeholders from the inception helps to build ownership and buy-in;</w:t>
            </w:r>
          </w:p>
          <w:p w:rsidR="009C2941" w:rsidRPr="00C807B0" w:rsidRDefault="009C2941" w:rsidP="009D3FFA">
            <w:pPr>
              <w:pStyle w:val="ListParagraph"/>
              <w:numPr>
                <w:ilvl w:val="0"/>
                <w:numId w:val="45"/>
              </w:numPr>
              <w:rPr>
                <w:rFonts w:ascii="Calibri" w:hAnsi="Calibri" w:cs="Calibri"/>
                <w:sz w:val="20"/>
                <w:szCs w:val="20"/>
              </w:rPr>
            </w:pPr>
            <w:r w:rsidRPr="00C807B0">
              <w:rPr>
                <w:rFonts w:ascii="Calibri" w:hAnsi="Calibri" w:cs="Calibri"/>
                <w:sz w:val="20"/>
                <w:szCs w:val="20"/>
              </w:rPr>
              <w:t xml:space="preserve">Awareness </w:t>
            </w:r>
            <w:r w:rsidR="00B36057" w:rsidRPr="00C807B0">
              <w:rPr>
                <w:rFonts w:ascii="Calibri" w:hAnsi="Calibri" w:cs="Calibri"/>
                <w:sz w:val="20"/>
                <w:szCs w:val="20"/>
              </w:rPr>
              <w:t>raising,</w:t>
            </w:r>
            <w:r w:rsidRPr="00C807B0">
              <w:rPr>
                <w:rFonts w:ascii="Calibri" w:hAnsi="Calibri" w:cs="Calibri"/>
                <w:sz w:val="20"/>
                <w:szCs w:val="20"/>
              </w:rPr>
              <w:t xml:space="preserve"> and consultations also help get buy-in;</w:t>
            </w:r>
          </w:p>
          <w:p w:rsidR="009C2941" w:rsidRPr="00C807B0" w:rsidRDefault="00B36057" w:rsidP="009D3FFA">
            <w:pPr>
              <w:pStyle w:val="ListParagraph"/>
              <w:numPr>
                <w:ilvl w:val="0"/>
                <w:numId w:val="45"/>
              </w:numPr>
              <w:rPr>
                <w:rFonts w:ascii="Calibri" w:hAnsi="Calibri" w:cs="Calibri"/>
                <w:sz w:val="20"/>
                <w:szCs w:val="20"/>
              </w:rPr>
            </w:pPr>
            <w:r w:rsidRPr="00C807B0">
              <w:rPr>
                <w:rFonts w:ascii="Calibri" w:hAnsi="Calibri" w:cs="Calibri"/>
                <w:sz w:val="20"/>
                <w:szCs w:val="20"/>
              </w:rPr>
              <w:t>However,</w:t>
            </w:r>
            <w:r w:rsidR="009C2941" w:rsidRPr="00C807B0">
              <w:rPr>
                <w:rFonts w:ascii="Calibri" w:hAnsi="Calibri" w:cs="Calibri"/>
                <w:sz w:val="20"/>
                <w:szCs w:val="20"/>
              </w:rPr>
              <w:t xml:space="preserve"> its envisaged in future to have much more formal arrangements in terms of MOUs to fully strengthen the institutional arrangements.</w:t>
            </w: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i/>
                <w:sz w:val="20"/>
                <w:szCs w:val="20"/>
              </w:rPr>
            </w:pPr>
          </w:p>
        </w:tc>
        <w:tc>
          <w:tcPr>
            <w:tcW w:w="386" w:type="pct"/>
          </w:tcPr>
          <w:p w:rsidR="009C2941" w:rsidRPr="00C807B0" w:rsidRDefault="009C2941" w:rsidP="009C2941">
            <w:pPr>
              <w:rPr>
                <w:rFonts w:ascii="Calibri" w:hAnsi="Calibri" w:cs="Calibri"/>
                <w: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i/>
                <w:sz w:val="20"/>
                <w:szCs w:val="20"/>
              </w:rPr>
            </w:pPr>
            <w:r w:rsidRPr="00C807B0">
              <w:rPr>
                <w:rFonts w:ascii="Calibri" w:hAnsi="Calibri" w:cs="Calibri"/>
                <w:sz w:val="20"/>
                <w:szCs w:val="20"/>
              </w:rPr>
              <w:t>01/2017, during the inception of NC4 and BUR3</w:t>
            </w:r>
          </w:p>
        </w:tc>
        <w:tc>
          <w:tcPr>
            <w:tcW w:w="512" w:type="pct"/>
          </w:tcPr>
          <w:p w:rsidR="009C2941" w:rsidRPr="00C807B0" w:rsidRDefault="009C2941" w:rsidP="009C2941">
            <w:pPr>
              <w:rPr>
                <w:rFonts w:ascii="Calibri" w:hAnsi="Calibri" w:cs="Calibri"/>
                <w:i/>
                <w:sz w:val="20"/>
                <w:szCs w:val="20"/>
              </w:rPr>
            </w:pPr>
            <w:r w:rsidRPr="00C807B0">
              <w:rPr>
                <w:rFonts w:ascii="Calibri" w:hAnsi="Calibri" w:cs="Calibri"/>
                <w:sz w:val="20"/>
                <w:szCs w:val="20"/>
              </w:rPr>
              <w:t>Reducing, from one BUR to the next as more awareness and consultations are undertaken</w:t>
            </w:r>
          </w:p>
        </w:tc>
      </w:tr>
      <w:tr w:rsidR="009C2941" w:rsidRPr="00C807B0" w:rsidTr="009C2941">
        <w:tc>
          <w:tcPr>
            <w:tcW w:w="150" w:type="pct"/>
          </w:tcPr>
          <w:p w:rsidR="009C2941" w:rsidRPr="00061E1D" w:rsidRDefault="009C2941" w:rsidP="009C2941">
            <w:pPr>
              <w:rPr>
                <w:rFonts w:ascii="Calibri" w:hAnsi="Calibri" w:cs="Calibri"/>
                <w:sz w:val="20"/>
                <w:szCs w:val="20"/>
              </w:rPr>
            </w:pPr>
            <w:r w:rsidRPr="00061E1D">
              <w:rPr>
                <w:rFonts w:ascii="Calibri" w:hAnsi="Calibri" w:cs="Calibri"/>
                <w:sz w:val="20"/>
                <w:szCs w:val="20"/>
              </w:rPr>
              <w:t>2</w:t>
            </w:r>
          </w:p>
        </w:tc>
        <w:tc>
          <w:tcPr>
            <w:tcW w:w="526" w:type="pct"/>
          </w:tcPr>
          <w:p w:rsidR="009C2941" w:rsidRPr="005C25EF" w:rsidRDefault="009C2941" w:rsidP="009C2941">
            <w:pPr>
              <w:rPr>
                <w:rFonts w:ascii="Calibri" w:hAnsi="Calibri" w:cs="Calibri"/>
                <w:sz w:val="20"/>
                <w:szCs w:val="20"/>
              </w:rPr>
            </w:pPr>
            <w:r w:rsidRPr="005C25EF">
              <w:rPr>
                <w:rFonts w:ascii="Calibri" w:hAnsi="Calibri" w:cs="Calibri"/>
                <w:sz w:val="20"/>
                <w:szCs w:val="20"/>
              </w:rPr>
              <w:t>Poor attendance of National working group meetings</w:t>
            </w:r>
          </w:p>
        </w:tc>
        <w:tc>
          <w:tcPr>
            <w:tcW w:w="454" w:type="pct"/>
          </w:tcPr>
          <w:p w:rsidR="009C2941" w:rsidRPr="00653593" w:rsidRDefault="009C2941" w:rsidP="009C2941">
            <w:pPr>
              <w:rPr>
                <w:rFonts w:ascii="Calibri" w:hAnsi="Calibri" w:cs="Calibri"/>
                <w:sz w:val="20"/>
                <w:szCs w:val="20"/>
              </w:rPr>
            </w:pPr>
            <w:r w:rsidRPr="00653593">
              <w:rPr>
                <w:rFonts w:ascii="Calibri" w:hAnsi="Calibri" w:cs="Calibri"/>
                <w:sz w:val="20"/>
                <w:szCs w:val="20"/>
              </w:rPr>
              <w:t>10/2015 (on-going risk from previous NCs/BURs)</w:t>
            </w:r>
          </w:p>
        </w:tc>
        <w:tc>
          <w:tcPr>
            <w:tcW w:w="554" w:type="pct"/>
          </w:tcPr>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Operational</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NCs &amp;BURs covers all sectors &amp; thus depends on the willingness &amp; participation of stakeholders for its successful implementation</w:t>
            </w: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sz w:val="20"/>
                <w:szCs w:val="20"/>
              </w:rPr>
            </w:pPr>
            <w:r w:rsidRPr="00C807B0">
              <w:rPr>
                <w:rFonts w:ascii="Calibri" w:hAnsi="Calibri" w:cs="Calibri"/>
                <w:sz w:val="20"/>
                <w:szCs w:val="20"/>
              </w:rPr>
              <w:t>P = 2</w:t>
            </w:r>
          </w:p>
        </w:tc>
        <w:tc>
          <w:tcPr>
            <w:tcW w:w="884" w:type="pct"/>
          </w:tcPr>
          <w:p w:rsidR="009C2941" w:rsidRPr="00C807B0" w:rsidRDefault="009C2941" w:rsidP="009D3FFA">
            <w:pPr>
              <w:pStyle w:val="ListParagraph"/>
              <w:numPr>
                <w:ilvl w:val="0"/>
                <w:numId w:val="45"/>
              </w:numPr>
              <w:rPr>
                <w:rFonts w:ascii="Calibri" w:hAnsi="Calibri" w:cs="Calibri"/>
                <w:sz w:val="20"/>
                <w:szCs w:val="20"/>
              </w:rPr>
            </w:pPr>
            <w:r w:rsidRPr="00C807B0">
              <w:rPr>
                <w:rFonts w:ascii="Calibri" w:hAnsi="Calibri" w:cs="Calibri"/>
                <w:sz w:val="20"/>
                <w:szCs w:val="20"/>
              </w:rPr>
              <w:t>Provide incentives to encourage participation of working group members, like capacity building and acknowledging their contributions on the final report, among others</w:t>
            </w:r>
          </w:p>
          <w:p w:rsidR="009C2941" w:rsidRPr="00C807B0" w:rsidRDefault="009C2941" w:rsidP="009D3FFA">
            <w:pPr>
              <w:pStyle w:val="ListParagraph"/>
              <w:numPr>
                <w:ilvl w:val="0"/>
                <w:numId w:val="45"/>
              </w:numPr>
              <w:rPr>
                <w:rFonts w:ascii="Calibri" w:hAnsi="Calibri" w:cs="Calibri"/>
                <w:sz w:val="20"/>
                <w:szCs w:val="20"/>
              </w:rPr>
            </w:pPr>
            <w:r w:rsidRPr="00C807B0">
              <w:rPr>
                <w:rFonts w:ascii="Calibri" w:hAnsi="Calibri" w:cs="Calibri"/>
                <w:sz w:val="20"/>
                <w:szCs w:val="20"/>
              </w:rPr>
              <w:t xml:space="preserve">Encourage stakeholders to nominate more than one </w:t>
            </w:r>
            <w:r w:rsidR="00B36057" w:rsidRPr="00C807B0">
              <w:rPr>
                <w:rFonts w:ascii="Calibri" w:hAnsi="Calibri" w:cs="Calibri"/>
                <w:sz w:val="20"/>
                <w:szCs w:val="20"/>
              </w:rPr>
              <w:t>participates</w:t>
            </w:r>
            <w:r w:rsidRPr="00C807B0">
              <w:rPr>
                <w:rFonts w:ascii="Calibri" w:hAnsi="Calibri" w:cs="Calibri"/>
                <w:sz w:val="20"/>
                <w:szCs w:val="20"/>
              </w:rPr>
              <w:t xml:space="preserve"> to the WGs, so that </w:t>
            </w:r>
            <w:r w:rsidR="00B36057" w:rsidRPr="00C807B0">
              <w:rPr>
                <w:rFonts w:ascii="Calibri" w:hAnsi="Calibri" w:cs="Calibri"/>
                <w:sz w:val="20"/>
                <w:szCs w:val="20"/>
              </w:rPr>
              <w:t>at least</w:t>
            </w:r>
            <w:r w:rsidRPr="00C807B0">
              <w:rPr>
                <w:rFonts w:ascii="Calibri" w:hAnsi="Calibri" w:cs="Calibri"/>
                <w:sz w:val="20"/>
                <w:szCs w:val="20"/>
              </w:rPr>
              <w:t xml:space="preserve"> one </w:t>
            </w:r>
            <w:proofErr w:type="gramStart"/>
            <w:r w:rsidRPr="00C807B0">
              <w:rPr>
                <w:rFonts w:ascii="Calibri" w:hAnsi="Calibri" w:cs="Calibri"/>
                <w:sz w:val="20"/>
                <w:szCs w:val="20"/>
              </w:rPr>
              <w:t>is able to</w:t>
            </w:r>
            <w:proofErr w:type="gramEnd"/>
            <w:r w:rsidRPr="00C807B0">
              <w:rPr>
                <w:rFonts w:ascii="Calibri" w:hAnsi="Calibri" w:cs="Calibri"/>
                <w:sz w:val="20"/>
                <w:szCs w:val="20"/>
              </w:rPr>
              <w:t xml:space="preserve"> represent the institution at meeting should the other not make it. </w:t>
            </w:r>
          </w:p>
        </w:tc>
        <w:tc>
          <w:tcPr>
            <w:tcW w:w="386"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 xml:space="preserve">MET </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01/2017, during the inception of NC4 &amp; BUR3</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Reducing as people are becoming more aware and recognizing the importance of the NCs &amp; BURs in their daily work &amp; not only for fulfilling the country’s obligations</w:t>
            </w:r>
          </w:p>
        </w:tc>
      </w:tr>
      <w:tr w:rsidR="009C2941" w:rsidRPr="00C807B0" w:rsidTr="009C2941">
        <w:tc>
          <w:tcPr>
            <w:tcW w:w="150" w:type="pct"/>
          </w:tcPr>
          <w:p w:rsidR="009C2941" w:rsidRPr="00061E1D" w:rsidRDefault="009C2941" w:rsidP="009C2941">
            <w:pPr>
              <w:rPr>
                <w:rFonts w:ascii="Calibri" w:hAnsi="Calibri" w:cs="Calibri"/>
                <w:sz w:val="20"/>
                <w:szCs w:val="20"/>
              </w:rPr>
            </w:pPr>
            <w:r w:rsidRPr="00061E1D">
              <w:rPr>
                <w:rFonts w:ascii="Calibri" w:hAnsi="Calibri" w:cs="Calibri"/>
                <w:sz w:val="20"/>
                <w:szCs w:val="20"/>
              </w:rPr>
              <w:t>3</w:t>
            </w:r>
          </w:p>
        </w:tc>
        <w:tc>
          <w:tcPr>
            <w:tcW w:w="526" w:type="pct"/>
          </w:tcPr>
          <w:p w:rsidR="009C2941" w:rsidRPr="005C25EF" w:rsidRDefault="009C2941" w:rsidP="009C2941">
            <w:pPr>
              <w:rPr>
                <w:rFonts w:ascii="Calibri" w:hAnsi="Calibri" w:cs="Calibri"/>
                <w:sz w:val="20"/>
                <w:szCs w:val="20"/>
              </w:rPr>
            </w:pPr>
            <w:r w:rsidRPr="005C25EF">
              <w:rPr>
                <w:rFonts w:ascii="Calibri" w:hAnsi="Calibri" w:cs="Calibri"/>
                <w:sz w:val="20"/>
                <w:szCs w:val="20"/>
              </w:rPr>
              <w:t>Lack of technical capacity of WG members</w:t>
            </w:r>
          </w:p>
        </w:tc>
        <w:tc>
          <w:tcPr>
            <w:tcW w:w="454" w:type="pct"/>
          </w:tcPr>
          <w:p w:rsidR="009C2941" w:rsidRPr="00C807B0" w:rsidRDefault="009C2941" w:rsidP="009C2941">
            <w:pPr>
              <w:rPr>
                <w:rFonts w:ascii="Calibri" w:hAnsi="Calibri" w:cs="Calibri"/>
                <w:sz w:val="20"/>
                <w:szCs w:val="20"/>
              </w:rPr>
            </w:pPr>
            <w:r w:rsidRPr="00653593">
              <w:rPr>
                <w:rFonts w:ascii="Calibri" w:hAnsi="Calibri" w:cs="Calibri"/>
                <w:sz w:val="20"/>
                <w:szCs w:val="20"/>
              </w:rPr>
              <w:t>On-going from the previous</w:t>
            </w:r>
            <w:r w:rsidRPr="00C807B0">
              <w:rPr>
                <w:rFonts w:ascii="Calibri" w:hAnsi="Calibri" w:cs="Calibri"/>
                <w:sz w:val="20"/>
                <w:szCs w:val="20"/>
              </w:rPr>
              <w:t xml:space="preserve"> NCs &amp; BURs</w:t>
            </w:r>
          </w:p>
        </w:tc>
        <w:tc>
          <w:tcPr>
            <w:tcW w:w="554" w:type="pct"/>
          </w:tcPr>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 xml:space="preserve">Operational </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The preparation of BURs &amp; NCs is very technical, especially conducting the GHG inventory</w:t>
            </w:r>
          </w:p>
          <w:p w:rsidR="009C2941" w:rsidRPr="00C807B0" w:rsidRDefault="009C2941" w:rsidP="009C2941">
            <w:pPr>
              <w:rPr>
                <w:rFonts w:ascii="Calibri" w:hAnsi="Calibri" w:cs="Calibri"/>
                <w:sz w:val="20"/>
                <w:szCs w:val="20"/>
              </w:rPr>
            </w:pPr>
          </w:p>
          <w:p w:rsidR="009C2941" w:rsidRPr="00C807B0" w:rsidRDefault="009C2941" w:rsidP="009C2941">
            <w:pPr>
              <w:rPr>
                <w:rFonts w:ascii="Calibri" w:hAnsi="Calibri" w:cs="Calibri"/>
                <w:sz w:val="20"/>
                <w:szCs w:val="20"/>
              </w:rPr>
            </w:pPr>
            <w:r w:rsidRPr="00C807B0">
              <w:rPr>
                <w:rFonts w:ascii="Calibri" w:hAnsi="Calibri" w:cs="Calibri"/>
                <w:sz w:val="20"/>
                <w:szCs w:val="20"/>
              </w:rPr>
              <w:t>P = 2</w:t>
            </w:r>
          </w:p>
          <w:p w:rsidR="009C2941" w:rsidRPr="00C807B0" w:rsidRDefault="009C2941" w:rsidP="009C2941">
            <w:pPr>
              <w:rPr>
                <w:rFonts w:ascii="Calibri" w:hAnsi="Calibri" w:cs="Calibri"/>
                <w:sz w:val="20"/>
                <w:szCs w:val="20"/>
              </w:rPr>
            </w:pPr>
            <w:r w:rsidRPr="00C807B0">
              <w:rPr>
                <w:rFonts w:ascii="Calibri" w:hAnsi="Calibri" w:cs="Calibri"/>
                <w:sz w:val="20"/>
                <w:szCs w:val="20"/>
              </w:rPr>
              <w:t xml:space="preserve">I </w:t>
            </w:r>
            <w:r w:rsidR="00B36057" w:rsidRPr="00C807B0">
              <w:rPr>
                <w:rFonts w:ascii="Calibri" w:hAnsi="Calibri" w:cs="Calibri"/>
                <w:sz w:val="20"/>
                <w:szCs w:val="20"/>
              </w:rPr>
              <w:t>= 2</w:t>
            </w:r>
          </w:p>
        </w:tc>
        <w:tc>
          <w:tcPr>
            <w:tcW w:w="884"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More sector specific trainings &amp; capacity building initiatives to capacitate the working groups</w:t>
            </w:r>
          </w:p>
        </w:tc>
        <w:tc>
          <w:tcPr>
            <w:tcW w:w="386"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MET &amp; WGs</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01/2016, during the inception of NC4</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Reducing as more capacity building initiatives are conducted</w:t>
            </w:r>
          </w:p>
        </w:tc>
      </w:tr>
      <w:tr w:rsidR="009C2941" w:rsidRPr="00C807B0" w:rsidTr="009C2941">
        <w:tc>
          <w:tcPr>
            <w:tcW w:w="150" w:type="pct"/>
          </w:tcPr>
          <w:p w:rsidR="009C2941" w:rsidRPr="00061E1D" w:rsidRDefault="009C2941" w:rsidP="009C2941">
            <w:pPr>
              <w:rPr>
                <w:rFonts w:ascii="Calibri" w:hAnsi="Calibri" w:cs="Calibri"/>
                <w:sz w:val="20"/>
                <w:szCs w:val="20"/>
              </w:rPr>
            </w:pPr>
            <w:r w:rsidRPr="00061E1D">
              <w:rPr>
                <w:rFonts w:ascii="Calibri" w:hAnsi="Calibri" w:cs="Calibri"/>
                <w:sz w:val="20"/>
                <w:szCs w:val="20"/>
              </w:rPr>
              <w:t>4</w:t>
            </w:r>
          </w:p>
        </w:tc>
        <w:tc>
          <w:tcPr>
            <w:tcW w:w="526" w:type="pct"/>
          </w:tcPr>
          <w:p w:rsidR="009C2941" w:rsidRPr="005C25EF" w:rsidRDefault="009C2941" w:rsidP="009C2941">
            <w:pPr>
              <w:rPr>
                <w:rFonts w:ascii="Calibri" w:hAnsi="Calibri" w:cs="Calibri"/>
                <w:sz w:val="20"/>
                <w:szCs w:val="20"/>
              </w:rPr>
            </w:pPr>
            <w:r w:rsidRPr="005C25EF">
              <w:rPr>
                <w:rFonts w:ascii="Calibri" w:hAnsi="Calibri" w:cs="Calibri"/>
                <w:sz w:val="20"/>
                <w:szCs w:val="20"/>
              </w:rPr>
              <w:t>Financial constraints from central government to allow for participation of WG members</w:t>
            </w:r>
          </w:p>
        </w:tc>
        <w:tc>
          <w:tcPr>
            <w:tcW w:w="454" w:type="pct"/>
          </w:tcPr>
          <w:p w:rsidR="009C2941" w:rsidRPr="00C807B0" w:rsidRDefault="009C2941" w:rsidP="009C2941">
            <w:pPr>
              <w:rPr>
                <w:rFonts w:ascii="Calibri" w:hAnsi="Calibri" w:cs="Calibri"/>
                <w:sz w:val="20"/>
                <w:szCs w:val="20"/>
              </w:rPr>
            </w:pPr>
            <w:r w:rsidRPr="00653593">
              <w:rPr>
                <w:rFonts w:ascii="Calibri" w:hAnsi="Calibri" w:cs="Calibri"/>
                <w:sz w:val="20"/>
                <w:szCs w:val="20"/>
              </w:rPr>
              <w:t>September 2017</w:t>
            </w:r>
          </w:p>
        </w:tc>
        <w:tc>
          <w:tcPr>
            <w:tcW w:w="554" w:type="pct"/>
          </w:tcPr>
          <w:p w:rsidR="009C2941" w:rsidRPr="00C807B0" w:rsidRDefault="009C2941" w:rsidP="009C2941">
            <w:pPr>
              <w:rPr>
                <w:rFonts w:ascii="Calibri" w:hAnsi="Calibri" w:cs="Calibri"/>
                <w:sz w:val="20"/>
                <w:szCs w:val="20"/>
                <w:lang w:val="en-US"/>
              </w:rPr>
            </w:pPr>
            <w:r w:rsidRPr="00C807B0">
              <w:rPr>
                <w:rFonts w:ascii="Calibri" w:hAnsi="Calibri" w:cs="Calibri"/>
                <w:sz w:val="20"/>
                <w:szCs w:val="20"/>
                <w:lang w:val="en-US"/>
              </w:rPr>
              <w:t>Operational</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As mentioned above, the implementation of BURs &amp; NCs depends on the participation of stakeholders from line ministries, however, recent budget cuts may hinder the participation of key stakeholders into the process</w:t>
            </w:r>
          </w:p>
        </w:tc>
        <w:tc>
          <w:tcPr>
            <w:tcW w:w="884"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Mobilise resources from other windows to complement the BURs/NCs funding</w:t>
            </w:r>
          </w:p>
        </w:tc>
        <w:tc>
          <w:tcPr>
            <w:tcW w:w="386"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MET</w:t>
            </w:r>
          </w:p>
        </w:tc>
        <w:tc>
          <w:tcPr>
            <w:tcW w:w="511"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 xml:space="preserve">Identified during the inception of BUR3 </w:t>
            </w:r>
          </w:p>
        </w:tc>
        <w:tc>
          <w:tcPr>
            <w:tcW w:w="512" w:type="pct"/>
          </w:tcPr>
          <w:p w:rsidR="009C2941" w:rsidRPr="00C807B0" w:rsidRDefault="009C2941" w:rsidP="009C2941">
            <w:pPr>
              <w:rPr>
                <w:rFonts w:ascii="Calibri" w:hAnsi="Calibri" w:cs="Calibri"/>
                <w:sz w:val="20"/>
                <w:szCs w:val="20"/>
              </w:rPr>
            </w:pPr>
            <w:r w:rsidRPr="00C807B0">
              <w:rPr>
                <w:rFonts w:ascii="Calibri" w:hAnsi="Calibri" w:cs="Calibri"/>
                <w:sz w:val="20"/>
                <w:szCs w:val="20"/>
              </w:rPr>
              <w:t>New risk</w:t>
            </w:r>
          </w:p>
        </w:tc>
      </w:tr>
    </w:tbl>
    <w:p w:rsidR="00EB5F02" w:rsidRPr="00C807B0" w:rsidRDefault="00EB5F02"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06041E">
      <w:pPr>
        <w:pBdr>
          <w:bottom w:val="single" w:sz="4" w:space="1" w:color="auto"/>
        </w:pBdr>
        <w:rPr>
          <w:rFonts w:ascii="Calibri" w:hAnsi="Calibri" w:cs="Calibri"/>
          <w:b/>
          <w:bCs/>
          <w:iCs/>
          <w:sz w:val="18"/>
          <w:szCs w:val="18"/>
        </w:rPr>
      </w:pPr>
    </w:p>
    <w:p w:rsidR="00CC6D4C" w:rsidRPr="00C807B0" w:rsidRDefault="00CC6D4C" w:rsidP="00E607E2">
      <w:pPr>
        <w:pStyle w:val="Heading2"/>
        <w:rPr>
          <w:rFonts w:ascii="Calibri" w:eastAsia="SimSun" w:hAnsi="Calibri" w:cs="Calibri"/>
          <w:bCs w:val="0"/>
          <w:iCs/>
          <w:lang w:val="en-US"/>
        </w:rPr>
      </w:pPr>
      <w:bookmarkStart w:id="44" w:name="_Toc14447141"/>
      <w:r w:rsidRPr="00C807B0">
        <w:rPr>
          <w:rFonts w:ascii="Calibri" w:eastAsia="SimSun" w:hAnsi="Calibri" w:cs="Calibri"/>
          <w:bCs w:val="0"/>
          <w:iCs/>
          <w:lang w:val="en-US"/>
        </w:rPr>
        <w:t>Annex F.</w:t>
      </w:r>
      <w:r w:rsidRPr="00C807B0">
        <w:rPr>
          <w:rFonts w:ascii="Calibri" w:eastAsia="SimSun" w:hAnsi="Calibri" w:cs="Calibri"/>
          <w:bCs w:val="0"/>
          <w:iCs/>
          <w:lang w:val="en-US"/>
        </w:rPr>
        <w:tab/>
        <w:t>Results of the capacity assessment of the project implementing partner and HACT micro assessment (to be completed by UNDP Country Office)</w:t>
      </w:r>
      <w:bookmarkEnd w:id="44"/>
    </w:p>
    <w:p w:rsidR="00CC6D4C" w:rsidRPr="00C807B0" w:rsidRDefault="00CC6D4C" w:rsidP="00CC6D4C">
      <w:pPr>
        <w:pBdr>
          <w:bottom w:val="single" w:sz="4" w:space="1" w:color="auto"/>
        </w:pBdr>
        <w:rPr>
          <w:rFonts w:ascii="Calibri" w:hAnsi="Calibri" w:cs="Calibri"/>
          <w:b/>
          <w:bCs/>
          <w:iCs/>
          <w:sz w:val="18"/>
          <w:szCs w:val="18"/>
        </w:rPr>
      </w:pPr>
    </w:p>
    <w:p w:rsidR="00CC6D4C" w:rsidRPr="005C25EF" w:rsidRDefault="00C219C2" w:rsidP="00CC6D4C">
      <w:pPr>
        <w:pBdr>
          <w:bottom w:val="single" w:sz="4" w:space="1" w:color="auto"/>
        </w:pBdr>
        <w:rPr>
          <w:rFonts w:ascii="Calibri" w:hAnsi="Calibri" w:cs="Calibri"/>
          <w:bCs/>
          <w:iCs/>
          <w:sz w:val="18"/>
          <w:szCs w:val="18"/>
        </w:rPr>
      </w:pPr>
      <w:r w:rsidRPr="005C25EF">
        <w:rPr>
          <w:rFonts w:ascii="Calibri" w:hAnsi="Calibri" w:cs="Calibri"/>
          <w:bCs/>
          <w:iCs/>
          <w:sz w:val="18"/>
          <w:szCs w:val="18"/>
        </w:rPr>
        <w:t xml:space="preserve">The PCAT for the MET is completed and the HACT MICRO </w:t>
      </w:r>
      <w:r w:rsidR="00357F99" w:rsidRPr="005C25EF">
        <w:rPr>
          <w:rFonts w:ascii="Calibri" w:hAnsi="Calibri" w:cs="Calibri"/>
          <w:bCs/>
          <w:iCs/>
          <w:sz w:val="18"/>
          <w:szCs w:val="18"/>
        </w:rPr>
        <w:t xml:space="preserve">Assessment results </w:t>
      </w:r>
      <w:r w:rsidRPr="005C25EF">
        <w:rPr>
          <w:rFonts w:ascii="Calibri" w:hAnsi="Calibri" w:cs="Calibri"/>
          <w:bCs/>
          <w:iCs/>
          <w:sz w:val="18"/>
          <w:szCs w:val="18"/>
        </w:rPr>
        <w:t>are awaited</w:t>
      </w:r>
      <w:r w:rsidR="00357F99" w:rsidRPr="005C25EF">
        <w:rPr>
          <w:rFonts w:ascii="Calibri" w:hAnsi="Calibri" w:cs="Calibri"/>
          <w:bCs/>
          <w:iCs/>
          <w:sz w:val="18"/>
          <w:szCs w:val="18"/>
        </w:rPr>
        <w:t xml:space="preserve"> from the Audit firm hired to conduct the assessments for the current </w:t>
      </w:r>
      <w:r w:rsidR="00132D76" w:rsidRPr="005C25EF">
        <w:rPr>
          <w:rFonts w:ascii="Calibri" w:hAnsi="Calibri" w:cs="Calibri"/>
          <w:bCs/>
          <w:iCs/>
          <w:sz w:val="18"/>
          <w:szCs w:val="18"/>
        </w:rPr>
        <w:t>CPD period 2019 -2023, to</w:t>
      </w:r>
      <w:r w:rsidRPr="005C25EF">
        <w:rPr>
          <w:rFonts w:ascii="Calibri" w:hAnsi="Calibri" w:cs="Calibri"/>
          <w:bCs/>
          <w:iCs/>
          <w:sz w:val="18"/>
          <w:szCs w:val="18"/>
        </w:rPr>
        <w:t xml:space="preserve"> be completed in </w:t>
      </w:r>
      <w:r w:rsidR="001553CD" w:rsidRPr="005C25EF">
        <w:rPr>
          <w:rFonts w:ascii="Calibri" w:hAnsi="Calibri" w:cs="Calibri"/>
          <w:bCs/>
          <w:iCs/>
          <w:sz w:val="18"/>
          <w:szCs w:val="18"/>
        </w:rPr>
        <w:t xml:space="preserve">July </w:t>
      </w:r>
      <w:r w:rsidRPr="005C25EF">
        <w:rPr>
          <w:rFonts w:ascii="Calibri" w:hAnsi="Calibri" w:cs="Calibri"/>
          <w:bCs/>
          <w:iCs/>
          <w:sz w:val="18"/>
          <w:szCs w:val="18"/>
        </w:rPr>
        <w:t xml:space="preserve">2019. </w:t>
      </w:r>
      <w:r w:rsidR="005974DF" w:rsidRPr="005C25EF">
        <w:rPr>
          <w:rFonts w:ascii="Calibri" w:hAnsi="Calibri" w:cs="Calibri"/>
          <w:bCs/>
          <w:iCs/>
          <w:sz w:val="18"/>
          <w:szCs w:val="18"/>
        </w:rPr>
        <w:t>The document will be a separate Annex to the project document.</w:t>
      </w: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CC6D4C" w:rsidRPr="005C25EF" w:rsidRDefault="00CC6D4C" w:rsidP="00CC6D4C">
      <w:pPr>
        <w:pBdr>
          <w:bottom w:val="single" w:sz="4" w:space="1" w:color="auto"/>
        </w:pBdr>
        <w:rPr>
          <w:rFonts w:ascii="Calibri" w:hAnsi="Calibri" w:cs="Calibri"/>
          <w:b/>
          <w:bCs/>
          <w:iCs/>
          <w:sz w:val="18"/>
          <w:szCs w:val="18"/>
        </w:rPr>
      </w:pPr>
    </w:p>
    <w:p w:rsidR="00EB5F02" w:rsidRPr="005C25EF" w:rsidRDefault="00CC6D4C" w:rsidP="00E607E2">
      <w:pPr>
        <w:pStyle w:val="Heading2"/>
        <w:rPr>
          <w:rFonts w:ascii="Calibri" w:eastAsia="SimSun" w:hAnsi="Calibri" w:cs="Calibri"/>
          <w:bCs w:val="0"/>
          <w:iCs/>
          <w:lang w:val="en-US"/>
        </w:rPr>
      </w:pPr>
      <w:bookmarkStart w:id="45" w:name="_Toc404528201"/>
      <w:bookmarkStart w:id="46" w:name="_Toc14447142"/>
      <w:r w:rsidRPr="005C25EF">
        <w:rPr>
          <w:rFonts w:ascii="Calibri" w:eastAsia="SimSun" w:hAnsi="Calibri" w:cs="Calibri"/>
          <w:bCs w:val="0"/>
          <w:iCs/>
          <w:lang w:val="en-US"/>
        </w:rPr>
        <w:t>Annex G.</w:t>
      </w:r>
      <w:bookmarkStart w:id="47" w:name="_Hlk11678264"/>
      <w:r w:rsidR="00E607E2" w:rsidRPr="005C25EF">
        <w:rPr>
          <w:rFonts w:ascii="Calibri" w:eastAsia="SimSun" w:hAnsi="Calibri" w:cs="Calibri"/>
          <w:bCs w:val="0"/>
          <w:iCs/>
          <w:lang w:val="en-US"/>
        </w:rPr>
        <w:tab/>
      </w:r>
      <w:r w:rsidR="00EB5F02" w:rsidRPr="005C25EF">
        <w:rPr>
          <w:rFonts w:ascii="Calibri" w:eastAsia="SimSun" w:hAnsi="Calibri" w:cs="Calibri"/>
          <w:bCs w:val="0"/>
          <w:iCs/>
          <w:lang w:val="en-US"/>
        </w:rPr>
        <w:t>STANDARD LETTER OF AGREEMENT BETWEEN UNDP AND THE GOVERNMENT FOR THE PROVISION OF SUPPORT SERVICES</w:t>
      </w:r>
      <w:bookmarkEnd w:id="46"/>
    </w:p>
    <w:bookmarkEnd w:id="47"/>
    <w:p w:rsidR="00EB5F02" w:rsidRPr="005C25EF" w:rsidRDefault="00EB5F02" w:rsidP="00EB5F02">
      <w:pPr>
        <w:tabs>
          <w:tab w:val="left" w:pos="0"/>
          <w:tab w:val="left" w:pos="282"/>
          <w:tab w:val="left" w:pos="1440"/>
          <w:tab w:val="left" w:pos="2880"/>
        </w:tabs>
        <w:suppressAutoHyphens/>
        <w:spacing w:after="0"/>
        <w:rPr>
          <w:rFonts w:ascii="Calibri" w:hAnsi="Calibri" w:cs="Calibri"/>
          <w:sz w:val="24"/>
          <w:lang w:val="en-US"/>
        </w:rPr>
      </w:pPr>
    </w:p>
    <w:p w:rsidR="00CD2B23" w:rsidRPr="00061E1D" w:rsidRDefault="00EB5F02" w:rsidP="00CD2B23">
      <w:pPr>
        <w:tabs>
          <w:tab w:val="left" w:pos="0"/>
          <w:tab w:val="left" w:pos="282"/>
          <w:tab w:val="left" w:pos="1440"/>
          <w:tab w:val="left" w:pos="2880"/>
        </w:tabs>
        <w:suppressAutoHyphens/>
        <w:rPr>
          <w:rFonts w:ascii="Calibri" w:hAnsi="Calibri" w:cs="Calibri"/>
          <w:spacing w:val="-2"/>
          <w:sz w:val="20"/>
          <w:szCs w:val="20"/>
          <w:lang w:val="en-US"/>
        </w:rPr>
      </w:pPr>
      <w:r w:rsidRPr="00061E1D">
        <w:rPr>
          <w:rFonts w:ascii="Calibri" w:hAnsi="Calibri" w:cs="Calibri"/>
          <w:spacing w:val="-3"/>
          <w:szCs w:val="22"/>
          <w:lang w:val="en-US"/>
        </w:rPr>
        <w:t xml:space="preserve"> </w:t>
      </w:r>
      <w:r w:rsidR="00CD2B23" w:rsidRPr="00061E1D">
        <w:rPr>
          <w:rFonts w:ascii="Calibri" w:hAnsi="Calibri" w:cs="Calibri"/>
          <w:spacing w:val="-2"/>
          <w:sz w:val="20"/>
          <w:szCs w:val="20"/>
          <w:lang w:val="en-US"/>
        </w:rPr>
        <w:t xml:space="preserve">Dear Mr. Teofilus Nghitila, </w:t>
      </w:r>
    </w:p>
    <w:p w:rsidR="00CD2B23" w:rsidRPr="005C25EF"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653593">
        <w:rPr>
          <w:rFonts w:ascii="Calibri" w:hAnsi="Calibri" w:cs="Calibri"/>
          <w:spacing w:val="-2"/>
          <w:sz w:val="20"/>
          <w:szCs w:val="20"/>
          <w:lang w:val="en-US"/>
        </w:rPr>
        <w:t>1.</w:t>
      </w:r>
      <w:r w:rsidRPr="00653593">
        <w:rPr>
          <w:rFonts w:ascii="Calibri" w:hAnsi="Calibri" w:cs="Calibri"/>
          <w:spacing w:val="-2"/>
          <w:sz w:val="20"/>
          <w:szCs w:val="20"/>
          <w:lang w:val="en-US"/>
        </w:rPr>
        <w:tab/>
        <w:t xml:space="preserve">Reference is made to consultations between officials of the Government </w:t>
      </w:r>
      <w:r w:rsidRPr="008015ED">
        <w:rPr>
          <w:rFonts w:ascii="Calibri" w:hAnsi="Calibri" w:cs="Calibri"/>
          <w:spacing w:val="-2"/>
          <w:sz w:val="20"/>
          <w:szCs w:val="20"/>
          <w:lang w:val="en-US"/>
        </w:rPr>
        <w:t>of Republic of Namibia (hereinafter referred to as “the</w:t>
      </w:r>
      <w:r w:rsidRPr="00C807B0">
        <w:rPr>
          <w:rFonts w:ascii="Calibri" w:hAnsi="Calibri" w:cs="Calibri"/>
          <w:spacing w:val="-2"/>
          <w:sz w:val="20"/>
          <w:szCs w:val="20"/>
          <w:lang w:val="en-US"/>
        </w:rPr>
        <w:t xml:space="preserve"> Government”) and officials of UNDP with respect to the provision of support services by the UNDP country office for nationally managed programmes and project titled: </w:t>
      </w:r>
      <w:r w:rsidRPr="00C807B0">
        <w:rPr>
          <w:rFonts w:ascii="Calibri" w:hAnsi="Calibri" w:cs="Calibri"/>
          <w:b/>
          <w:spacing w:val="-2"/>
          <w:sz w:val="20"/>
          <w:szCs w:val="20"/>
          <w:lang w:val="en-US"/>
        </w:rPr>
        <w:t xml:space="preserve">Namibia </w:t>
      </w:r>
      <w:r w:rsidR="00357F99" w:rsidRPr="00C807B0">
        <w:rPr>
          <w:rFonts w:ascii="Calibri" w:hAnsi="Calibri" w:cs="Calibri"/>
          <w:b/>
          <w:spacing w:val="-2"/>
          <w:sz w:val="20"/>
          <w:szCs w:val="20"/>
          <w:lang w:val="en-US"/>
        </w:rPr>
        <w:t>Fourth</w:t>
      </w:r>
      <w:r w:rsidRPr="00C807B0">
        <w:rPr>
          <w:rFonts w:ascii="Calibri" w:hAnsi="Calibri" w:cs="Calibri"/>
          <w:b/>
          <w:spacing w:val="-2"/>
          <w:sz w:val="20"/>
          <w:szCs w:val="20"/>
          <w:lang w:val="en-US"/>
        </w:rPr>
        <w:t xml:space="preserve"> Biennial Update Report (BUR 4) to the United Nations Framework </w:t>
      </w:r>
      <w:r w:rsidR="00357F99" w:rsidRPr="00C807B0">
        <w:rPr>
          <w:rFonts w:ascii="Calibri" w:hAnsi="Calibri" w:cs="Calibri"/>
          <w:b/>
          <w:spacing w:val="-2"/>
          <w:sz w:val="20"/>
          <w:szCs w:val="20"/>
          <w:lang w:val="en-US"/>
        </w:rPr>
        <w:t>Convention</w:t>
      </w:r>
      <w:r w:rsidRPr="00C807B0">
        <w:rPr>
          <w:rFonts w:ascii="Calibri" w:hAnsi="Calibri" w:cs="Calibri"/>
          <w:b/>
          <w:spacing w:val="-2"/>
          <w:sz w:val="20"/>
          <w:szCs w:val="20"/>
          <w:lang w:val="en-US"/>
        </w:rPr>
        <w:t xml:space="preserve"> on Climate Change (UNFCCC)</w:t>
      </w:r>
      <w:r w:rsidRPr="00C807B0">
        <w:rPr>
          <w:rFonts w:ascii="Calibri" w:hAnsi="Calibri" w:cs="Calibri"/>
          <w:spacing w:val="-2"/>
          <w:sz w:val="20"/>
          <w:szCs w:val="20"/>
          <w:lang w:val="en-US"/>
        </w:rPr>
        <w:t xml:space="preserve"> project no: 00119776. UNDP and the Government hereby agree that the UNDP country office may provide such support services at the request of the Government through its institution designated in the relevant programme support document or project document, as described below.</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2.</w:t>
      </w:r>
      <w:r w:rsidRPr="00C807B0">
        <w:rPr>
          <w:rFonts w:ascii="Calibri" w:hAnsi="Calibri" w:cs="Calibri"/>
          <w:spacing w:val="-2"/>
          <w:sz w:val="20"/>
          <w:szCs w:val="20"/>
          <w:lang w:val="en-US"/>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3.</w:t>
      </w:r>
      <w:r w:rsidRPr="00C807B0">
        <w:rPr>
          <w:rFonts w:ascii="Calibri" w:hAnsi="Calibri" w:cs="Calibri"/>
          <w:spacing w:val="-2"/>
          <w:sz w:val="20"/>
          <w:szCs w:val="20"/>
          <w:lang w:val="en-US"/>
        </w:rPr>
        <w:tab/>
        <w:t>The UNDP country office may provide, at the request of the designated institution, the following support services for the activities of the programme/project:</w:t>
      </w:r>
    </w:p>
    <w:p w:rsidR="00CD2B23" w:rsidRPr="00C807B0" w:rsidRDefault="00CD2B23" w:rsidP="00CD2B23">
      <w:pPr>
        <w:numPr>
          <w:ilvl w:val="12"/>
          <w:numId w:val="0"/>
        </w:numPr>
        <w:suppressAutoHyphens/>
        <w:ind w:left="720" w:hanging="720"/>
        <w:rPr>
          <w:rFonts w:ascii="Calibri" w:hAnsi="Calibri" w:cs="Calibri"/>
          <w:spacing w:val="-2"/>
          <w:sz w:val="20"/>
          <w:szCs w:val="20"/>
          <w:lang w:val="en-US"/>
        </w:rPr>
      </w:pPr>
      <w:r w:rsidRPr="00C807B0">
        <w:rPr>
          <w:rFonts w:ascii="Calibri" w:hAnsi="Calibri" w:cs="Calibri"/>
          <w:spacing w:val="-2"/>
          <w:sz w:val="20"/>
          <w:szCs w:val="20"/>
          <w:lang w:val="en-US"/>
        </w:rPr>
        <w:t>(a)</w:t>
      </w:r>
      <w:r w:rsidRPr="00C807B0">
        <w:rPr>
          <w:rFonts w:ascii="Calibri" w:hAnsi="Calibri" w:cs="Calibri"/>
          <w:spacing w:val="-2"/>
          <w:sz w:val="20"/>
          <w:szCs w:val="20"/>
          <w:lang w:val="en-US"/>
        </w:rPr>
        <w:tab/>
        <w:t>Identification and/or</w:t>
      </w:r>
      <w:r w:rsidRPr="00C807B0">
        <w:rPr>
          <w:rFonts w:ascii="Calibri" w:hAnsi="Calibri" w:cs="Calibri"/>
          <w:b/>
          <w:spacing w:val="-2"/>
          <w:sz w:val="20"/>
          <w:szCs w:val="20"/>
          <w:lang w:val="en-US"/>
        </w:rPr>
        <w:t xml:space="preserve"> </w:t>
      </w:r>
      <w:r w:rsidRPr="00C807B0">
        <w:rPr>
          <w:rFonts w:ascii="Calibri" w:hAnsi="Calibri" w:cs="Calibri"/>
          <w:spacing w:val="-2"/>
          <w:sz w:val="20"/>
          <w:szCs w:val="20"/>
          <w:lang w:val="en-US"/>
        </w:rPr>
        <w:t>recruitment of project and programme personnel;</w:t>
      </w:r>
    </w:p>
    <w:p w:rsidR="00CD2B23" w:rsidRPr="00C807B0" w:rsidRDefault="00CD2B23" w:rsidP="00CD2B23">
      <w:pPr>
        <w:numPr>
          <w:ilvl w:val="12"/>
          <w:numId w:val="0"/>
        </w:numPr>
        <w:tabs>
          <w:tab w:val="left" w:pos="0"/>
          <w:tab w:val="left" w:pos="720"/>
        </w:tabs>
        <w:suppressAutoHyphens/>
        <w:ind w:left="720" w:hanging="720"/>
        <w:rPr>
          <w:rFonts w:ascii="Calibri" w:hAnsi="Calibri" w:cs="Calibri"/>
          <w:spacing w:val="-2"/>
          <w:sz w:val="20"/>
          <w:szCs w:val="20"/>
          <w:lang w:val="en-US"/>
        </w:rPr>
      </w:pPr>
      <w:r w:rsidRPr="00C807B0">
        <w:rPr>
          <w:rFonts w:ascii="Calibri" w:hAnsi="Calibri" w:cs="Calibri"/>
          <w:spacing w:val="-2"/>
          <w:sz w:val="20"/>
          <w:szCs w:val="20"/>
          <w:lang w:val="en-US"/>
        </w:rPr>
        <w:t>(b)</w:t>
      </w:r>
      <w:r w:rsidRPr="00C807B0">
        <w:rPr>
          <w:rFonts w:ascii="Calibri" w:hAnsi="Calibri" w:cs="Calibri"/>
          <w:spacing w:val="-2"/>
          <w:sz w:val="20"/>
          <w:szCs w:val="20"/>
          <w:lang w:val="en-US"/>
        </w:rPr>
        <w:tab/>
        <w:t>Identification and facilitation of training activities;</w:t>
      </w:r>
    </w:p>
    <w:p w:rsidR="00CD2B23" w:rsidRPr="00C807B0" w:rsidRDefault="00CD2B23" w:rsidP="00CD2B23">
      <w:pPr>
        <w:tabs>
          <w:tab w:val="left" w:pos="720"/>
        </w:tabs>
        <w:suppressAutoHyphens/>
        <w:rPr>
          <w:rFonts w:ascii="Calibri" w:hAnsi="Calibri" w:cs="Calibri"/>
          <w:spacing w:val="-2"/>
          <w:sz w:val="20"/>
          <w:szCs w:val="20"/>
          <w:lang w:val="en-US"/>
        </w:rPr>
      </w:pPr>
      <w:r w:rsidRPr="00C807B0">
        <w:rPr>
          <w:rFonts w:ascii="Calibri" w:hAnsi="Calibri" w:cs="Calibri"/>
          <w:spacing w:val="-2"/>
          <w:sz w:val="20"/>
          <w:szCs w:val="20"/>
          <w:lang w:val="en-US"/>
        </w:rPr>
        <w:t>(c)        Procurement of goods and services;</w:t>
      </w:r>
    </w:p>
    <w:p w:rsidR="00B36057" w:rsidRPr="00C807B0" w:rsidRDefault="00B36057"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4.</w:t>
      </w:r>
      <w:r w:rsidRPr="00C807B0">
        <w:rPr>
          <w:rFonts w:ascii="Calibri" w:hAnsi="Calibri" w:cs="Calibri"/>
          <w:spacing w:val="-2"/>
          <w:sz w:val="20"/>
          <w:szCs w:val="20"/>
          <w:lang w:val="en-US"/>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w:t>
      </w:r>
      <w:proofErr w:type="gramStart"/>
      <w:r w:rsidRPr="00C807B0">
        <w:rPr>
          <w:rFonts w:ascii="Calibri" w:hAnsi="Calibri" w:cs="Calibri"/>
          <w:spacing w:val="-2"/>
          <w:sz w:val="20"/>
          <w:szCs w:val="20"/>
          <w:lang w:val="en-US"/>
        </w:rPr>
        <w:t>mutual agreement</w:t>
      </w:r>
      <w:proofErr w:type="gramEnd"/>
      <w:r w:rsidRPr="00C807B0">
        <w:rPr>
          <w:rFonts w:ascii="Calibri" w:hAnsi="Calibri" w:cs="Calibri"/>
          <w:spacing w:val="-2"/>
          <w:sz w:val="20"/>
          <w:szCs w:val="20"/>
          <w:lang w:val="en-US"/>
        </w:rPr>
        <w:t xml:space="preserve"> of the UNDP resident representative and the designated institution.  </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5.</w:t>
      </w:r>
      <w:r w:rsidRPr="00C807B0">
        <w:rPr>
          <w:rFonts w:ascii="Calibri" w:hAnsi="Calibri" w:cs="Calibri"/>
          <w:spacing w:val="-2"/>
          <w:sz w:val="20"/>
          <w:szCs w:val="20"/>
          <w:lang w:val="en-US"/>
        </w:rPr>
        <w:tab/>
        <w:t>The relevant provisions of the of the UNDP standard basic assistance agreement with the Government (the “SBAA”) signed on 22 March 1990,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6.</w:t>
      </w:r>
      <w:r w:rsidRPr="00C807B0">
        <w:rPr>
          <w:rFonts w:ascii="Calibri" w:hAnsi="Calibri" w:cs="Calibri"/>
          <w:spacing w:val="-2"/>
          <w:sz w:val="20"/>
          <w:szCs w:val="20"/>
          <w:lang w:val="en-US"/>
        </w:rPr>
        <w:tab/>
        <w:t>Any claim or dispute arising under or in connection with the provision of support services by the UNDP country office in accordance with this letter shall be handled pursuant to the relevant provisions of the SBAA.</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7.</w:t>
      </w:r>
      <w:r w:rsidRPr="00C807B0">
        <w:rPr>
          <w:rFonts w:ascii="Calibri" w:hAnsi="Calibri" w:cs="Calibri"/>
          <w:spacing w:val="-2"/>
          <w:sz w:val="20"/>
          <w:szCs w:val="20"/>
          <w:lang w:val="en-US"/>
        </w:rPr>
        <w:tab/>
        <w:t>The manner and method of cost-recovery by the UNDP country office in providing the support services described in paragraph 3 above shall be specified in the annex to the programme support document or project document.</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8.</w:t>
      </w:r>
      <w:r w:rsidRPr="00C807B0">
        <w:rPr>
          <w:rFonts w:ascii="Calibri" w:hAnsi="Calibri" w:cs="Calibri"/>
          <w:spacing w:val="-2"/>
          <w:sz w:val="20"/>
          <w:szCs w:val="20"/>
          <w:lang w:val="en-US"/>
        </w:rPr>
        <w:tab/>
        <w:t>The UNDP country office shall submit progress reports on the support services provided and shall report on the costs reimbursed in providing such services, as may be required.</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9.</w:t>
      </w:r>
      <w:r w:rsidRPr="00C807B0">
        <w:rPr>
          <w:rFonts w:ascii="Calibri" w:hAnsi="Calibri" w:cs="Calibri"/>
          <w:spacing w:val="-2"/>
          <w:sz w:val="20"/>
          <w:szCs w:val="20"/>
          <w:lang w:val="en-US"/>
        </w:rPr>
        <w:tab/>
        <w:t xml:space="preserve">Any modification of the present arrangements shall be </w:t>
      </w:r>
      <w:proofErr w:type="gramStart"/>
      <w:r w:rsidRPr="00C807B0">
        <w:rPr>
          <w:rFonts w:ascii="Calibri" w:hAnsi="Calibri" w:cs="Calibri"/>
          <w:spacing w:val="-2"/>
          <w:sz w:val="20"/>
          <w:szCs w:val="20"/>
          <w:lang w:val="en-US"/>
        </w:rPr>
        <w:t>effected</w:t>
      </w:r>
      <w:proofErr w:type="gramEnd"/>
      <w:r w:rsidRPr="00C807B0">
        <w:rPr>
          <w:rFonts w:ascii="Calibri" w:hAnsi="Calibri" w:cs="Calibri"/>
          <w:spacing w:val="-2"/>
          <w:sz w:val="20"/>
          <w:szCs w:val="20"/>
          <w:lang w:val="en-US"/>
        </w:rPr>
        <w:t xml:space="preserve"> by mutual written agreement of the parties hereto.</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10.</w:t>
      </w:r>
      <w:r w:rsidRPr="00C807B0">
        <w:rPr>
          <w:rFonts w:ascii="Calibri" w:hAnsi="Calibri" w:cs="Calibri"/>
          <w:spacing w:val="-2"/>
          <w:sz w:val="20"/>
          <w:szCs w:val="20"/>
          <w:lang w:val="en-US"/>
        </w:rPr>
        <w:tab/>
        <w:t xml:space="preserve">If you </w:t>
      </w:r>
      <w:proofErr w:type="gramStart"/>
      <w:r w:rsidRPr="00C807B0">
        <w:rPr>
          <w:rFonts w:ascii="Calibri" w:hAnsi="Calibri" w:cs="Calibri"/>
          <w:spacing w:val="-2"/>
          <w:sz w:val="20"/>
          <w:szCs w:val="20"/>
          <w:lang w:val="en-US"/>
        </w:rPr>
        <w:t>are in agreement</w:t>
      </w:r>
      <w:proofErr w:type="gramEnd"/>
      <w:r w:rsidRPr="00C807B0">
        <w:rPr>
          <w:rFonts w:ascii="Calibri" w:hAnsi="Calibri" w:cs="Calibri"/>
          <w:spacing w:val="-2"/>
          <w:sz w:val="20"/>
          <w:szCs w:val="20"/>
          <w:lang w:val="en-US"/>
        </w:rPr>
        <w:t xml:space="preserve">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r w:rsidRPr="00C807B0">
        <w:rPr>
          <w:rFonts w:ascii="Calibri" w:hAnsi="Calibri" w:cs="Calibri"/>
          <w:sz w:val="20"/>
          <w:szCs w:val="20"/>
          <w:lang w:val="en-US"/>
        </w:rPr>
        <w:t>Yours sincerely,</w:t>
      </w: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r w:rsidRPr="00C807B0">
        <w:rPr>
          <w:rFonts w:ascii="Calibri" w:hAnsi="Calibri" w:cs="Calibri"/>
          <w:sz w:val="20"/>
          <w:szCs w:val="20"/>
          <w:lang w:val="en-US"/>
        </w:rPr>
        <w:t>________________________</w:t>
      </w: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r w:rsidRPr="00C807B0">
        <w:rPr>
          <w:rFonts w:ascii="Calibri" w:hAnsi="Calibri" w:cs="Calibri"/>
          <w:sz w:val="20"/>
          <w:szCs w:val="20"/>
          <w:lang w:val="en-US"/>
        </w:rPr>
        <w:t>Signed on behalf of UNDP</w:t>
      </w:r>
    </w:p>
    <w:p w:rsidR="00CD2B23" w:rsidRPr="00C807B0" w:rsidRDefault="00CD2B23" w:rsidP="00CD2B23">
      <w:pPr>
        <w:numPr>
          <w:ilvl w:val="12"/>
          <w:numId w:val="0"/>
        </w:numPr>
        <w:tabs>
          <w:tab w:val="left" w:pos="0"/>
        </w:tabs>
        <w:suppressAutoHyphens/>
        <w:jc w:val="center"/>
        <w:rPr>
          <w:rFonts w:ascii="Calibri" w:hAnsi="Calibri" w:cs="Calibri"/>
          <w:sz w:val="20"/>
          <w:szCs w:val="20"/>
          <w:lang w:val="en-US"/>
        </w:rPr>
      </w:pPr>
      <w:r w:rsidRPr="00C807B0">
        <w:rPr>
          <w:rFonts w:ascii="Calibri" w:hAnsi="Calibri" w:cs="Calibri"/>
          <w:i/>
          <w:sz w:val="20"/>
          <w:szCs w:val="20"/>
          <w:lang w:val="en-US"/>
        </w:rPr>
        <w:t xml:space="preserve"> </w:t>
      </w:r>
      <w:r w:rsidRPr="00C807B0">
        <w:rPr>
          <w:rFonts w:ascii="Calibri" w:hAnsi="Calibri" w:cs="Calibri"/>
          <w:b/>
          <w:sz w:val="20"/>
          <w:szCs w:val="20"/>
          <w:lang w:val="en-US"/>
        </w:rPr>
        <w:t>Mrs.</w:t>
      </w:r>
      <w:r w:rsidRPr="00C807B0">
        <w:rPr>
          <w:rFonts w:ascii="Calibri" w:hAnsi="Calibri" w:cs="Calibri"/>
          <w:i/>
          <w:sz w:val="20"/>
          <w:szCs w:val="20"/>
          <w:lang w:val="en-US"/>
        </w:rPr>
        <w:t xml:space="preserve"> </w:t>
      </w:r>
      <w:r w:rsidRPr="00C807B0">
        <w:rPr>
          <w:rFonts w:ascii="Calibri" w:hAnsi="Calibri" w:cs="Calibri"/>
          <w:b/>
          <w:sz w:val="20"/>
          <w:szCs w:val="20"/>
          <w:lang w:val="en-US"/>
        </w:rPr>
        <w:t>Alka Bhatia</w:t>
      </w:r>
      <w:r w:rsidRPr="00C807B0">
        <w:rPr>
          <w:rFonts w:ascii="Calibri" w:hAnsi="Calibri" w:cs="Calibri"/>
          <w:sz w:val="20"/>
          <w:szCs w:val="20"/>
          <w:lang w:val="en-US"/>
        </w:rPr>
        <w:t xml:space="preserve"> Resident Representative</w:t>
      </w:r>
    </w:p>
    <w:p w:rsidR="00CD2B23" w:rsidRPr="00C807B0" w:rsidRDefault="00CD2B23" w:rsidP="00CD2B23">
      <w:pPr>
        <w:numPr>
          <w:ilvl w:val="12"/>
          <w:numId w:val="0"/>
        </w:numPr>
        <w:tabs>
          <w:tab w:val="left" w:pos="0"/>
        </w:tabs>
        <w:suppressAutoHyphens/>
        <w:rPr>
          <w:rFonts w:ascii="Calibri" w:hAnsi="Calibri" w:cs="Calibri"/>
          <w:sz w:val="20"/>
          <w:szCs w:val="20"/>
          <w:lang w:val="en-US"/>
        </w:rPr>
      </w:pPr>
      <w:r w:rsidRPr="00C807B0">
        <w:rPr>
          <w:rFonts w:ascii="Calibri" w:hAnsi="Calibri" w:cs="Calibri"/>
          <w:i/>
          <w:sz w:val="20"/>
          <w:szCs w:val="20"/>
          <w:lang w:val="en-US"/>
        </w:rPr>
        <w:t xml:space="preserve">                                                          Date:</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_____________________</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For the Government</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b/>
          <w:spacing w:val="-2"/>
          <w:sz w:val="20"/>
          <w:szCs w:val="20"/>
          <w:lang w:val="en-US"/>
        </w:rPr>
        <w:t>Mr. Teofilus Nghitila</w:t>
      </w:r>
      <w:r w:rsidRPr="00C807B0">
        <w:rPr>
          <w:rFonts w:ascii="Calibri" w:hAnsi="Calibri" w:cs="Calibri"/>
          <w:spacing w:val="-2"/>
          <w:sz w:val="20"/>
          <w:szCs w:val="20"/>
          <w:lang w:val="en-US"/>
        </w:rPr>
        <w:t xml:space="preserve"> Executive Director</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 xml:space="preserve">Ministry </w:t>
      </w:r>
      <w:proofErr w:type="gramStart"/>
      <w:r w:rsidRPr="00C807B0">
        <w:rPr>
          <w:rFonts w:ascii="Calibri" w:hAnsi="Calibri" w:cs="Calibri"/>
          <w:spacing w:val="-2"/>
          <w:sz w:val="20"/>
          <w:szCs w:val="20"/>
          <w:lang w:val="en-US"/>
        </w:rPr>
        <w:t>Of</w:t>
      </w:r>
      <w:proofErr w:type="gramEnd"/>
      <w:r w:rsidRPr="00C807B0">
        <w:rPr>
          <w:rFonts w:ascii="Calibri" w:hAnsi="Calibri" w:cs="Calibri"/>
          <w:spacing w:val="-2"/>
          <w:sz w:val="20"/>
          <w:szCs w:val="20"/>
          <w:lang w:val="en-US"/>
        </w:rPr>
        <w:t xml:space="preserve"> Environment and Tourism</w:t>
      </w:r>
    </w:p>
    <w:p w:rsidR="00EB5F02" w:rsidRPr="00C807B0" w:rsidRDefault="00CD2B23" w:rsidP="00CD2B23">
      <w:pPr>
        <w:tabs>
          <w:tab w:val="left" w:pos="0"/>
          <w:tab w:val="left" w:pos="282"/>
          <w:tab w:val="left" w:pos="1440"/>
          <w:tab w:val="left" w:pos="2880"/>
        </w:tabs>
        <w:suppressAutoHyphens/>
        <w:spacing w:after="0"/>
        <w:rPr>
          <w:rFonts w:ascii="Calibri" w:hAnsi="Calibri" w:cs="Calibri"/>
          <w:spacing w:val="-2"/>
          <w:sz w:val="20"/>
          <w:szCs w:val="20"/>
          <w:lang w:val="en-US"/>
        </w:rPr>
      </w:pPr>
      <w:r w:rsidRPr="00C807B0">
        <w:rPr>
          <w:rFonts w:ascii="Calibri" w:hAnsi="Calibri" w:cs="Calibri"/>
          <w:i/>
          <w:spacing w:val="-2"/>
          <w:sz w:val="20"/>
          <w:szCs w:val="20"/>
          <w:lang w:val="en-US"/>
        </w:rPr>
        <w:t>Date:</w:t>
      </w:r>
    </w:p>
    <w:p w:rsidR="00265150" w:rsidRPr="00C807B0" w:rsidRDefault="00265150" w:rsidP="00EB5F02">
      <w:pPr>
        <w:tabs>
          <w:tab w:val="left" w:pos="0"/>
          <w:tab w:val="left" w:pos="360"/>
          <w:tab w:val="left" w:pos="720"/>
        </w:tabs>
        <w:suppressAutoHyphens/>
        <w:spacing w:after="0"/>
        <w:rPr>
          <w:rFonts w:ascii="Calibri" w:hAnsi="Calibri" w:cs="Calibri"/>
          <w:spacing w:val="-2"/>
          <w:sz w:val="20"/>
          <w:szCs w:val="20"/>
          <w:lang w:val="en-US"/>
        </w:rPr>
      </w:pPr>
    </w:p>
    <w:p w:rsidR="00EB5F02" w:rsidRPr="00061E1D" w:rsidRDefault="00B36057" w:rsidP="00EB5F02">
      <w:pPr>
        <w:keepNext/>
        <w:keepLines/>
        <w:numPr>
          <w:ilvl w:val="12"/>
          <w:numId w:val="0"/>
        </w:numPr>
        <w:tabs>
          <w:tab w:val="left" w:pos="0"/>
        </w:tabs>
        <w:suppressAutoHyphens/>
        <w:spacing w:after="0"/>
        <w:jc w:val="center"/>
        <w:rPr>
          <w:rFonts w:ascii="Calibri" w:hAnsi="Calibri" w:cs="Calibri"/>
          <w:sz w:val="20"/>
          <w:szCs w:val="20"/>
          <w:lang w:val="en-US"/>
        </w:rPr>
      </w:pPr>
      <w:r w:rsidRPr="00C807B0">
        <w:rPr>
          <w:rFonts w:ascii="Calibri" w:hAnsi="Calibri" w:cs="Calibri"/>
          <w:sz w:val="20"/>
          <w:szCs w:val="20"/>
          <w:u w:val="single"/>
          <w:lang w:val="en-US"/>
        </w:rPr>
        <w:br w:type="page"/>
      </w:r>
      <w:r w:rsidR="00EB5F02" w:rsidRPr="00061E1D">
        <w:rPr>
          <w:rFonts w:ascii="Calibri" w:hAnsi="Calibri" w:cs="Calibri"/>
          <w:sz w:val="20"/>
          <w:szCs w:val="20"/>
          <w:u w:val="single"/>
          <w:lang w:val="en-US"/>
        </w:rPr>
        <w:fldChar w:fldCharType="begin"/>
      </w:r>
      <w:r w:rsidR="00EB5F02" w:rsidRPr="00061E1D">
        <w:rPr>
          <w:rFonts w:ascii="Calibri" w:hAnsi="Calibri" w:cs="Calibri"/>
          <w:sz w:val="20"/>
          <w:szCs w:val="20"/>
          <w:u w:val="single"/>
          <w:lang w:val="en-US"/>
        </w:rPr>
        <w:instrText xml:space="preserve">PRIVATE </w:instrText>
      </w:r>
      <w:r w:rsidR="00EB5F02" w:rsidRPr="00061E1D">
        <w:rPr>
          <w:rFonts w:ascii="Calibri" w:hAnsi="Calibri" w:cs="Calibri"/>
          <w:sz w:val="20"/>
          <w:szCs w:val="20"/>
          <w:u w:val="single"/>
          <w:lang w:val="en-US"/>
        </w:rPr>
      </w:r>
      <w:r w:rsidR="00EB5F02" w:rsidRPr="00061E1D">
        <w:rPr>
          <w:rFonts w:ascii="Calibri" w:hAnsi="Calibri" w:cs="Calibri"/>
          <w:sz w:val="20"/>
          <w:szCs w:val="20"/>
          <w:u w:val="single"/>
          <w:lang w:val="en-US"/>
        </w:rPr>
        <w:fldChar w:fldCharType="end"/>
      </w:r>
      <w:r w:rsidR="00EB5F02" w:rsidRPr="00061E1D">
        <w:rPr>
          <w:rFonts w:ascii="Calibri" w:hAnsi="Calibri" w:cs="Calibri"/>
          <w:sz w:val="20"/>
          <w:szCs w:val="20"/>
          <w:u w:val="single"/>
          <w:lang w:val="en-US"/>
        </w:rPr>
        <w:t xml:space="preserve">Attachment </w:t>
      </w:r>
      <w:r w:rsidR="00EB5F02" w:rsidRPr="00061E1D">
        <w:rPr>
          <w:rFonts w:ascii="Calibri" w:hAnsi="Calibri" w:cs="Calibri"/>
          <w:sz w:val="20"/>
          <w:szCs w:val="20"/>
          <w:u w:val="single"/>
          <w:lang w:val="en-US"/>
        </w:rPr>
        <w:fldChar w:fldCharType="begin"/>
      </w:r>
      <w:r w:rsidR="00EB5F02" w:rsidRPr="00061E1D">
        <w:rPr>
          <w:rFonts w:ascii="Calibri" w:hAnsi="Calibri" w:cs="Calibri"/>
          <w:sz w:val="20"/>
          <w:szCs w:val="20"/>
          <w:u w:val="single"/>
          <w:lang w:val="en-US"/>
        </w:rPr>
        <w:instrText>tc "Attachment "</w:instrText>
      </w:r>
      <w:r w:rsidR="00EB5F02" w:rsidRPr="00061E1D">
        <w:rPr>
          <w:rFonts w:ascii="Calibri" w:hAnsi="Calibri" w:cs="Calibri"/>
          <w:sz w:val="20"/>
          <w:szCs w:val="20"/>
          <w:u w:val="single"/>
          <w:lang w:val="en-US"/>
        </w:rPr>
        <w:fldChar w:fldCharType="end"/>
      </w:r>
    </w:p>
    <w:p w:rsidR="00EB5F02" w:rsidRPr="005C25EF" w:rsidRDefault="00EB5F02" w:rsidP="00EB5F02">
      <w:pPr>
        <w:numPr>
          <w:ilvl w:val="12"/>
          <w:numId w:val="0"/>
        </w:numPr>
        <w:tabs>
          <w:tab w:val="left" w:pos="0"/>
        </w:tabs>
        <w:suppressAutoHyphens/>
        <w:spacing w:after="0"/>
        <w:jc w:val="center"/>
        <w:rPr>
          <w:rFonts w:ascii="Calibri" w:hAnsi="Calibri" w:cs="Calibri"/>
          <w:sz w:val="20"/>
          <w:szCs w:val="20"/>
          <w:lang w:val="en-US"/>
        </w:rPr>
      </w:pPr>
    </w:p>
    <w:p w:rsidR="00EB5F02" w:rsidRPr="005C25EF" w:rsidRDefault="00EB5F02" w:rsidP="006A5E9B">
      <w:pPr>
        <w:rPr>
          <w:rFonts w:ascii="Calibri" w:hAnsi="Calibri" w:cs="Calibri"/>
          <w:b/>
          <w:sz w:val="20"/>
          <w:szCs w:val="20"/>
          <w:lang w:val="en-US"/>
        </w:rPr>
      </w:pPr>
      <w:r w:rsidRPr="005C25EF">
        <w:rPr>
          <w:rFonts w:ascii="Calibri" w:hAnsi="Calibri" w:cs="Calibri"/>
          <w:b/>
          <w:sz w:val="20"/>
          <w:szCs w:val="20"/>
          <w:lang w:val="en-US"/>
        </w:rPr>
        <w:t>DESCRIPTION OF UNDP COUNTRY OFFICE SUPPORT SERVICES</w:t>
      </w:r>
    </w:p>
    <w:p w:rsidR="00EB5F02" w:rsidRPr="005C25EF" w:rsidRDefault="00EB5F02" w:rsidP="00EB5F02">
      <w:pPr>
        <w:numPr>
          <w:ilvl w:val="12"/>
          <w:numId w:val="0"/>
        </w:numPr>
        <w:tabs>
          <w:tab w:val="left" w:pos="0"/>
        </w:tabs>
        <w:suppressAutoHyphens/>
        <w:spacing w:after="0"/>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5C25EF">
        <w:rPr>
          <w:rFonts w:ascii="Calibri" w:hAnsi="Calibri" w:cs="Calibri"/>
          <w:spacing w:val="-2"/>
          <w:sz w:val="20"/>
          <w:szCs w:val="20"/>
          <w:lang w:val="en-US"/>
        </w:rPr>
        <w:t>1.</w:t>
      </w:r>
      <w:r w:rsidRPr="005C25EF">
        <w:rPr>
          <w:rFonts w:ascii="Calibri" w:hAnsi="Calibri" w:cs="Calibri"/>
          <w:spacing w:val="-2"/>
          <w:sz w:val="20"/>
          <w:szCs w:val="20"/>
          <w:lang w:val="en-US"/>
        </w:rPr>
        <w:tab/>
        <w:t>Reference is made to consultations between Ministry of Environment and Tourism, the institution designated by the Government of Republic of Namibia and officials of UNDP with respect to the provision of support services by the UNDP country office for the nati</w:t>
      </w:r>
      <w:r w:rsidRPr="00653593">
        <w:rPr>
          <w:rFonts w:ascii="Calibri" w:hAnsi="Calibri" w:cs="Calibri"/>
          <w:spacing w:val="-2"/>
          <w:sz w:val="20"/>
          <w:szCs w:val="20"/>
          <w:lang w:val="en-US"/>
        </w:rPr>
        <w:t>onally managed programme or project Namibia’s Fourth Biennial Update Report to the UNFCCC, Pro</w:t>
      </w:r>
      <w:r w:rsidRPr="008015ED">
        <w:rPr>
          <w:rFonts w:ascii="Calibri" w:hAnsi="Calibri" w:cs="Calibri"/>
          <w:spacing w:val="-2"/>
          <w:sz w:val="20"/>
          <w:szCs w:val="20"/>
          <w:lang w:val="en-US"/>
        </w:rPr>
        <w:t xml:space="preserve">ject number: </w:t>
      </w:r>
      <w:r w:rsidRPr="00C807B0">
        <w:rPr>
          <w:rFonts w:ascii="Calibri" w:hAnsi="Calibri" w:cs="Calibri"/>
          <w:sz w:val="20"/>
          <w:szCs w:val="20"/>
        </w:rPr>
        <w:t>00119776</w:t>
      </w:r>
      <w:r w:rsidRPr="00C807B0">
        <w:rPr>
          <w:rFonts w:ascii="Calibri" w:hAnsi="Calibri" w:cs="Calibri"/>
          <w:spacing w:val="-2"/>
          <w:sz w:val="20"/>
          <w:szCs w:val="20"/>
          <w:lang w:val="en-US"/>
        </w:rPr>
        <w:t>.</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r w:rsidRPr="00C807B0">
        <w:rPr>
          <w:rFonts w:ascii="Calibri" w:hAnsi="Calibri" w:cs="Calibri"/>
          <w:spacing w:val="-2"/>
          <w:sz w:val="20"/>
          <w:szCs w:val="20"/>
          <w:lang w:val="en-US"/>
        </w:rPr>
        <w:t>2.</w:t>
      </w:r>
      <w:r w:rsidRPr="00C807B0">
        <w:rPr>
          <w:rFonts w:ascii="Calibri" w:hAnsi="Calibri" w:cs="Calibri"/>
          <w:spacing w:val="-2"/>
          <w:sz w:val="20"/>
          <w:szCs w:val="20"/>
          <w:lang w:val="en-US"/>
        </w:rPr>
        <w:tab/>
        <w:t xml:space="preserve">In accordance with the provisions of the letter of agreement signed on </w:t>
      </w:r>
      <w:r w:rsidR="00B36057" w:rsidRPr="00C807B0">
        <w:rPr>
          <w:rFonts w:ascii="Calibri" w:hAnsi="Calibri" w:cs="Calibri"/>
          <w:spacing w:val="-2"/>
          <w:sz w:val="20"/>
          <w:szCs w:val="20"/>
          <w:lang w:val="en-US"/>
        </w:rPr>
        <w:t>_______________</w:t>
      </w:r>
      <w:r w:rsidRPr="00C807B0">
        <w:rPr>
          <w:rFonts w:ascii="Calibri" w:hAnsi="Calibri" w:cs="Calibri"/>
          <w:spacing w:val="-2"/>
          <w:sz w:val="20"/>
          <w:szCs w:val="20"/>
          <w:lang w:val="en-US"/>
        </w:rPr>
        <w:t xml:space="preserve"> and the programme support document [</w:t>
      </w:r>
      <w:r w:rsidRPr="00C807B0">
        <w:rPr>
          <w:rFonts w:ascii="Calibri" w:hAnsi="Calibri" w:cs="Calibri"/>
          <w:i/>
          <w:spacing w:val="-2"/>
          <w:sz w:val="20"/>
          <w:szCs w:val="20"/>
          <w:lang w:val="en-US"/>
        </w:rPr>
        <w:t>or project</w:t>
      </w:r>
      <w:r w:rsidRPr="00C807B0">
        <w:rPr>
          <w:rFonts w:ascii="Calibri" w:hAnsi="Calibri" w:cs="Calibri"/>
          <w:spacing w:val="-2"/>
          <w:sz w:val="20"/>
          <w:szCs w:val="20"/>
          <w:lang w:val="en-US"/>
        </w:rPr>
        <w:t xml:space="preserve"> </w:t>
      </w:r>
      <w:r w:rsidRPr="00C807B0">
        <w:rPr>
          <w:rFonts w:ascii="Calibri" w:hAnsi="Calibri" w:cs="Calibri"/>
          <w:i/>
          <w:spacing w:val="-2"/>
          <w:sz w:val="20"/>
          <w:szCs w:val="20"/>
          <w:lang w:val="en-US"/>
        </w:rPr>
        <w:t>document</w:t>
      </w:r>
      <w:r w:rsidRPr="00C807B0">
        <w:rPr>
          <w:rFonts w:ascii="Calibri" w:hAnsi="Calibri" w:cs="Calibri"/>
          <w:spacing w:val="-2"/>
          <w:sz w:val="20"/>
          <w:szCs w:val="20"/>
          <w:lang w:val="en-US"/>
        </w:rPr>
        <w:t xml:space="preserve">], the UNDP country office shall provide support services for the Namibia’s Fourth Biennial Update Report to the UNFCCC, Project number: </w:t>
      </w:r>
      <w:r w:rsidRPr="00C807B0">
        <w:rPr>
          <w:rFonts w:ascii="Calibri" w:hAnsi="Calibri" w:cs="Calibri"/>
          <w:sz w:val="20"/>
          <w:szCs w:val="20"/>
        </w:rPr>
        <w:t>00119776</w:t>
      </w:r>
      <w:r w:rsidRPr="00C807B0">
        <w:rPr>
          <w:rFonts w:ascii="Calibri" w:hAnsi="Calibri" w:cs="Calibri"/>
          <w:spacing w:val="-2"/>
          <w:sz w:val="20"/>
          <w:szCs w:val="20"/>
          <w:lang w:val="en-US"/>
        </w:rPr>
        <w:t xml:space="preserve"> as described below.</w:t>
      </w: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bookmarkStart w:id="48" w:name="_Hlk13586423"/>
      <w:r w:rsidRPr="00C807B0">
        <w:rPr>
          <w:rFonts w:ascii="Calibri" w:hAnsi="Calibri" w:cs="Calibri"/>
          <w:spacing w:val="-2"/>
          <w:sz w:val="20"/>
          <w:szCs w:val="20"/>
          <w:lang w:val="en-US"/>
        </w:rPr>
        <w:t>3.</w:t>
      </w:r>
      <w:r w:rsidRPr="00C807B0">
        <w:rPr>
          <w:rFonts w:ascii="Calibri" w:hAnsi="Calibri" w:cs="Calibri"/>
          <w:spacing w:val="-2"/>
          <w:sz w:val="20"/>
          <w:szCs w:val="20"/>
          <w:lang w:val="en-US"/>
        </w:rPr>
        <w:tab/>
        <w:t>Support services to be provided:</w:t>
      </w:r>
    </w:p>
    <w:bookmarkEnd w:id="48"/>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tbl>
      <w:tblPr>
        <w:tblW w:w="10260" w:type="dxa"/>
        <w:tblInd w:w="108" w:type="dxa"/>
        <w:tblLayout w:type="fixed"/>
        <w:tblLook w:val="04A0" w:firstRow="1" w:lastRow="0" w:firstColumn="1" w:lastColumn="0" w:noHBand="0" w:noVBand="1"/>
      </w:tblPr>
      <w:tblGrid>
        <w:gridCol w:w="2578"/>
        <w:gridCol w:w="2017"/>
        <w:gridCol w:w="2615"/>
        <w:gridCol w:w="3050"/>
      </w:tblGrid>
      <w:tr w:rsidR="00B36057" w:rsidRPr="00C807B0" w:rsidTr="00F6499A">
        <w:tc>
          <w:tcPr>
            <w:tcW w:w="2578" w:type="dxa"/>
            <w:tcBorders>
              <w:top w:val="single" w:sz="6" w:space="0" w:color="auto"/>
              <w:left w:val="single" w:sz="6" w:space="0" w:color="auto"/>
              <w:bottom w:val="single" w:sz="6" w:space="0" w:color="auto"/>
              <w:right w:val="nil"/>
            </w:tcBorders>
            <w:hideMark/>
          </w:tcPr>
          <w:p w:rsidR="00B36057" w:rsidRPr="00061E1D"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061E1D">
              <w:rPr>
                <w:rFonts w:ascii="Calibri" w:hAnsi="Calibri" w:cs="Calibri"/>
                <w:spacing w:val="-2"/>
                <w:sz w:val="20"/>
                <w:szCs w:val="20"/>
                <w:lang w:val="en-US"/>
              </w:rPr>
              <w:fldChar w:fldCharType="begin"/>
            </w:r>
            <w:r w:rsidRPr="00061E1D">
              <w:rPr>
                <w:rFonts w:ascii="Calibri" w:hAnsi="Calibri" w:cs="Calibri"/>
                <w:spacing w:val="-2"/>
                <w:sz w:val="20"/>
                <w:szCs w:val="20"/>
                <w:lang w:val="en-US"/>
              </w:rPr>
              <w:instrText xml:space="preserve">PRIVATE </w:instrText>
            </w:r>
            <w:r w:rsidRPr="00061E1D">
              <w:rPr>
                <w:rFonts w:ascii="Calibri" w:hAnsi="Calibri" w:cs="Calibri"/>
                <w:spacing w:val="-2"/>
                <w:sz w:val="20"/>
                <w:szCs w:val="20"/>
                <w:lang w:val="en-US"/>
              </w:rPr>
              <w:fldChar w:fldCharType="end"/>
            </w:r>
            <w:r w:rsidRPr="00061E1D">
              <w:rPr>
                <w:rFonts w:ascii="Calibri" w:hAnsi="Calibri" w:cs="Calibri"/>
                <w:spacing w:val="-2"/>
                <w:sz w:val="20"/>
                <w:szCs w:val="20"/>
                <w:lang w:val="en-US"/>
              </w:rPr>
              <w:t>Support services</w:t>
            </w:r>
          </w:p>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5C25EF">
              <w:rPr>
                <w:rFonts w:ascii="Calibri" w:hAnsi="Calibri" w:cs="Calibri"/>
                <w:spacing w:val="-2"/>
                <w:sz w:val="20"/>
                <w:szCs w:val="20"/>
                <w:lang w:val="en-US"/>
              </w:rPr>
              <w:t>(Insert description)</w:t>
            </w:r>
          </w:p>
        </w:tc>
        <w:tc>
          <w:tcPr>
            <w:tcW w:w="2017" w:type="dxa"/>
            <w:tcBorders>
              <w:top w:val="single" w:sz="6" w:space="0" w:color="auto"/>
              <w:left w:val="single" w:sz="6" w:space="0" w:color="auto"/>
              <w:bottom w:val="single" w:sz="6" w:space="0" w:color="auto"/>
              <w:right w:val="nil"/>
            </w:tcBorders>
            <w:hideMark/>
          </w:tcPr>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5C25EF">
              <w:rPr>
                <w:rFonts w:ascii="Calibri" w:hAnsi="Calibri" w:cs="Calibri"/>
                <w:spacing w:val="-2"/>
                <w:sz w:val="20"/>
                <w:szCs w:val="20"/>
                <w:lang w:val="en-US"/>
              </w:rPr>
              <w:t>Schedule for the provision of the support services</w:t>
            </w:r>
          </w:p>
        </w:tc>
        <w:tc>
          <w:tcPr>
            <w:tcW w:w="2615" w:type="dxa"/>
            <w:tcBorders>
              <w:top w:val="single" w:sz="6" w:space="0" w:color="auto"/>
              <w:left w:val="single" w:sz="6" w:space="0" w:color="auto"/>
              <w:bottom w:val="single" w:sz="6" w:space="0" w:color="auto"/>
              <w:right w:val="nil"/>
            </w:tcBorders>
            <w:hideMark/>
          </w:tcPr>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5C25EF">
              <w:rPr>
                <w:rFonts w:ascii="Calibri" w:hAnsi="Calibri" w:cs="Calibri"/>
                <w:spacing w:val="-2"/>
                <w:sz w:val="20"/>
                <w:szCs w:val="20"/>
                <w:lang w:val="en-US"/>
              </w:rPr>
              <w:t>Cost to UNDP of providing such support services (where appropriate)</w:t>
            </w:r>
          </w:p>
        </w:tc>
        <w:tc>
          <w:tcPr>
            <w:tcW w:w="3050" w:type="dxa"/>
            <w:tcBorders>
              <w:top w:val="single" w:sz="6" w:space="0" w:color="auto"/>
              <w:left w:val="single" w:sz="6" w:space="0" w:color="auto"/>
              <w:bottom w:val="single" w:sz="6" w:space="0" w:color="auto"/>
              <w:right w:val="single" w:sz="6" w:space="0" w:color="auto"/>
            </w:tcBorders>
            <w:hideMark/>
          </w:tcPr>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5C25EF">
              <w:rPr>
                <w:rFonts w:ascii="Calibri" w:hAnsi="Calibri" w:cs="Calibri"/>
                <w:spacing w:val="-2"/>
                <w:sz w:val="20"/>
                <w:szCs w:val="20"/>
                <w:lang w:val="en-US"/>
              </w:rPr>
              <w:t>Amount and method of reimbursement of UNDP (where appropriate)</w:t>
            </w:r>
          </w:p>
        </w:tc>
      </w:tr>
      <w:tr w:rsidR="00B36057" w:rsidRPr="00C807B0" w:rsidTr="00F6499A">
        <w:tc>
          <w:tcPr>
            <w:tcW w:w="2578" w:type="dxa"/>
            <w:tcBorders>
              <w:top w:val="nil"/>
              <w:left w:val="single" w:sz="6" w:space="0" w:color="auto"/>
              <w:bottom w:val="nil"/>
              <w:right w:val="nil"/>
            </w:tcBorders>
            <w:hideMark/>
          </w:tcPr>
          <w:p w:rsidR="00B36057" w:rsidRPr="00C807B0" w:rsidRDefault="00B36057" w:rsidP="00F6499A">
            <w:p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1. Identification and/or recruitment of project personnel</w:t>
            </w:r>
          </w:p>
          <w:p w:rsidR="00B36057" w:rsidRPr="00C807B0" w:rsidRDefault="00B36057" w:rsidP="00F6499A">
            <w:p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Project Coordinator</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Project Assistant</w:t>
            </w:r>
          </w:p>
        </w:tc>
        <w:tc>
          <w:tcPr>
            <w:tcW w:w="2017" w:type="dxa"/>
            <w:tcBorders>
              <w:top w:val="nil"/>
              <w:left w:val="single" w:sz="6" w:space="0" w:color="auto"/>
              <w:bottom w:val="nil"/>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Ongoing throughout implementation when applicable</w:t>
            </w:r>
          </w:p>
        </w:tc>
        <w:tc>
          <w:tcPr>
            <w:tcW w:w="2615" w:type="dxa"/>
            <w:tcBorders>
              <w:top w:val="nil"/>
              <w:left w:val="single" w:sz="6" w:space="0" w:color="auto"/>
              <w:bottom w:val="nil"/>
              <w:right w:val="nil"/>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As per the Universal Price List (UPL):US$ 736.75</w:t>
            </w:r>
          </w:p>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xml:space="preserve">736.75 x 2 = </w:t>
            </w:r>
            <w:r w:rsidRPr="005C25EF">
              <w:rPr>
                <w:rFonts w:ascii="Calibri" w:hAnsi="Calibri" w:cs="Calibri"/>
                <w:spacing w:val="-2"/>
                <w:sz w:val="20"/>
                <w:szCs w:val="20"/>
                <w:lang w:val="en-US"/>
              </w:rPr>
              <w:t>1</w:t>
            </w:r>
            <w:r w:rsidR="005C25EF">
              <w:rPr>
                <w:rFonts w:ascii="Calibri" w:hAnsi="Calibri" w:cs="Calibri"/>
                <w:spacing w:val="-2"/>
                <w:sz w:val="20"/>
                <w:szCs w:val="20"/>
                <w:lang w:val="en-US"/>
              </w:rPr>
              <w:t>,</w:t>
            </w:r>
            <w:r w:rsidRPr="005C25EF">
              <w:rPr>
                <w:rFonts w:ascii="Calibri" w:hAnsi="Calibri" w:cs="Calibri"/>
                <w:spacing w:val="-2"/>
                <w:sz w:val="20"/>
                <w:szCs w:val="20"/>
                <w:lang w:val="en-US"/>
              </w:rPr>
              <w:t>473.50</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b/>
            </w:r>
            <w:r w:rsidRPr="00C807B0">
              <w:rPr>
                <w:rFonts w:ascii="Calibri" w:hAnsi="Calibri" w:cs="Calibri"/>
                <w:spacing w:val="-2"/>
                <w:sz w:val="20"/>
                <w:szCs w:val="20"/>
                <w:lang w:val="en-US"/>
              </w:rPr>
              <w:tab/>
            </w:r>
          </w:p>
        </w:tc>
        <w:tc>
          <w:tcPr>
            <w:tcW w:w="3050" w:type="dxa"/>
            <w:tcBorders>
              <w:top w:val="nil"/>
              <w:left w:val="single" w:sz="6" w:space="0" w:color="auto"/>
              <w:bottom w:val="nil"/>
              <w:right w:val="single" w:sz="6" w:space="0" w:color="auto"/>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UNDP will directly charge the project upon receipt of request of services from the Implementing Partner @ applicable UN rate per recruitment process</w:t>
            </w:r>
          </w:p>
        </w:tc>
      </w:tr>
      <w:tr w:rsidR="00B36057" w:rsidRPr="00C807B0" w:rsidTr="00F6499A">
        <w:tc>
          <w:tcPr>
            <w:tcW w:w="2578" w:type="dxa"/>
            <w:tcBorders>
              <w:top w:val="single" w:sz="6" w:space="0" w:color="auto"/>
              <w:left w:val="single" w:sz="6" w:space="0" w:color="auto"/>
              <w:bottom w:val="nil"/>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2.  Procurement of goods:</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xml:space="preserve">    * Data show</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xml:space="preserve">    * PCs</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xml:space="preserve">    * Printers</w:t>
            </w:r>
          </w:p>
        </w:tc>
        <w:tc>
          <w:tcPr>
            <w:tcW w:w="2017" w:type="dxa"/>
            <w:tcBorders>
              <w:top w:val="single" w:sz="6" w:space="0" w:color="auto"/>
              <w:left w:val="single" w:sz="6" w:space="0" w:color="auto"/>
              <w:bottom w:val="nil"/>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Ongoing throughout implementation when applicable</w:t>
            </w:r>
          </w:p>
        </w:tc>
        <w:tc>
          <w:tcPr>
            <w:tcW w:w="2615" w:type="dxa"/>
            <w:tcBorders>
              <w:top w:val="single" w:sz="6" w:space="0" w:color="auto"/>
              <w:left w:val="single" w:sz="6" w:space="0" w:color="auto"/>
              <w:bottom w:val="nil"/>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As per the UPL:</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US$ 260.18 for each hiring process</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260.18 x 3 = 780.54</w:t>
            </w:r>
          </w:p>
        </w:tc>
        <w:tc>
          <w:tcPr>
            <w:tcW w:w="3050" w:type="dxa"/>
            <w:tcBorders>
              <w:top w:val="single" w:sz="6" w:space="0" w:color="auto"/>
              <w:left w:val="single" w:sz="6" w:space="0" w:color="auto"/>
              <w:bottom w:val="nil"/>
              <w:right w:val="single" w:sz="6" w:space="0" w:color="auto"/>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UNDP will directly charge the project upon receipt of request of services from the Implementing Partner @ applicable UN rate per case</w:t>
            </w:r>
          </w:p>
        </w:tc>
      </w:tr>
      <w:tr w:rsidR="00B36057" w:rsidRPr="00C807B0" w:rsidTr="00F6499A">
        <w:tc>
          <w:tcPr>
            <w:tcW w:w="2578"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3. Procurement of Services</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Contractual services for companies</w:t>
            </w:r>
          </w:p>
        </w:tc>
        <w:tc>
          <w:tcPr>
            <w:tcW w:w="2017"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Ongoing throughout implementation when applicable</w:t>
            </w:r>
          </w:p>
        </w:tc>
        <w:tc>
          <w:tcPr>
            <w:tcW w:w="2615"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As per the UPL:</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US$ 286.20 each hiring process</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286.20 x 3 = 858.60</w:t>
            </w:r>
          </w:p>
        </w:tc>
        <w:tc>
          <w:tcPr>
            <w:tcW w:w="3050" w:type="dxa"/>
            <w:tcBorders>
              <w:top w:val="single" w:sz="6" w:space="0" w:color="auto"/>
              <w:left w:val="single" w:sz="6" w:space="0" w:color="auto"/>
              <w:bottom w:val="single" w:sz="6" w:space="0" w:color="auto"/>
              <w:right w:val="single" w:sz="6" w:space="0" w:color="auto"/>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UNDP will directly charge the project upon receipt of request of services from the Implementing Partner @ applicable UN rate per case</w:t>
            </w:r>
          </w:p>
        </w:tc>
      </w:tr>
      <w:tr w:rsidR="00B36057" w:rsidRPr="00C807B0" w:rsidTr="00F6499A">
        <w:tc>
          <w:tcPr>
            <w:tcW w:w="2578"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4. Payment Process</w:t>
            </w:r>
          </w:p>
        </w:tc>
        <w:tc>
          <w:tcPr>
            <w:tcW w:w="2017"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Ongoing throughout implementation when applicable</w:t>
            </w:r>
          </w:p>
        </w:tc>
        <w:tc>
          <w:tcPr>
            <w:tcW w:w="2615"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As per the UPL:</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US$ 44.21 for each</w:t>
            </w:r>
          </w:p>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44.21 x 39 = 1</w:t>
            </w:r>
            <w:r w:rsidR="005C25EF">
              <w:rPr>
                <w:rFonts w:ascii="Calibri" w:hAnsi="Calibri" w:cs="Calibri"/>
                <w:spacing w:val="-2"/>
                <w:sz w:val="20"/>
                <w:szCs w:val="20"/>
                <w:lang w:val="en-US"/>
              </w:rPr>
              <w:t>,</w:t>
            </w:r>
            <w:r w:rsidRPr="005C25EF">
              <w:rPr>
                <w:rFonts w:ascii="Calibri" w:hAnsi="Calibri" w:cs="Calibri"/>
                <w:spacing w:val="-2"/>
                <w:sz w:val="20"/>
                <w:szCs w:val="20"/>
                <w:lang w:val="en-US"/>
              </w:rPr>
              <w:t>724.19</w:t>
            </w:r>
          </w:p>
        </w:tc>
        <w:tc>
          <w:tcPr>
            <w:tcW w:w="3050" w:type="dxa"/>
            <w:tcBorders>
              <w:top w:val="single" w:sz="6" w:space="0" w:color="auto"/>
              <w:left w:val="single" w:sz="6" w:space="0" w:color="auto"/>
              <w:bottom w:val="single" w:sz="6" w:space="0" w:color="auto"/>
              <w:right w:val="single" w:sz="6" w:space="0" w:color="auto"/>
            </w:tcBorders>
            <w:hideMark/>
          </w:tcPr>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5C25EF">
              <w:rPr>
                <w:rFonts w:ascii="Calibri" w:hAnsi="Calibri" w:cs="Calibri"/>
                <w:spacing w:val="-2"/>
                <w:sz w:val="20"/>
                <w:szCs w:val="20"/>
                <w:lang w:val="en-US"/>
              </w:rPr>
              <w:t>UNDP will directly charge the project upon receipt of request of services from the Implementing Partner @ applicable UN rate per transaction</w:t>
            </w:r>
          </w:p>
        </w:tc>
      </w:tr>
      <w:tr w:rsidR="00B36057" w:rsidRPr="00C807B0" w:rsidTr="00F6499A">
        <w:tc>
          <w:tcPr>
            <w:tcW w:w="2578"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rPr>
            </w:pPr>
            <w:r w:rsidRPr="00C807B0">
              <w:rPr>
                <w:rFonts w:ascii="Calibri" w:hAnsi="Calibri" w:cs="Calibri"/>
                <w:spacing w:val="-2"/>
                <w:sz w:val="20"/>
                <w:szCs w:val="20"/>
                <w:lang w:val="en-US"/>
              </w:rPr>
              <w:t>5. Other operations &amp; admin support, e.g. Travel arrangements</w:t>
            </w:r>
          </w:p>
        </w:tc>
        <w:tc>
          <w:tcPr>
            <w:tcW w:w="2017"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Ongoing throughout implementation when applicable</w:t>
            </w:r>
          </w:p>
        </w:tc>
        <w:tc>
          <w:tcPr>
            <w:tcW w:w="2615"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As per the UPL:</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 xml:space="preserve">US$ 78.08 for each </w:t>
            </w:r>
          </w:p>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78.08 x 2 = 156.16</w:t>
            </w:r>
          </w:p>
        </w:tc>
        <w:tc>
          <w:tcPr>
            <w:tcW w:w="3050" w:type="dxa"/>
            <w:tcBorders>
              <w:top w:val="single" w:sz="6" w:space="0" w:color="auto"/>
              <w:left w:val="single" w:sz="6" w:space="0" w:color="auto"/>
              <w:bottom w:val="single" w:sz="6" w:space="0" w:color="auto"/>
              <w:right w:val="single" w:sz="6" w:space="0" w:color="auto"/>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UNDP will directly charge the project upon receipt of request of services from the Implementing Partner @ applicable UN rate for specific service per case.</w:t>
            </w:r>
          </w:p>
        </w:tc>
      </w:tr>
      <w:tr w:rsidR="00B36057" w:rsidRPr="00C807B0" w:rsidTr="00F6499A">
        <w:tc>
          <w:tcPr>
            <w:tcW w:w="2578" w:type="dxa"/>
            <w:tcBorders>
              <w:top w:val="single" w:sz="6" w:space="0" w:color="auto"/>
              <w:left w:val="single" w:sz="6" w:space="0" w:color="auto"/>
              <w:bottom w:val="single" w:sz="6" w:space="0" w:color="auto"/>
              <w:right w:val="nil"/>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c>
          <w:tcPr>
            <w:tcW w:w="2017" w:type="dxa"/>
            <w:tcBorders>
              <w:top w:val="single" w:sz="6" w:space="0" w:color="auto"/>
              <w:left w:val="single" w:sz="6" w:space="0" w:color="auto"/>
              <w:bottom w:val="single" w:sz="6" w:space="0" w:color="auto"/>
              <w:right w:val="nil"/>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c>
          <w:tcPr>
            <w:tcW w:w="2615" w:type="dxa"/>
            <w:tcBorders>
              <w:top w:val="single" w:sz="6" w:space="0" w:color="auto"/>
              <w:left w:val="single" w:sz="6" w:space="0" w:color="auto"/>
              <w:bottom w:val="single" w:sz="6" w:space="0" w:color="auto"/>
              <w:right w:val="nil"/>
            </w:tcBorders>
          </w:tcPr>
          <w:p w:rsidR="00B36057" w:rsidRPr="00061E1D"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061E1D">
              <w:rPr>
                <w:rStyle w:val="FootnoteReference"/>
                <w:rFonts w:ascii="Calibri" w:hAnsi="Calibri" w:cs="Calibri"/>
                <w:spacing w:val="-2"/>
                <w:sz w:val="20"/>
                <w:szCs w:val="20"/>
                <w:lang w:val="en-US"/>
              </w:rPr>
              <w:footnoteReference w:id="21"/>
            </w:r>
            <w:r w:rsidRPr="00061E1D">
              <w:rPr>
                <w:rFonts w:ascii="Calibri" w:hAnsi="Calibri" w:cs="Calibri"/>
                <w:spacing w:val="-2"/>
                <w:sz w:val="20"/>
                <w:szCs w:val="20"/>
                <w:lang w:val="en-US"/>
              </w:rPr>
              <w:t>Total: USD 4</w:t>
            </w:r>
            <w:r w:rsidR="005C25EF">
              <w:rPr>
                <w:rFonts w:ascii="Calibri" w:hAnsi="Calibri" w:cs="Calibri"/>
                <w:spacing w:val="-2"/>
                <w:sz w:val="20"/>
                <w:szCs w:val="20"/>
                <w:lang w:val="en-US"/>
              </w:rPr>
              <w:t>,</w:t>
            </w:r>
            <w:r w:rsidRPr="00061E1D">
              <w:rPr>
                <w:rFonts w:ascii="Calibri" w:hAnsi="Calibri" w:cs="Calibri"/>
                <w:spacing w:val="-2"/>
                <w:sz w:val="20"/>
                <w:szCs w:val="20"/>
                <w:lang w:val="en-US"/>
              </w:rPr>
              <w:t>992.99 from GEF grant</w:t>
            </w:r>
          </w:p>
        </w:tc>
        <w:tc>
          <w:tcPr>
            <w:tcW w:w="3050" w:type="dxa"/>
            <w:tcBorders>
              <w:top w:val="single" w:sz="6" w:space="0" w:color="auto"/>
              <w:left w:val="single" w:sz="6" w:space="0" w:color="auto"/>
              <w:bottom w:val="single" w:sz="6" w:space="0" w:color="auto"/>
              <w:right w:val="single" w:sz="6" w:space="0" w:color="auto"/>
            </w:tcBorders>
          </w:tcPr>
          <w:p w:rsidR="00B36057" w:rsidRPr="005C25EF"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r>
      <w:tr w:rsidR="00B36057" w:rsidRPr="00C807B0" w:rsidTr="00F6499A">
        <w:tc>
          <w:tcPr>
            <w:tcW w:w="2578" w:type="dxa"/>
            <w:tcBorders>
              <w:top w:val="single" w:sz="6" w:space="0" w:color="auto"/>
              <w:left w:val="single" w:sz="6" w:space="0" w:color="auto"/>
              <w:bottom w:val="single" w:sz="6" w:space="0" w:color="auto"/>
              <w:right w:val="nil"/>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c>
          <w:tcPr>
            <w:tcW w:w="2017" w:type="dxa"/>
            <w:tcBorders>
              <w:top w:val="single" w:sz="6" w:space="0" w:color="auto"/>
              <w:left w:val="single" w:sz="6" w:space="0" w:color="auto"/>
              <w:bottom w:val="single" w:sz="6" w:space="0" w:color="auto"/>
              <w:right w:val="nil"/>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c>
          <w:tcPr>
            <w:tcW w:w="2615" w:type="dxa"/>
            <w:tcBorders>
              <w:top w:val="single" w:sz="6" w:space="0" w:color="auto"/>
              <w:left w:val="single" w:sz="6" w:space="0" w:color="auto"/>
              <w:bottom w:val="single" w:sz="6" w:space="0" w:color="auto"/>
              <w:right w:val="nil"/>
            </w:tcBorders>
            <w:hideMark/>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r w:rsidRPr="00C807B0">
              <w:rPr>
                <w:rFonts w:ascii="Calibri" w:hAnsi="Calibri" w:cs="Calibri"/>
                <w:spacing w:val="-2"/>
                <w:sz w:val="20"/>
                <w:szCs w:val="20"/>
                <w:lang w:val="en-US"/>
              </w:rPr>
              <w:t>Total, not to exceed USD 5,000 from GEF grant</w:t>
            </w:r>
          </w:p>
        </w:tc>
        <w:tc>
          <w:tcPr>
            <w:tcW w:w="3050" w:type="dxa"/>
            <w:tcBorders>
              <w:top w:val="single" w:sz="6" w:space="0" w:color="auto"/>
              <w:left w:val="single" w:sz="6" w:space="0" w:color="auto"/>
              <w:bottom w:val="single" w:sz="6" w:space="0" w:color="auto"/>
              <w:right w:val="single" w:sz="6" w:space="0" w:color="auto"/>
            </w:tcBorders>
          </w:tcPr>
          <w:p w:rsidR="00B36057" w:rsidRPr="00C807B0" w:rsidRDefault="00B36057" w:rsidP="00F6499A">
            <w:pPr>
              <w:numPr>
                <w:ilvl w:val="12"/>
                <w:numId w:val="0"/>
              </w:numPr>
              <w:tabs>
                <w:tab w:val="left" w:pos="0"/>
              </w:tabs>
              <w:suppressAutoHyphens/>
              <w:spacing w:line="256" w:lineRule="auto"/>
              <w:rPr>
                <w:rFonts w:ascii="Calibri" w:hAnsi="Calibri" w:cs="Calibri"/>
                <w:spacing w:val="-2"/>
                <w:sz w:val="20"/>
                <w:szCs w:val="20"/>
                <w:lang w:val="en-US"/>
              </w:rPr>
            </w:pPr>
          </w:p>
        </w:tc>
      </w:tr>
    </w:tbl>
    <w:p w:rsidR="00CD2B23" w:rsidRPr="00C807B0" w:rsidRDefault="00CD2B23" w:rsidP="00CD2B23">
      <w:pPr>
        <w:numPr>
          <w:ilvl w:val="12"/>
          <w:numId w:val="0"/>
        </w:numPr>
        <w:tabs>
          <w:tab w:val="left" w:pos="0"/>
        </w:tabs>
        <w:suppressAutoHyphens/>
        <w:rPr>
          <w:rFonts w:ascii="Calibri" w:hAnsi="Calibri" w:cs="Calibri"/>
          <w:spacing w:val="-2"/>
          <w:sz w:val="20"/>
          <w:szCs w:val="20"/>
          <w:lang w:val="en-US"/>
        </w:rPr>
      </w:pPr>
    </w:p>
    <w:p w:rsidR="00CD2B23" w:rsidRPr="00C807B0" w:rsidRDefault="00CD2B23" w:rsidP="00CD2B23">
      <w:pPr>
        <w:tabs>
          <w:tab w:val="left" w:pos="0"/>
          <w:tab w:val="left" w:pos="360"/>
          <w:tab w:val="left" w:pos="720"/>
        </w:tabs>
        <w:suppressAutoHyphens/>
        <w:rPr>
          <w:rFonts w:ascii="Calibri" w:hAnsi="Calibri" w:cs="Calibri"/>
          <w:spacing w:val="-2"/>
          <w:sz w:val="20"/>
          <w:szCs w:val="20"/>
          <w:lang w:val="en-US"/>
        </w:rPr>
      </w:pPr>
      <w:r w:rsidRPr="00C807B0">
        <w:rPr>
          <w:rFonts w:ascii="Calibri" w:hAnsi="Calibri" w:cs="Calibri"/>
          <w:spacing w:val="-2"/>
          <w:sz w:val="20"/>
          <w:szCs w:val="20"/>
          <w:lang w:val="en-US"/>
        </w:rPr>
        <w:t>4.         Description of functions and responsibilities of the parties involved:</w:t>
      </w:r>
    </w:p>
    <w:p w:rsidR="00CD2B23" w:rsidRPr="00C807B0" w:rsidRDefault="00CD2B23" w:rsidP="00CD2B23">
      <w:pPr>
        <w:tabs>
          <w:tab w:val="left" w:pos="0"/>
          <w:tab w:val="left" w:pos="360"/>
          <w:tab w:val="left" w:pos="720"/>
        </w:tabs>
        <w:suppressAutoHyphens/>
        <w:rPr>
          <w:rFonts w:ascii="Calibri" w:hAnsi="Calibri" w:cs="Calibri"/>
          <w:spacing w:val="-2"/>
          <w:sz w:val="20"/>
          <w:szCs w:val="20"/>
          <w:lang w:val="en-US"/>
        </w:rPr>
      </w:pPr>
    </w:p>
    <w:p w:rsidR="00CD2B23" w:rsidRPr="00C807B0" w:rsidRDefault="00CD2B23" w:rsidP="00CD2B23">
      <w:pPr>
        <w:suppressAutoHyphens/>
        <w:rPr>
          <w:rFonts w:ascii="Calibri" w:hAnsi="Calibri" w:cs="Calibri"/>
          <w:spacing w:val="-2"/>
          <w:sz w:val="20"/>
          <w:szCs w:val="20"/>
        </w:rPr>
      </w:pPr>
      <w:r w:rsidRPr="00C807B0">
        <w:rPr>
          <w:rFonts w:ascii="Calibri" w:hAnsi="Calibri" w:cs="Calibri"/>
          <w:spacing w:val="-2"/>
          <w:sz w:val="20"/>
          <w:szCs w:val="20"/>
        </w:rPr>
        <w:t>UNDP will conduct the full process while the role of the Implementing Partner (IP) will be as follows:</w:t>
      </w:r>
    </w:p>
    <w:p w:rsidR="00CD2B23" w:rsidRPr="00C807B0" w:rsidRDefault="00CD2B23" w:rsidP="00CD2B23">
      <w:pPr>
        <w:suppressAutoHyphens/>
        <w:rPr>
          <w:rFonts w:ascii="Calibri" w:hAnsi="Calibri" w:cs="Calibri"/>
          <w:spacing w:val="-2"/>
          <w:sz w:val="20"/>
          <w:szCs w:val="20"/>
        </w:rPr>
      </w:pPr>
    </w:p>
    <w:p w:rsidR="00CD2B23" w:rsidRPr="00C807B0" w:rsidRDefault="00CD2B23" w:rsidP="009D3FFA">
      <w:pPr>
        <w:numPr>
          <w:ilvl w:val="0"/>
          <w:numId w:val="46"/>
        </w:numPr>
        <w:suppressAutoHyphens/>
        <w:contextualSpacing/>
        <w:rPr>
          <w:rFonts w:ascii="Calibri" w:hAnsi="Calibri" w:cs="Calibri"/>
          <w:spacing w:val="-2"/>
          <w:sz w:val="20"/>
          <w:szCs w:val="20"/>
        </w:rPr>
      </w:pPr>
      <w:r w:rsidRPr="00C807B0">
        <w:rPr>
          <w:rFonts w:ascii="Calibri" w:hAnsi="Calibri" w:cs="Calibri"/>
          <w:spacing w:val="-2"/>
          <w:sz w:val="20"/>
          <w:szCs w:val="20"/>
        </w:rPr>
        <w:t>The Implementing Partner will send a timetable for services requested annually/ updated quarterly</w:t>
      </w:r>
    </w:p>
    <w:p w:rsidR="00CD2B23" w:rsidRPr="00C807B0" w:rsidRDefault="00CD2B23" w:rsidP="009D3FFA">
      <w:pPr>
        <w:numPr>
          <w:ilvl w:val="0"/>
          <w:numId w:val="46"/>
        </w:numPr>
        <w:suppressAutoHyphens/>
        <w:contextualSpacing/>
        <w:rPr>
          <w:rFonts w:ascii="Calibri" w:hAnsi="Calibri" w:cs="Calibri"/>
          <w:spacing w:val="-2"/>
          <w:sz w:val="20"/>
          <w:szCs w:val="20"/>
        </w:rPr>
      </w:pPr>
      <w:r w:rsidRPr="00C807B0">
        <w:rPr>
          <w:rFonts w:ascii="Calibri" w:hAnsi="Calibri" w:cs="Calibri"/>
          <w:spacing w:val="-2"/>
          <w:sz w:val="20"/>
          <w:szCs w:val="20"/>
        </w:rPr>
        <w:t xml:space="preserve">The Implementing Partner will send the request to UNDP for the services enclosing the specifications or Terms of Reference required </w:t>
      </w:r>
    </w:p>
    <w:p w:rsidR="00CD2B23" w:rsidRPr="00C807B0" w:rsidRDefault="00CD2B23" w:rsidP="009D3FFA">
      <w:pPr>
        <w:numPr>
          <w:ilvl w:val="0"/>
          <w:numId w:val="46"/>
        </w:numPr>
        <w:suppressAutoHyphens/>
        <w:contextualSpacing/>
        <w:rPr>
          <w:rFonts w:ascii="Calibri" w:hAnsi="Calibri" w:cs="Calibri"/>
          <w:spacing w:val="-2"/>
          <w:sz w:val="20"/>
          <w:szCs w:val="20"/>
        </w:rPr>
      </w:pPr>
      <w:r w:rsidRPr="00C807B0">
        <w:rPr>
          <w:rFonts w:ascii="Calibri" w:hAnsi="Calibri" w:cs="Calibri"/>
          <w:spacing w:val="-2"/>
          <w:sz w:val="20"/>
          <w:szCs w:val="20"/>
        </w:rPr>
        <w:t xml:space="preserve">For the hiring staff process: the IP representatives will be on the interview panel, </w:t>
      </w:r>
    </w:p>
    <w:p w:rsidR="00CD2B23" w:rsidRPr="00C807B0" w:rsidRDefault="00CD2B23" w:rsidP="009D3FFA">
      <w:pPr>
        <w:numPr>
          <w:ilvl w:val="0"/>
          <w:numId w:val="46"/>
        </w:numPr>
        <w:suppressAutoHyphens/>
        <w:contextualSpacing/>
        <w:rPr>
          <w:rFonts w:ascii="Calibri" w:hAnsi="Calibri" w:cs="Calibri"/>
          <w:spacing w:val="-2"/>
          <w:sz w:val="20"/>
          <w:szCs w:val="20"/>
        </w:rPr>
      </w:pPr>
      <w:r w:rsidRPr="00C807B0">
        <w:rPr>
          <w:rFonts w:ascii="Calibri" w:hAnsi="Calibri" w:cs="Calibri"/>
          <w:spacing w:val="-2"/>
          <w:sz w:val="20"/>
          <w:szCs w:val="20"/>
        </w:rPr>
        <w:t>For Hiring CV: the IP representatives will be on the interview panel, or participate in CV review in case an interview is not scheduled</w:t>
      </w:r>
    </w:p>
    <w:p w:rsidR="009C2941" w:rsidRPr="00C807B0" w:rsidRDefault="009C2941" w:rsidP="00EB5F02">
      <w:pPr>
        <w:tabs>
          <w:tab w:val="left" w:pos="0"/>
          <w:tab w:val="left" w:pos="360"/>
          <w:tab w:val="left" w:pos="720"/>
        </w:tabs>
        <w:suppressAutoHyphens/>
        <w:spacing w:after="0"/>
        <w:rPr>
          <w:rFonts w:ascii="Calibri" w:hAnsi="Calibri" w:cs="Calibri"/>
          <w:spacing w:val="-2"/>
          <w:sz w:val="24"/>
        </w:rPr>
        <w:sectPr w:rsidR="009C2941" w:rsidRPr="00C807B0">
          <w:pgSz w:w="12240" w:h="15840" w:code="1"/>
          <w:pgMar w:top="1793" w:right="1008" w:bottom="1152" w:left="1008" w:header="720" w:footer="720" w:gutter="0"/>
          <w:cols w:space="720"/>
          <w:docGrid w:linePitch="326"/>
        </w:sectPr>
      </w:pPr>
    </w:p>
    <w:p w:rsidR="00CC6D4C" w:rsidRPr="00C807B0" w:rsidRDefault="00CC6D4C" w:rsidP="00E607E2">
      <w:pPr>
        <w:pStyle w:val="Heading2"/>
        <w:rPr>
          <w:rFonts w:ascii="Calibri" w:eastAsia="SimSun" w:hAnsi="Calibri" w:cs="Calibri"/>
          <w:bCs w:val="0"/>
          <w:iCs/>
          <w:lang w:val="en-US"/>
        </w:rPr>
      </w:pPr>
      <w:bookmarkStart w:id="49" w:name="_Hlk14447017"/>
      <w:bookmarkStart w:id="50" w:name="_Toc14447143"/>
      <w:bookmarkEnd w:id="45"/>
      <w:r w:rsidRPr="00C807B0">
        <w:rPr>
          <w:rFonts w:ascii="Calibri" w:eastAsia="SimSun" w:hAnsi="Calibri" w:cs="Calibri"/>
          <w:bCs w:val="0"/>
          <w:iCs/>
          <w:lang w:val="en-US"/>
        </w:rPr>
        <w:t>Annex H.</w:t>
      </w:r>
      <w:r w:rsidR="00E607E2" w:rsidRPr="00C807B0">
        <w:rPr>
          <w:rFonts w:ascii="Calibri" w:eastAsia="SimSun" w:hAnsi="Calibri" w:cs="Calibri"/>
          <w:bCs w:val="0"/>
          <w:iCs/>
          <w:lang w:val="en-US"/>
        </w:rPr>
        <w:tab/>
      </w:r>
      <w:r w:rsidRPr="00C807B0">
        <w:rPr>
          <w:rFonts w:ascii="Calibri" w:eastAsia="SimSun" w:hAnsi="Calibri" w:cs="Calibri"/>
          <w:bCs w:val="0"/>
          <w:iCs/>
          <w:lang w:val="en-US"/>
        </w:rPr>
        <w:t xml:space="preserve">FINAL REPORT OF </w:t>
      </w:r>
      <w:r w:rsidR="00EF763F" w:rsidRPr="00C807B0">
        <w:rPr>
          <w:rFonts w:ascii="Calibri" w:eastAsia="SimSun" w:hAnsi="Calibri" w:cs="Calibri"/>
          <w:bCs w:val="0"/>
          <w:iCs/>
          <w:lang w:val="en-US"/>
        </w:rPr>
        <w:t>NAMIBIA’S</w:t>
      </w:r>
      <w:r w:rsidRPr="00C807B0">
        <w:rPr>
          <w:rFonts w:ascii="Calibri" w:eastAsia="SimSun" w:hAnsi="Calibri" w:cs="Calibri"/>
          <w:bCs w:val="0"/>
          <w:iCs/>
          <w:lang w:val="en-US"/>
        </w:rPr>
        <w:t xml:space="preserve"> BIENNIAL UPDATE REPORT’S PROJECT</w:t>
      </w:r>
      <w:bookmarkEnd w:id="50"/>
    </w:p>
    <w:bookmarkEnd w:id="49"/>
    <w:p w:rsidR="00CC6D4C" w:rsidRPr="00061E1D" w:rsidRDefault="00CC6D4C" w:rsidP="00CC6D4C">
      <w:pPr>
        <w:rPr>
          <w:rFonts w:ascii="Calibri" w:hAnsi="Calibri" w:cs="Calibri"/>
          <w:sz w:val="20"/>
          <w:szCs w:val="20"/>
        </w:rPr>
      </w:pPr>
    </w:p>
    <w:p w:rsidR="00CC6D4C" w:rsidRPr="00C807B0" w:rsidRDefault="00CC6D4C" w:rsidP="00CC6D4C">
      <w:pPr>
        <w:rPr>
          <w:rFonts w:ascii="Calibri" w:hAnsi="Calibri" w:cs="Calibri"/>
          <w:sz w:val="20"/>
          <w:szCs w:val="20"/>
        </w:rPr>
      </w:pPr>
      <w:r w:rsidRPr="005C25EF">
        <w:rPr>
          <w:rFonts w:ascii="Calibri" w:hAnsi="Calibri" w:cs="Calibri"/>
          <w:sz w:val="20"/>
          <w:szCs w:val="20"/>
        </w:rPr>
        <w:t>Monitoring and Evaluation plans of climate change enabling activities for the preparation of National Communications on Climate Change and/or Biennia</w:t>
      </w:r>
      <w:r w:rsidRPr="00653593">
        <w:rPr>
          <w:rFonts w:ascii="Calibri" w:hAnsi="Calibri" w:cs="Calibri"/>
          <w:sz w:val="20"/>
          <w:szCs w:val="20"/>
        </w:rPr>
        <w:t>l Update Reports do not require the produc</w:t>
      </w:r>
      <w:r w:rsidRPr="008015ED">
        <w:rPr>
          <w:rFonts w:ascii="Calibri" w:hAnsi="Calibri" w:cs="Calibri"/>
          <w:sz w:val="20"/>
          <w:szCs w:val="20"/>
        </w:rPr>
        <w:t>tion a</w:t>
      </w:r>
      <w:r w:rsidRPr="00A02A41">
        <w:rPr>
          <w:rFonts w:ascii="Calibri" w:hAnsi="Calibri" w:cs="Calibri"/>
          <w:sz w:val="20"/>
          <w:szCs w:val="20"/>
        </w:rPr>
        <w:t>nd publication of Terminal E</w:t>
      </w:r>
      <w:r w:rsidRPr="00C807B0">
        <w:rPr>
          <w:rFonts w:ascii="Calibri" w:hAnsi="Calibri" w:cs="Calibri"/>
          <w:sz w:val="20"/>
          <w:szCs w:val="20"/>
        </w:rPr>
        <w:t xml:space="preserve">valuation Reports. Therefore, </w:t>
      </w:r>
      <w:proofErr w:type="gramStart"/>
      <w:r w:rsidRPr="00C807B0">
        <w:rPr>
          <w:rFonts w:ascii="Calibri" w:hAnsi="Calibri" w:cs="Calibri"/>
          <w:sz w:val="20"/>
          <w:szCs w:val="20"/>
        </w:rPr>
        <w:t>a number of</w:t>
      </w:r>
      <w:proofErr w:type="gramEnd"/>
      <w:r w:rsidRPr="00C807B0">
        <w:rPr>
          <w:rFonts w:ascii="Calibri" w:hAnsi="Calibri" w:cs="Calibri"/>
          <w:sz w:val="20"/>
          <w:szCs w:val="20"/>
        </w:rPr>
        <w:t xml:space="preserve"> intended purposes of such terminal exercises are not captured in full, including:</w:t>
      </w:r>
    </w:p>
    <w:p w:rsidR="00CC6D4C" w:rsidRPr="00C807B0" w:rsidRDefault="00CC6D4C" w:rsidP="009D3FFA">
      <w:pPr>
        <w:pStyle w:val="ListParagraph"/>
        <w:numPr>
          <w:ilvl w:val="0"/>
          <w:numId w:val="9"/>
        </w:numPr>
        <w:spacing w:after="200" w:line="276" w:lineRule="auto"/>
        <w:contextualSpacing/>
        <w:jc w:val="both"/>
        <w:rPr>
          <w:rFonts w:ascii="Calibri" w:hAnsi="Calibri" w:cs="Calibri"/>
          <w:sz w:val="20"/>
          <w:szCs w:val="20"/>
        </w:rPr>
      </w:pPr>
      <w:r w:rsidRPr="00C807B0">
        <w:rPr>
          <w:rFonts w:ascii="Calibri" w:hAnsi="Calibri" w:cs="Calibri"/>
          <w:sz w:val="20"/>
          <w:szCs w:val="20"/>
        </w:rPr>
        <w:t>The promotion of accountability and transparency, and the assessment and disclosure of the extent of the project accomplishments;</w:t>
      </w:r>
    </w:p>
    <w:p w:rsidR="00CC6D4C" w:rsidRPr="00C807B0" w:rsidRDefault="00CC6D4C" w:rsidP="009D3FFA">
      <w:pPr>
        <w:pStyle w:val="ListParagraph"/>
        <w:numPr>
          <w:ilvl w:val="0"/>
          <w:numId w:val="9"/>
        </w:numPr>
        <w:spacing w:after="200" w:line="276" w:lineRule="auto"/>
        <w:contextualSpacing/>
        <w:jc w:val="both"/>
        <w:rPr>
          <w:rFonts w:ascii="Calibri" w:hAnsi="Calibri" w:cs="Calibri"/>
          <w:sz w:val="20"/>
          <w:szCs w:val="20"/>
        </w:rPr>
      </w:pPr>
      <w:r w:rsidRPr="00C807B0">
        <w:rPr>
          <w:rFonts w:ascii="Calibri" w:hAnsi="Calibri" w:cs="Calibri"/>
          <w:sz w:val="20"/>
          <w:szCs w:val="20"/>
        </w:rPr>
        <w:t>A synthesis of lessons that can help to improve the selection, design and implementation of future GEF financed UNDP activities;</w:t>
      </w:r>
    </w:p>
    <w:p w:rsidR="00CC6D4C" w:rsidRPr="00C807B0" w:rsidRDefault="00CC6D4C" w:rsidP="009D3FFA">
      <w:pPr>
        <w:pStyle w:val="ListParagraph"/>
        <w:numPr>
          <w:ilvl w:val="0"/>
          <w:numId w:val="9"/>
        </w:numPr>
        <w:spacing w:after="200" w:line="276" w:lineRule="auto"/>
        <w:contextualSpacing/>
        <w:jc w:val="both"/>
        <w:rPr>
          <w:rFonts w:ascii="Calibri" w:hAnsi="Calibri" w:cs="Calibri"/>
          <w:sz w:val="20"/>
          <w:szCs w:val="20"/>
        </w:rPr>
      </w:pPr>
      <w:r w:rsidRPr="00C807B0">
        <w:rPr>
          <w:rFonts w:ascii="Calibri" w:hAnsi="Calibri" w:cs="Calibri"/>
          <w:sz w:val="20"/>
          <w:szCs w:val="20"/>
        </w:rPr>
        <w:t>The provision of feedback on issues that are recurrent across the portfolio, attention needed, and on improvements regarding previously identified issues; and</w:t>
      </w:r>
    </w:p>
    <w:p w:rsidR="00CC6D4C" w:rsidRPr="00C807B0" w:rsidRDefault="00CC6D4C" w:rsidP="009D3FFA">
      <w:pPr>
        <w:pStyle w:val="ListParagraph"/>
        <w:numPr>
          <w:ilvl w:val="0"/>
          <w:numId w:val="9"/>
        </w:numPr>
        <w:spacing w:after="200" w:line="276" w:lineRule="auto"/>
        <w:contextualSpacing/>
        <w:jc w:val="both"/>
        <w:rPr>
          <w:rFonts w:ascii="Calibri" w:hAnsi="Calibri" w:cs="Calibri"/>
          <w:sz w:val="20"/>
          <w:szCs w:val="20"/>
        </w:rPr>
      </w:pPr>
      <w:r w:rsidRPr="00C807B0">
        <w:rPr>
          <w:rFonts w:ascii="Calibri" w:hAnsi="Calibri" w:cs="Calibri"/>
          <w:sz w:val="20"/>
          <w:szCs w:val="20"/>
        </w:rPr>
        <w:t xml:space="preserve">The contribution to the GEF Evaluation Office databases for aggregation, analysis and reporting on effectiveness of GEF operations in achieving global environmental benefits and on the quality of monitoring and evaluation across the GEF system. </w:t>
      </w:r>
    </w:p>
    <w:p w:rsidR="00CC6D4C" w:rsidRPr="00C807B0" w:rsidRDefault="00CC6D4C" w:rsidP="00CC6D4C">
      <w:pPr>
        <w:rPr>
          <w:rFonts w:ascii="Calibri" w:hAnsi="Calibri" w:cs="Calibri"/>
          <w:sz w:val="20"/>
          <w:szCs w:val="20"/>
        </w:rPr>
      </w:pPr>
      <w:r w:rsidRPr="00C807B0">
        <w:rPr>
          <w:rFonts w:ascii="Calibri" w:hAnsi="Calibri" w:cs="Calibri"/>
          <w:sz w:val="20"/>
          <w:szCs w:val="20"/>
        </w:rPr>
        <w:t>The intent of this Final Report is not to propose an abridged alternative to the Terminal Evaluation Report. Instead, its purpose is to gather some insightful details about the process of preparing the mandatory report under the UNFCCC that can be of use to both the UNDP support teams, and the current and future national project teams. Its focus is therefore on providing:</w:t>
      </w:r>
    </w:p>
    <w:p w:rsidR="00CC6D4C" w:rsidRPr="00C807B0" w:rsidRDefault="00CC6D4C" w:rsidP="009D3FFA">
      <w:pPr>
        <w:pStyle w:val="ListParagraph"/>
        <w:numPr>
          <w:ilvl w:val="0"/>
          <w:numId w:val="10"/>
        </w:numPr>
        <w:spacing w:after="200" w:line="276" w:lineRule="auto"/>
        <w:contextualSpacing/>
        <w:jc w:val="both"/>
        <w:rPr>
          <w:rFonts w:ascii="Calibri" w:hAnsi="Calibri" w:cs="Calibri"/>
          <w:sz w:val="20"/>
          <w:szCs w:val="20"/>
        </w:rPr>
      </w:pPr>
      <w:r w:rsidRPr="00C807B0">
        <w:rPr>
          <w:rFonts w:ascii="Calibri" w:hAnsi="Calibri" w:cs="Calibri"/>
          <w:sz w:val="20"/>
          <w:szCs w:val="20"/>
        </w:rPr>
        <w:t>A synthesis of lessons that can help to improve the selection, design and implementation of future GEF financed UNDP activities; and</w:t>
      </w:r>
    </w:p>
    <w:p w:rsidR="00CC6D4C" w:rsidRPr="00C807B0" w:rsidRDefault="00CC6D4C" w:rsidP="009D3FFA">
      <w:pPr>
        <w:pStyle w:val="ListParagraph"/>
        <w:numPr>
          <w:ilvl w:val="0"/>
          <w:numId w:val="10"/>
        </w:numPr>
        <w:spacing w:after="200" w:line="276" w:lineRule="auto"/>
        <w:contextualSpacing/>
        <w:jc w:val="both"/>
        <w:rPr>
          <w:rFonts w:ascii="Calibri" w:hAnsi="Calibri" w:cs="Calibri"/>
          <w:sz w:val="20"/>
          <w:szCs w:val="20"/>
        </w:rPr>
      </w:pPr>
      <w:r w:rsidRPr="00C807B0">
        <w:rPr>
          <w:rFonts w:ascii="Calibri" w:hAnsi="Calibri" w:cs="Calibri"/>
          <w:sz w:val="20"/>
          <w:szCs w:val="20"/>
        </w:rPr>
        <w:t xml:space="preserve">Feedback on issues that are recurrent across the portfolio, attention needed, and on improvements regarding previously identified issues. </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National project teams in charge of the future enabling activity for the preparation of the National Communication or Biennial Update Report can therefore rely on a valuable source of information from inception to closure of the project, and UNDP support teams can further disseminate lessons across borders, fully up-taking its guiding role as implementing agency and partner within the Global Support Programme (GSP, previously known as National Communications Support Programme). </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The template has been designed with the purpose of collecting relevant information, without representing a time-intensive and human resource-intensive burden to the current national project team. It is therefore divided into three core sections – project identification phase, project implementation phase and project follow-up –with for each section a limited number of open questions. </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The intention is to have the team leader, project </w:t>
      </w:r>
      <w:r w:rsidR="00BC298D" w:rsidRPr="00C807B0">
        <w:rPr>
          <w:rFonts w:ascii="Calibri" w:hAnsi="Calibri" w:cs="Calibri"/>
          <w:sz w:val="20"/>
          <w:szCs w:val="20"/>
        </w:rPr>
        <w:t>Coordinator</w:t>
      </w:r>
      <w:r w:rsidRPr="00C807B0">
        <w:rPr>
          <w:rFonts w:ascii="Calibri" w:hAnsi="Calibri" w:cs="Calibri"/>
          <w:sz w:val="20"/>
          <w:szCs w:val="20"/>
        </w:rPr>
        <w:t xml:space="preserve"> or equivalent figure completing the template, in close collaboration with other team members within the last two months of project implementation. It is furthermore the intention of the completion of this Final Report to trigger the discussions of the upcoming National Communication and/or Biennial Update Report, taking advantage of the momentum created by the ongoing project, the presence of the core of the current national project team, and the renewed interest of national counterparts with the perspectives of an eminent or recent submission to the UNFCCC. </w:t>
      </w:r>
    </w:p>
    <w:p w:rsidR="00CC6D4C" w:rsidRPr="00061E1D" w:rsidRDefault="00CC6D4C" w:rsidP="00CC6D4C">
      <w:pPr>
        <w:rPr>
          <w:rFonts w:ascii="Calibri" w:hAnsi="Calibri" w:cs="Calibri"/>
          <w:sz w:val="20"/>
          <w:szCs w:val="20"/>
        </w:rPr>
      </w:pPr>
      <w:r w:rsidRPr="00C807B0">
        <w:rPr>
          <w:rFonts w:ascii="Calibri" w:hAnsi="Calibri" w:cs="Calibri"/>
          <w:sz w:val="20"/>
          <w:szCs w:val="20"/>
        </w:rPr>
        <w:t xml:space="preserve">The completion of this template has been made mandatory and has been budgeted for in all projects that received approval post 2013 (3 working days equivalent of project </w:t>
      </w:r>
      <w:r w:rsidR="00BC298D" w:rsidRPr="00C807B0">
        <w:rPr>
          <w:rFonts w:ascii="Calibri" w:hAnsi="Calibri" w:cs="Calibri"/>
          <w:sz w:val="20"/>
          <w:szCs w:val="20"/>
        </w:rPr>
        <w:t>coordinator</w:t>
      </w:r>
      <w:r w:rsidRPr="00C807B0">
        <w:rPr>
          <w:rFonts w:ascii="Calibri" w:hAnsi="Calibri" w:cs="Calibri"/>
          <w:sz w:val="20"/>
          <w:szCs w:val="20"/>
        </w:rPr>
        <w:t xml:space="preserve"> time). You are kindly invited to send the completed template to Damiano Borgogno, </w:t>
      </w:r>
      <w:hyperlink r:id="rId99" w:history="1">
        <w:r w:rsidRPr="00061E1D">
          <w:rPr>
            <w:rStyle w:val="Hyperlink"/>
            <w:rFonts w:ascii="Calibri" w:hAnsi="Calibri" w:cs="Calibri"/>
            <w:sz w:val="20"/>
            <w:szCs w:val="20"/>
          </w:rPr>
          <w:t>damiano.borgogno@undp.org</w:t>
        </w:r>
      </w:hyperlink>
      <w:r w:rsidRPr="00061E1D">
        <w:rPr>
          <w:rFonts w:ascii="Calibri" w:hAnsi="Calibri" w:cs="Calibri"/>
          <w:sz w:val="20"/>
          <w:szCs w:val="20"/>
        </w:rPr>
        <w:t xml:space="preserve"> and to Eva Huttova, </w:t>
      </w:r>
      <w:hyperlink r:id="rId100" w:history="1">
        <w:r w:rsidRPr="00061E1D">
          <w:rPr>
            <w:rStyle w:val="Hyperlink"/>
            <w:rFonts w:ascii="Calibri" w:hAnsi="Calibri" w:cs="Calibri"/>
            <w:sz w:val="20"/>
            <w:szCs w:val="20"/>
          </w:rPr>
          <w:t>eva.huttova@undp.org</w:t>
        </w:r>
      </w:hyperlink>
      <w:r w:rsidRPr="00061E1D">
        <w:rPr>
          <w:rFonts w:ascii="Calibri" w:hAnsi="Calibri" w:cs="Calibri"/>
          <w:sz w:val="20"/>
          <w:szCs w:val="20"/>
        </w:rPr>
        <w:t>.</w:t>
      </w:r>
    </w:p>
    <w:p w:rsidR="00CC6D4C" w:rsidRPr="00C807B0" w:rsidRDefault="00CC6D4C" w:rsidP="00CC6D4C">
      <w:pPr>
        <w:rPr>
          <w:rFonts w:ascii="Calibri" w:hAnsi="Calibri" w:cs="Calibri"/>
          <w:b/>
          <w:bCs/>
          <w:color w:val="0070C0"/>
          <w:sz w:val="20"/>
          <w:szCs w:val="20"/>
        </w:rPr>
      </w:pPr>
      <w:r w:rsidRPr="00C807B0">
        <w:rPr>
          <w:rFonts w:ascii="Calibri" w:hAnsi="Calibri" w:cs="Calibri"/>
          <w:color w:val="0070C0"/>
          <w:sz w:val="20"/>
          <w:szCs w:val="20"/>
        </w:rPr>
        <w:br w:type="page"/>
      </w:r>
    </w:p>
    <w:p w:rsidR="000C1454" w:rsidRPr="00C807B0" w:rsidRDefault="000C1454" w:rsidP="006A5E9B">
      <w:pPr>
        <w:rPr>
          <w:rFonts w:ascii="Calibri" w:hAnsi="Calibri" w:cs="Calibri"/>
        </w:rPr>
      </w:pPr>
      <w:r w:rsidRPr="00C807B0">
        <w:rPr>
          <w:rFonts w:ascii="Calibri" w:hAnsi="Calibri" w:cs="Calibri"/>
        </w:rPr>
        <w:t>A. Details of the project</w:t>
      </w:r>
    </w:p>
    <w:p w:rsidR="00CC6D4C" w:rsidRPr="00C807B0" w:rsidRDefault="00CC6D4C" w:rsidP="000C145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92"/>
      </w:tblGrid>
      <w:tr w:rsidR="00CC6D4C" w:rsidRPr="00C807B0" w:rsidTr="00636E09">
        <w:tc>
          <w:tcPr>
            <w:tcW w:w="2898" w:type="dxa"/>
            <w:shd w:val="clear" w:color="auto" w:fill="auto"/>
          </w:tcPr>
          <w:p w:rsidR="00CC6D4C" w:rsidRPr="00061E1D" w:rsidRDefault="00CC6D4C" w:rsidP="00636E09">
            <w:pPr>
              <w:rPr>
                <w:rFonts w:ascii="Calibri" w:hAnsi="Calibri" w:cs="Calibri"/>
                <w:sz w:val="20"/>
                <w:szCs w:val="20"/>
              </w:rPr>
            </w:pPr>
            <w:r w:rsidRPr="00061E1D">
              <w:rPr>
                <w:rFonts w:ascii="Calibri" w:hAnsi="Calibri" w:cs="Calibri"/>
                <w:sz w:val="20"/>
                <w:szCs w:val="20"/>
              </w:rPr>
              <w:t>Project’s title</w:t>
            </w:r>
          </w:p>
        </w:tc>
        <w:tc>
          <w:tcPr>
            <w:tcW w:w="6678" w:type="dxa"/>
            <w:shd w:val="clear" w:color="auto" w:fill="auto"/>
          </w:tcPr>
          <w:p w:rsidR="00CC6D4C" w:rsidRPr="005C25EF"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PIMS number</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Overall budget</w:t>
            </w:r>
          </w:p>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 xml:space="preserve"> including GEF grant</w:t>
            </w:r>
          </w:p>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 xml:space="preserve"> including co-financing</w:t>
            </w:r>
          </w:p>
        </w:tc>
        <w:tc>
          <w:tcPr>
            <w:tcW w:w="6678" w:type="dxa"/>
            <w:shd w:val="clear" w:color="auto" w:fill="auto"/>
          </w:tcPr>
          <w:p w:rsidR="00CC6D4C" w:rsidRPr="00C807B0" w:rsidRDefault="00CC6D4C" w:rsidP="00636E09">
            <w:pPr>
              <w:rPr>
                <w:rFonts w:ascii="Calibri" w:hAnsi="Calibri" w:cs="Calibri"/>
                <w:sz w:val="20"/>
                <w:szCs w:val="20"/>
              </w:rPr>
            </w:pPr>
          </w:p>
          <w:p w:rsidR="00CC6D4C" w:rsidRPr="00C807B0" w:rsidRDefault="00CC6D4C" w:rsidP="00636E09">
            <w:pPr>
              <w:rPr>
                <w:rFonts w:ascii="Calibri" w:hAnsi="Calibri" w:cs="Calibri"/>
                <w:sz w:val="20"/>
                <w:szCs w:val="20"/>
              </w:rPr>
            </w:pPr>
          </w:p>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Duration of implementation</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Planned duration of project</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Implementing partner</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Team Leader’s name and contact details</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Link to final report</w:t>
            </w:r>
          </w:p>
        </w:tc>
        <w:tc>
          <w:tcPr>
            <w:tcW w:w="667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sz w:val="20"/>
          <w:szCs w:val="20"/>
        </w:rPr>
      </w:pPr>
    </w:p>
    <w:p w:rsidR="00CC6D4C" w:rsidRPr="00C807B0" w:rsidRDefault="000C1454" w:rsidP="006A5E9B">
      <w:pPr>
        <w:rPr>
          <w:rFonts w:ascii="Calibri" w:hAnsi="Calibri" w:cs="Calibri"/>
        </w:rPr>
      </w:pPr>
      <w:r w:rsidRPr="00C807B0">
        <w:rPr>
          <w:rFonts w:ascii="Calibri" w:hAnsi="Calibri" w:cs="Calibri"/>
        </w:rPr>
        <w:t xml:space="preserve">B. </w:t>
      </w:r>
      <w:r w:rsidR="00CC6D4C" w:rsidRPr="00C807B0">
        <w:rPr>
          <w:rFonts w:ascii="Calibri" w:hAnsi="Calibri" w:cs="Calibri"/>
        </w:rPr>
        <w:t>Project identification phase</w:t>
      </w:r>
    </w:p>
    <w:p w:rsidR="00CC6D4C" w:rsidRPr="00061E1D" w:rsidRDefault="00CC6D4C" w:rsidP="00CC6D4C">
      <w:pPr>
        <w:rPr>
          <w:rFonts w:ascii="Calibri" w:hAnsi="Calibri" w:cs="Calibri"/>
          <w:sz w:val="20"/>
          <w:szCs w:val="20"/>
        </w:rPr>
      </w:pPr>
      <w:r w:rsidRPr="00061E1D">
        <w:rPr>
          <w:rFonts w:ascii="Calibri" w:hAnsi="Calibri" w:cs="Calibri"/>
          <w:sz w:val="20"/>
          <w:szCs w:val="20"/>
        </w:rPr>
        <w:t>Duration of preparatory phase (expressed in months) ________________________________________</w:t>
      </w:r>
    </w:p>
    <w:p w:rsidR="00CC6D4C" w:rsidRPr="0053049D" w:rsidRDefault="00CC6D4C" w:rsidP="00CC6D4C">
      <w:pPr>
        <w:rPr>
          <w:rFonts w:ascii="Calibri" w:hAnsi="Calibri" w:cs="Calibri"/>
          <w:sz w:val="20"/>
          <w:szCs w:val="20"/>
        </w:rPr>
      </w:pPr>
      <w:r w:rsidRPr="005C25EF">
        <w:rPr>
          <w:rFonts w:ascii="Calibri" w:hAnsi="Calibri" w:cs="Calibri"/>
          <w:sz w:val="20"/>
          <w:szCs w:val="20"/>
        </w:rPr>
        <w:t xml:space="preserve">Was the </w:t>
      </w:r>
      <w:r w:rsidRPr="00653593">
        <w:rPr>
          <w:rFonts w:ascii="Calibri" w:hAnsi="Calibri" w:cs="Calibri"/>
          <w:sz w:val="20"/>
          <w:szCs w:val="20"/>
        </w:rPr>
        <w:t>project document developed by a national/i</w:t>
      </w:r>
      <w:r w:rsidRPr="008015ED">
        <w:rPr>
          <w:rFonts w:ascii="Calibri" w:hAnsi="Calibri" w:cs="Calibri"/>
          <w:sz w:val="20"/>
          <w:szCs w:val="20"/>
        </w:rPr>
        <w:t>nterna</w:t>
      </w:r>
      <w:r w:rsidRPr="00A02A41">
        <w:rPr>
          <w:rFonts w:ascii="Calibri" w:hAnsi="Calibri" w:cs="Calibri"/>
          <w:sz w:val="20"/>
          <w:szCs w:val="20"/>
        </w:rPr>
        <w:t xml:space="preserve">tional consultant? (Please, </w:t>
      </w:r>
      <w:r w:rsidRPr="0053049D">
        <w:rPr>
          <w:rFonts w:ascii="Calibri" w:hAnsi="Calibri" w:cs="Calibri"/>
          <w:sz w:val="20"/>
          <w:szCs w:val="20"/>
        </w:rPr>
        <w:t>provide name if yes and expand on the satisfaction of this collaboration.)</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Please, shortly describe the milestones of this initial preparatory phase (e.g. consultation workshops held, telephone interviews with key stakeholders, among others)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0C1454">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Where consultations made with one or more of the following stakeholder groups?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213"/>
        <w:gridCol w:w="355"/>
        <w:gridCol w:w="4409"/>
      </w:tblGrid>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Ministry of Finance (or equivalent)</w:t>
            </w:r>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Women’s associations</w:t>
            </w:r>
          </w:p>
        </w:tc>
      </w:tr>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Other Ministries (not being the Ministry in charge of climate change)</w:t>
            </w:r>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Youth movements</w:t>
            </w:r>
          </w:p>
        </w:tc>
      </w:tr>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Local Governments</w:t>
            </w:r>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Indigenous peoples’ representatives</w:t>
            </w:r>
          </w:p>
        </w:tc>
      </w:tr>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National universities</w:t>
            </w:r>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Environment or climate related NGOs</w:t>
            </w:r>
          </w:p>
        </w:tc>
      </w:tr>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 xml:space="preserve">Domestic Research </w:t>
            </w:r>
            <w:proofErr w:type="spellStart"/>
            <w:r w:rsidRPr="00C807B0">
              <w:rPr>
                <w:rFonts w:ascii="Calibri" w:hAnsi="Calibri" w:cs="Calibri"/>
                <w:sz w:val="20"/>
                <w:szCs w:val="20"/>
              </w:rPr>
              <w:t>Centers</w:t>
            </w:r>
            <w:proofErr w:type="spellEnd"/>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Other NGOs/CSOs</w:t>
            </w:r>
          </w:p>
        </w:tc>
      </w:tr>
      <w:tr w:rsidR="00CC6D4C" w:rsidRPr="00C807B0" w:rsidTr="00636E09">
        <w:tc>
          <w:tcPr>
            <w:tcW w:w="360" w:type="dxa"/>
            <w:shd w:val="clear" w:color="auto" w:fill="auto"/>
          </w:tcPr>
          <w:p w:rsidR="00CC6D4C" w:rsidRPr="00C807B0" w:rsidRDefault="00CC6D4C" w:rsidP="00636E09">
            <w:pPr>
              <w:rPr>
                <w:rFonts w:ascii="Calibri" w:hAnsi="Calibri" w:cs="Calibri"/>
                <w:sz w:val="20"/>
                <w:szCs w:val="20"/>
              </w:rPr>
            </w:pPr>
          </w:p>
        </w:tc>
        <w:tc>
          <w:tcPr>
            <w:tcW w:w="4320"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Media</w:t>
            </w:r>
          </w:p>
        </w:tc>
        <w:tc>
          <w:tcPr>
            <w:tcW w:w="360" w:type="dxa"/>
            <w:shd w:val="clear" w:color="auto" w:fill="auto"/>
          </w:tcPr>
          <w:p w:rsidR="00CC6D4C" w:rsidRPr="00C807B0" w:rsidRDefault="00CC6D4C" w:rsidP="00636E09">
            <w:pPr>
              <w:rPr>
                <w:rFonts w:ascii="Calibri" w:hAnsi="Calibri" w:cs="Calibri"/>
                <w:sz w:val="20"/>
                <w:szCs w:val="20"/>
              </w:rPr>
            </w:pPr>
          </w:p>
        </w:tc>
        <w:tc>
          <w:tcPr>
            <w:tcW w:w="451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Others (specify)</w:t>
            </w:r>
          </w:p>
        </w:tc>
      </w:tr>
    </w:tbl>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What were the main objectives for the project identified </w:t>
      </w:r>
      <w:proofErr w:type="gramStart"/>
      <w:r w:rsidRPr="00C807B0">
        <w:rPr>
          <w:rFonts w:ascii="Calibri" w:hAnsi="Calibri" w:cs="Calibri"/>
          <w:sz w:val="20"/>
          <w:szCs w:val="20"/>
        </w:rPr>
        <w:t>as a result of</w:t>
      </w:r>
      <w:proofErr w:type="gramEnd"/>
      <w:r w:rsidRPr="00C807B0">
        <w:rPr>
          <w:rFonts w:ascii="Calibri" w:hAnsi="Calibri" w:cs="Calibri"/>
          <w:sz w:val="20"/>
          <w:szCs w:val="20"/>
        </w:rPr>
        <w:t xml:space="preserve"> this preparatory phase?</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What were the major challenges faced during this phase?</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Looking back, what issues that were identified and/or overlooked during this preparatory phase had an impact on the successive implementation phase?</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0C1454" w:rsidP="006A5E9B">
      <w:pPr>
        <w:rPr>
          <w:rFonts w:ascii="Calibri" w:hAnsi="Calibri" w:cs="Calibri"/>
        </w:rPr>
      </w:pPr>
      <w:r w:rsidRPr="00C807B0">
        <w:rPr>
          <w:rFonts w:ascii="Calibri" w:hAnsi="Calibri" w:cs="Calibri"/>
        </w:rPr>
        <w:t xml:space="preserve">C. </w:t>
      </w:r>
      <w:r w:rsidR="00CC6D4C" w:rsidRPr="00C807B0">
        <w:rPr>
          <w:rFonts w:ascii="Calibri" w:hAnsi="Calibri" w:cs="Calibri"/>
        </w:rPr>
        <w:t>Project implementation phase</w:t>
      </w:r>
    </w:p>
    <w:p w:rsidR="00CC6D4C" w:rsidRPr="00061E1D" w:rsidRDefault="00CC6D4C" w:rsidP="00CC6D4C">
      <w:pPr>
        <w:rPr>
          <w:rStyle w:val="SubtleEmphasis"/>
          <w:rFonts w:ascii="Calibri" w:hAnsi="Calibri" w:cs="Calibri"/>
          <w:b/>
          <w:color w:val="44546A"/>
          <w:sz w:val="20"/>
          <w:szCs w:val="20"/>
        </w:rPr>
      </w:pPr>
    </w:p>
    <w:p w:rsidR="00CC6D4C" w:rsidRPr="00653593" w:rsidRDefault="00CC6D4C" w:rsidP="00CC6D4C">
      <w:pPr>
        <w:rPr>
          <w:rStyle w:val="SubtleEmphasis"/>
          <w:rFonts w:ascii="Calibri" w:hAnsi="Calibri" w:cs="Calibri"/>
          <w:b/>
          <w:color w:val="44546A"/>
          <w:sz w:val="20"/>
          <w:szCs w:val="20"/>
        </w:rPr>
      </w:pPr>
      <w:r w:rsidRPr="005C25EF">
        <w:rPr>
          <w:rStyle w:val="SubtleEmphasis"/>
          <w:rFonts w:ascii="Calibri" w:hAnsi="Calibri" w:cs="Calibri"/>
          <w:color w:val="44546A"/>
          <w:sz w:val="20"/>
          <w:szCs w:val="20"/>
        </w:rPr>
        <w:t>Technical components</w:t>
      </w:r>
    </w:p>
    <w:p w:rsidR="00CC6D4C" w:rsidRPr="00C807B0" w:rsidRDefault="00CC6D4C" w:rsidP="009D3FFA">
      <w:pPr>
        <w:pStyle w:val="ListParagraph"/>
        <w:numPr>
          <w:ilvl w:val="0"/>
          <w:numId w:val="11"/>
        </w:numPr>
        <w:spacing w:after="200" w:line="276" w:lineRule="auto"/>
        <w:contextualSpacing/>
        <w:jc w:val="both"/>
        <w:rPr>
          <w:rStyle w:val="Strong"/>
          <w:rFonts w:ascii="Calibri" w:hAnsi="Calibri" w:cs="Calibri"/>
          <w:sz w:val="20"/>
          <w:szCs w:val="20"/>
        </w:rPr>
      </w:pPr>
      <w:r w:rsidRPr="00C807B0">
        <w:rPr>
          <w:rStyle w:val="Strong"/>
          <w:rFonts w:ascii="Calibri" w:hAnsi="Calibri" w:cs="Calibri"/>
          <w:sz w:val="20"/>
          <w:szCs w:val="20"/>
        </w:rPr>
        <w:t>GHG inventory</w:t>
      </w:r>
    </w:p>
    <w:p w:rsidR="00CC6D4C" w:rsidRPr="00C807B0" w:rsidRDefault="00CC6D4C" w:rsidP="00CC6D4C">
      <w:pPr>
        <w:rPr>
          <w:rStyle w:val="Strong"/>
          <w:rFonts w:ascii="Calibri" w:hAnsi="Calibri" w:cs="Calibri"/>
          <w:sz w:val="20"/>
          <w:szCs w:val="20"/>
        </w:rPr>
      </w:pPr>
      <w:r w:rsidRPr="00C807B0">
        <w:rPr>
          <w:rStyle w:val="Strong"/>
          <w:rFonts w:ascii="Calibri" w:hAnsi="Calibri" w:cs="Calibri"/>
          <w:sz w:val="20"/>
          <w:szCs w:val="20"/>
        </w:rPr>
        <w:t>Base year of the GHG inventory:</w:t>
      </w:r>
    </w:p>
    <w:p w:rsidR="00CC6D4C" w:rsidRPr="00C807B0" w:rsidRDefault="00CC6D4C" w:rsidP="00CC6D4C">
      <w:pPr>
        <w:rPr>
          <w:rStyle w:val="Strong"/>
          <w:rFonts w:ascii="Calibri" w:hAnsi="Calibri" w:cs="Calibri"/>
          <w:sz w:val="20"/>
          <w:szCs w:val="20"/>
        </w:rPr>
      </w:pPr>
      <w:r w:rsidRPr="00C807B0">
        <w:rPr>
          <w:rStyle w:val="Strong"/>
          <w:rFonts w:ascii="Calibri" w:hAnsi="Calibri" w:cs="Calibri"/>
          <w:sz w:val="20"/>
          <w:szCs w:val="20"/>
        </w:rPr>
        <w:t>Base years used in previous GHG inventories: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 xml:space="preserve">Expected outcome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center"/>
              <w:rPr>
                <w:rFonts w:ascii="Calibri" w:hAnsi="Calibri" w:cs="Calibri"/>
                <w:sz w:val="20"/>
                <w:szCs w:val="20"/>
              </w:rPr>
            </w:pP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proofErr w:type="gramStart"/>
            <w:r w:rsidRPr="00C807B0">
              <w:rPr>
                <w:rFonts w:ascii="Calibri" w:hAnsi="Calibri" w:cs="Calibri"/>
                <w:sz w:val="20"/>
                <w:szCs w:val="20"/>
              </w:rPr>
              <w:t>Final outcome</w:t>
            </w:r>
            <w:proofErr w:type="gramEnd"/>
            <w:r w:rsidRPr="00C807B0">
              <w:rPr>
                <w:rFonts w:ascii="Calibri" w:hAnsi="Calibri" w:cs="Calibri"/>
                <w:sz w:val="20"/>
                <w:szCs w:val="20"/>
              </w:rPr>
              <w:t xml:space="preserve">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r w:rsidRPr="00C807B0">
        <w:rPr>
          <w:rFonts w:ascii="Calibri" w:hAnsi="Calibri" w:cs="Calibri"/>
          <w:bCs/>
          <w:sz w:val="20"/>
          <w:szCs w:val="20"/>
        </w:rPr>
        <w:t xml:space="preserve">Please, shortly discuss the expected outcomes and outputs of the GHG inventory </w:t>
      </w:r>
      <w:proofErr w:type="gramStart"/>
      <w:r w:rsidRPr="00C807B0">
        <w:rPr>
          <w:rFonts w:ascii="Calibri" w:hAnsi="Calibri" w:cs="Calibri"/>
          <w:bCs/>
          <w:sz w:val="20"/>
          <w:szCs w:val="20"/>
        </w:rPr>
        <w:t>component, and</w:t>
      </w:r>
      <w:proofErr w:type="gramEnd"/>
      <w:r w:rsidRPr="00C807B0">
        <w:rPr>
          <w:rFonts w:ascii="Calibri" w:hAnsi="Calibri" w:cs="Calibri"/>
          <w:bCs/>
          <w:sz w:val="20"/>
          <w:szCs w:val="20"/>
        </w:rPr>
        <w:t xml:space="preserve">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pStyle w:val="CommentText"/>
        <w:rPr>
          <w:rFonts w:ascii="Calibri" w:hAnsi="Calibri" w:cs="Calibri"/>
          <w:sz w:val="20"/>
        </w:rPr>
      </w:pPr>
      <w:r w:rsidRPr="00C807B0">
        <w:rPr>
          <w:rFonts w:ascii="Calibri" w:hAnsi="Calibri" w:cs="Calibri"/>
          <w:sz w:val="20"/>
        </w:rPr>
        <w:t xml:space="preserve">Can you describe the process(es) implemented to generate and validate outcomes and outputs?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bCs/>
          <w:sz w:val="20"/>
          <w:szCs w:val="20"/>
        </w:rPr>
      </w:pPr>
      <w:r w:rsidRPr="00C807B0">
        <w:rPr>
          <w:rFonts w:ascii="Calibri" w:hAnsi="Calibri" w:cs="Calibri"/>
          <w:bCs/>
          <w:sz w:val="20"/>
          <w:szCs w:val="20"/>
        </w:rPr>
        <w:t>What pieces of advice do you have for future project teams?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6A5E9B">
      <w:pPr>
        <w:rPr>
          <w:rStyle w:val="Strong"/>
          <w:rFonts w:ascii="Calibri" w:hAnsi="Calibri" w:cs="Calibri"/>
          <w:sz w:val="20"/>
          <w:szCs w:val="20"/>
        </w:rPr>
      </w:pPr>
      <w:r w:rsidRPr="00C807B0">
        <w:rPr>
          <w:rStyle w:val="Strong"/>
          <w:rFonts w:ascii="Calibri" w:hAnsi="Calibri" w:cs="Calibri"/>
          <w:sz w:val="20"/>
          <w:szCs w:val="20"/>
        </w:rPr>
        <w:t>Mitigation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 xml:space="preserve">Expected outcome(s)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proofErr w:type="gramStart"/>
            <w:r w:rsidRPr="00C807B0">
              <w:rPr>
                <w:rFonts w:ascii="Calibri" w:hAnsi="Calibri" w:cs="Calibri"/>
                <w:sz w:val="20"/>
                <w:szCs w:val="20"/>
              </w:rPr>
              <w:t>Final outcome</w:t>
            </w:r>
            <w:proofErr w:type="gramEnd"/>
            <w:r w:rsidRPr="00C807B0">
              <w:rPr>
                <w:rFonts w:ascii="Calibri" w:hAnsi="Calibri" w:cs="Calibri"/>
                <w:sz w:val="20"/>
                <w:szCs w:val="20"/>
              </w:rPr>
              <w:t>(s)</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r w:rsidRPr="00C807B0">
        <w:rPr>
          <w:rFonts w:ascii="Calibri" w:hAnsi="Calibri" w:cs="Calibri"/>
          <w:bCs/>
          <w:sz w:val="20"/>
          <w:szCs w:val="20"/>
        </w:rPr>
        <w:t xml:space="preserve">Please, shortly discuss the expected outcomes and outputs of the vulnerability and adaptation measures and mitigation measures </w:t>
      </w:r>
      <w:proofErr w:type="gramStart"/>
      <w:r w:rsidRPr="00C807B0">
        <w:rPr>
          <w:rFonts w:ascii="Calibri" w:hAnsi="Calibri" w:cs="Calibri"/>
          <w:bCs/>
          <w:sz w:val="20"/>
          <w:szCs w:val="20"/>
        </w:rPr>
        <w:t>components, and</w:t>
      </w:r>
      <w:proofErr w:type="gramEnd"/>
      <w:r w:rsidRPr="00C807B0">
        <w:rPr>
          <w:rFonts w:ascii="Calibri" w:hAnsi="Calibri" w:cs="Calibri"/>
          <w:bCs/>
          <w:sz w:val="20"/>
          <w:szCs w:val="20"/>
        </w:rPr>
        <w:t xml:space="preserve">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pStyle w:val="CommentText"/>
        <w:rPr>
          <w:rFonts w:ascii="Calibri" w:hAnsi="Calibri" w:cs="Calibri"/>
          <w:sz w:val="20"/>
        </w:rPr>
      </w:pPr>
      <w:r w:rsidRPr="00C807B0">
        <w:rPr>
          <w:rFonts w:ascii="Calibri" w:hAnsi="Calibri" w:cs="Calibri"/>
          <w:sz w:val="20"/>
        </w:rPr>
        <w:t xml:space="preserve">Can you describe the process(es) implemented to generate and validate outcomes and outputs?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bCs/>
          <w:sz w:val="20"/>
          <w:szCs w:val="20"/>
        </w:rPr>
      </w:pPr>
    </w:p>
    <w:p w:rsidR="00CC6D4C" w:rsidRPr="00C807B0" w:rsidRDefault="00CC6D4C" w:rsidP="00CC6D4C">
      <w:pPr>
        <w:rPr>
          <w:rFonts w:ascii="Calibri" w:hAnsi="Calibri" w:cs="Calibri"/>
          <w:bCs/>
          <w:sz w:val="20"/>
          <w:szCs w:val="20"/>
        </w:rPr>
      </w:pPr>
    </w:p>
    <w:p w:rsidR="00CC6D4C" w:rsidRPr="00C807B0" w:rsidRDefault="00CC6D4C" w:rsidP="00CC6D4C">
      <w:pPr>
        <w:rPr>
          <w:rFonts w:ascii="Calibri" w:hAnsi="Calibri" w:cs="Calibri"/>
          <w:bCs/>
          <w:sz w:val="20"/>
          <w:szCs w:val="20"/>
        </w:rPr>
      </w:pPr>
      <w:r w:rsidRPr="00C807B0">
        <w:rPr>
          <w:rFonts w:ascii="Calibri" w:hAnsi="Calibri" w:cs="Calibri"/>
          <w:bCs/>
          <w:sz w:val="20"/>
          <w:szCs w:val="20"/>
        </w:rPr>
        <w:t>What pieces of advice do you have for future project teams?</w:t>
      </w:r>
    </w:p>
    <w:p w:rsidR="00CC6D4C" w:rsidRPr="00C807B0" w:rsidRDefault="00CC6D4C" w:rsidP="00CC6D4C">
      <w:pPr>
        <w:rPr>
          <w:rStyle w:val="Strong"/>
          <w:rFonts w:ascii="Calibri" w:hAnsi="Calibri" w:cs="Calibri"/>
          <w:b w:val="0"/>
          <w:sz w:val="20"/>
          <w:szCs w:val="20"/>
        </w:rPr>
      </w:pPr>
      <w:r w:rsidRPr="00C807B0">
        <w:rPr>
          <w:rFonts w:ascii="Calibri" w:hAnsi="Calibri" w:cs="Calibri"/>
          <w:sz w:val="20"/>
          <w:szCs w:val="20"/>
        </w:rPr>
        <w:t>________________________________________________________________________________________________________________________________________________________________________</w:t>
      </w:r>
    </w:p>
    <w:p w:rsidR="00CC6D4C" w:rsidRPr="00C807B0" w:rsidRDefault="00CC6D4C" w:rsidP="006A5E9B">
      <w:pPr>
        <w:rPr>
          <w:rStyle w:val="Strong"/>
          <w:rFonts w:ascii="Calibri" w:hAnsi="Calibri" w:cs="Calibri"/>
          <w:sz w:val="20"/>
          <w:szCs w:val="20"/>
        </w:rPr>
      </w:pPr>
      <w:r w:rsidRPr="00C807B0">
        <w:rPr>
          <w:rStyle w:val="Strong"/>
          <w:rFonts w:ascii="Calibri" w:hAnsi="Calibri" w:cs="Calibri"/>
          <w:sz w:val="20"/>
          <w:szCs w:val="20"/>
        </w:rPr>
        <w:t>Vulnerability &amp; Adaptation for NC or MRV for BUR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 xml:space="preserve">Expected outcome(s)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proofErr w:type="gramStart"/>
            <w:r w:rsidRPr="00C807B0">
              <w:rPr>
                <w:rFonts w:ascii="Calibri" w:hAnsi="Calibri" w:cs="Calibri"/>
                <w:sz w:val="20"/>
                <w:szCs w:val="20"/>
              </w:rPr>
              <w:t>Final outcome</w:t>
            </w:r>
            <w:proofErr w:type="gramEnd"/>
            <w:r w:rsidRPr="00C807B0">
              <w:rPr>
                <w:rFonts w:ascii="Calibri" w:hAnsi="Calibri" w:cs="Calibri"/>
                <w:sz w:val="20"/>
                <w:szCs w:val="20"/>
              </w:rPr>
              <w:t>(s)</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r w:rsidRPr="00C807B0">
        <w:rPr>
          <w:rFonts w:ascii="Calibri" w:hAnsi="Calibri" w:cs="Calibri"/>
          <w:bCs/>
          <w:sz w:val="20"/>
          <w:szCs w:val="20"/>
        </w:rPr>
        <w:t xml:space="preserve">Please, shortly discuss the expected outcomes and outputs of the vulnerability and adaptation measures and mitigation measures </w:t>
      </w:r>
      <w:proofErr w:type="gramStart"/>
      <w:r w:rsidRPr="00C807B0">
        <w:rPr>
          <w:rFonts w:ascii="Calibri" w:hAnsi="Calibri" w:cs="Calibri"/>
          <w:bCs/>
          <w:sz w:val="20"/>
          <w:szCs w:val="20"/>
        </w:rPr>
        <w:t>components, and</w:t>
      </w:r>
      <w:proofErr w:type="gramEnd"/>
      <w:r w:rsidRPr="00C807B0">
        <w:rPr>
          <w:rFonts w:ascii="Calibri" w:hAnsi="Calibri" w:cs="Calibri"/>
          <w:bCs/>
          <w:sz w:val="20"/>
          <w:szCs w:val="20"/>
        </w:rPr>
        <w:t xml:space="preserve"> compare to what was actually realized within the context of this project. If there was any diverting from the originally expected outcomes and outputs, please explain the main reasons (e.g. lack of data, risk of duplication of work done in the context of parallel projects, among others).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pStyle w:val="CommentText"/>
        <w:rPr>
          <w:rFonts w:ascii="Calibri" w:hAnsi="Calibri" w:cs="Calibri"/>
          <w:sz w:val="20"/>
        </w:rPr>
      </w:pPr>
      <w:r w:rsidRPr="00C807B0">
        <w:rPr>
          <w:rFonts w:ascii="Calibri" w:hAnsi="Calibri" w:cs="Calibri"/>
          <w:sz w:val="20"/>
        </w:rPr>
        <w:t xml:space="preserve">Can you describe the process(es) implemented to generate and validate outcomes and outputs?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bCs/>
          <w:sz w:val="20"/>
          <w:szCs w:val="20"/>
        </w:rPr>
      </w:pPr>
      <w:r w:rsidRPr="00C807B0">
        <w:rPr>
          <w:rFonts w:ascii="Calibri" w:hAnsi="Calibri" w:cs="Calibri"/>
          <w:bCs/>
          <w:sz w:val="20"/>
          <w:szCs w:val="20"/>
        </w:rPr>
        <w:t>What pieces of advice do you have for future project teams?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p>
    <w:p w:rsidR="00CC6D4C" w:rsidRPr="00C807B0" w:rsidRDefault="00CC6D4C" w:rsidP="009D3FFA">
      <w:pPr>
        <w:pStyle w:val="ListParagraph"/>
        <w:numPr>
          <w:ilvl w:val="0"/>
          <w:numId w:val="11"/>
        </w:numPr>
        <w:spacing w:after="200" w:line="276" w:lineRule="auto"/>
        <w:contextualSpacing/>
        <w:jc w:val="both"/>
        <w:rPr>
          <w:rStyle w:val="Strong"/>
          <w:rFonts w:ascii="Calibri" w:hAnsi="Calibri" w:cs="Calibri"/>
          <w:sz w:val="20"/>
          <w:szCs w:val="20"/>
        </w:rPr>
      </w:pPr>
      <w:r w:rsidRPr="00C807B0">
        <w:rPr>
          <w:rStyle w:val="Strong"/>
          <w:rFonts w:ascii="Calibri" w:hAnsi="Calibri" w:cs="Calibri"/>
          <w:sz w:val="20"/>
          <w:szCs w:val="20"/>
        </w:rPr>
        <w:t>Constraints and Gaps/Support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 xml:space="preserve">Expected outcome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Expected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CC6D4C" w:rsidRPr="00C807B0" w:rsidTr="00636E09">
        <w:tc>
          <w:tcPr>
            <w:tcW w:w="2178" w:type="dxa"/>
            <w:shd w:val="clear" w:color="auto" w:fill="auto"/>
          </w:tcPr>
          <w:p w:rsidR="00CC6D4C" w:rsidRPr="00C807B0" w:rsidRDefault="00CC6D4C" w:rsidP="00636E09">
            <w:pPr>
              <w:rPr>
                <w:rFonts w:ascii="Calibri" w:hAnsi="Calibri" w:cs="Calibri"/>
                <w:sz w:val="20"/>
                <w:szCs w:val="20"/>
              </w:rPr>
            </w:pPr>
            <w:proofErr w:type="gramStart"/>
            <w:r w:rsidRPr="00C807B0">
              <w:rPr>
                <w:rFonts w:ascii="Calibri" w:hAnsi="Calibri" w:cs="Calibri"/>
                <w:sz w:val="20"/>
                <w:szCs w:val="20"/>
              </w:rPr>
              <w:t>Final outcome</w:t>
            </w:r>
            <w:proofErr w:type="gramEnd"/>
            <w:r w:rsidRPr="00C807B0">
              <w:rPr>
                <w:rFonts w:ascii="Calibri" w:hAnsi="Calibri" w:cs="Calibri"/>
                <w:sz w:val="20"/>
                <w:szCs w:val="20"/>
              </w:rPr>
              <w:t xml:space="preserve"> </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1</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2</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Final output 3</w:t>
            </w:r>
          </w:p>
        </w:tc>
        <w:tc>
          <w:tcPr>
            <w:tcW w:w="739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178" w:type="dxa"/>
            <w:shd w:val="clear" w:color="auto" w:fill="auto"/>
          </w:tcPr>
          <w:p w:rsidR="00CC6D4C" w:rsidRPr="00C807B0" w:rsidRDefault="00CC6D4C" w:rsidP="00636E09">
            <w:pPr>
              <w:jc w:val="right"/>
              <w:rPr>
                <w:rFonts w:ascii="Calibri" w:hAnsi="Calibri" w:cs="Calibri"/>
                <w:sz w:val="20"/>
                <w:szCs w:val="20"/>
              </w:rPr>
            </w:pPr>
            <w:r w:rsidRPr="00C807B0">
              <w:rPr>
                <w:rFonts w:ascii="Calibri" w:hAnsi="Calibri" w:cs="Calibri"/>
                <w:sz w:val="20"/>
                <w:szCs w:val="20"/>
              </w:rPr>
              <w:t>…</w:t>
            </w:r>
          </w:p>
        </w:tc>
        <w:tc>
          <w:tcPr>
            <w:tcW w:w="7398" w:type="dxa"/>
            <w:shd w:val="clear" w:color="auto" w:fill="auto"/>
          </w:tcPr>
          <w:p w:rsidR="00CC6D4C" w:rsidRPr="00C807B0" w:rsidRDefault="00CC6D4C" w:rsidP="00636E09">
            <w:pPr>
              <w:rPr>
                <w:rFonts w:ascii="Calibri" w:hAnsi="Calibri" w:cs="Calibri"/>
                <w:sz w:val="20"/>
                <w:szCs w:val="20"/>
              </w:rPr>
            </w:pPr>
          </w:p>
        </w:tc>
      </w:tr>
    </w:tbl>
    <w:p w:rsidR="00CC6D4C" w:rsidRPr="00C807B0" w:rsidRDefault="00CC6D4C" w:rsidP="00CC6D4C">
      <w:pPr>
        <w:rPr>
          <w:rFonts w:ascii="Calibri" w:hAnsi="Calibri" w:cs="Calibri"/>
          <w:bCs/>
          <w:sz w:val="20"/>
          <w:szCs w:val="20"/>
        </w:rPr>
      </w:pPr>
    </w:p>
    <w:p w:rsidR="00CC6D4C" w:rsidRPr="00C807B0" w:rsidRDefault="00CC6D4C" w:rsidP="00CC6D4C">
      <w:pPr>
        <w:rPr>
          <w:rFonts w:ascii="Calibri" w:hAnsi="Calibri" w:cs="Calibri"/>
          <w:bCs/>
          <w:sz w:val="20"/>
          <w:szCs w:val="20"/>
        </w:rPr>
      </w:pPr>
      <w:r w:rsidRPr="00C807B0">
        <w:rPr>
          <w:rFonts w:ascii="Calibri" w:hAnsi="Calibri" w:cs="Calibri"/>
          <w:bCs/>
          <w:sz w:val="20"/>
          <w:szCs w:val="20"/>
        </w:rPr>
        <w:t xml:space="preserve">Please, shortly discuss the expected outcomes and outputs of the Constraints and gaps, and related financial, technical and capacity needs component, and compare to what was </w:t>
      </w:r>
      <w:proofErr w:type="gramStart"/>
      <w:r w:rsidRPr="00C807B0">
        <w:rPr>
          <w:rFonts w:ascii="Calibri" w:hAnsi="Calibri" w:cs="Calibri"/>
          <w:bCs/>
          <w:sz w:val="20"/>
          <w:szCs w:val="20"/>
        </w:rPr>
        <w:t>actually realized</w:t>
      </w:r>
      <w:proofErr w:type="gramEnd"/>
      <w:r w:rsidRPr="00C807B0">
        <w:rPr>
          <w:rFonts w:ascii="Calibri" w:hAnsi="Calibri" w:cs="Calibri"/>
          <w:bCs/>
          <w:sz w:val="20"/>
          <w:szCs w:val="20"/>
        </w:rPr>
        <w:t xml:space="preserve"> within the context of this project. If there was any diverting from the originally expected outcomes and outputs, please explain the main reasons (e.g. lack of data, risk of duplication of work done in the context of parallel projects, among others).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pStyle w:val="CommentText"/>
        <w:rPr>
          <w:rFonts w:ascii="Calibri" w:hAnsi="Calibri" w:cs="Calibri"/>
          <w:sz w:val="20"/>
        </w:rPr>
      </w:pPr>
      <w:r w:rsidRPr="00C807B0">
        <w:rPr>
          <w:rFonts w:ascii="Calibri" w:hAnsi="Calibri" w:cs="Calibri"/>
          <w:sz w:val="20"/>
        </w:rPr>
        <w:t xml:space="preserve">Can you describe the process(es) implemented to generate and validate outcomes and outputs?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bCs/>
          <w:sz w:val="20"/>
          <w:szCs w:val="20"/>
        </w:rPr>
      </w:pPr>
      <w:r w:rsidRPr="00C807B0">
        <w:rPr>
          <w:rFonts w:ascii="Calibri" w:hAnsi="Calibri" w:cs="Calibri"/>
          <w:bCs/>
          <w:sz w:val="20"/>
          <w:szCs w:val="20"/>
        </w:rPr>
        <w:t>What pieces of advice do you have for future project teams?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p>
    <w:p w:rsidR="00CC6D4C" w:rsidRPr="00C807B0" w:rsidRDefault="00CC6D4C" w:rsidP="00CC6D4C">
      <w:pPr>
        <w:rPr>
          <w:rStyle w:val="SubtleEmphasis"/>
          <w:rFonts w:ascii="Calibri" w:hAnsi="Calibri" w:cs="Calibri"/>
          <w:b/>
          <w:color w:val="44546A"/>
          <w:sz w:val="20"/>
          <w:szCs w:val="20"/>
        </w:rPr>
      </w:pPr>
      <w:r w:rsidRPr="00C807B0">
        <w:rPr>
          <w:rStyle w:val="SubtleEmphasis"/>
          <w:rFonts w:ascii="Calibri" w:hAnsi="Calibri" w:cs="Calibri"/>
          <w:color w:val="44546A"/>
          <w:sz w:val="20"/>
          <w:szCs w:val="20"/>
        </w:rPr>
        <w:t>Capacities and use of capacities</w:t>
      </w:r>
    </w:p>
    <w:p w:rsidR="00CC6D4C" w:rsidRPr="00C807B0" w:rsidRDefault="00CC6D4C" w:rsidP="00CC6D4C">
      <w:pPr>
        <w:rPr>
          <w:rFonts w:ascii="Calibri" w:hAnsi="Calibri" w:cs="Calibri"/>
          <w:sz w:val="20"/>
          <w:szCs w:val="20"/>
        </w:rPr>
      </w:pPr>
      <w:r w:rsidRPr="00C807B0">
        <w:rPr>
          <w:rFonts w:ascii="Calibri" w:hAnsi="Calibri" w:cs="Calibri"/>
          <w:sz w:val="20"/>
          <w:szCs w:val="20"/>
        </w:rPr>
        <w:t>Do you believe the project has built - in a durable and cost-effective way - human and institutional capacities? Please, elaborate.</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Please, estimate the amount of work done by national consultants versus international consultants:</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______________% national consultants. ________________% international consultants and ____________% national staff. </w:t>
      </w:r>
    </w:p>
    <w:p w:rsidR="00CC6D4C" w:rsidRPr="00C807B0" w:rsidRDefault="00CC6D4C" w:rsidP="00CC6D4C">
      <w:pPr>
        <w:rPr>
          <w:rFonts w:ascii="Calibri" w:hAnsi="Calibri" w:cs="Calibri"/>
          <w:sz w:val="20"/>
          <w:szCs w:val="20"/>
        </w:rPr>
      </w:pPr>
      <w:r w:rsidRPr="00C807B0">
        <w:rPr>
          <w:rFonts w:ascii="Calibri" w:hAnsi="Calibri" w:cs="Calibri"/>
          <w:sz w:val="20"/>
          <w:szCs w:val="20"/>
        </w:rPr>
        <w:t>What work was entrusted to international consultants and for what reasons?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What would you have done differently, or do you advise the next project team to consider in this context?</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Additional remarks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Style w:val="SubtleEmphasis"/>
          <w:rFonts w:ascii="Calibri" w:hAnsi="Calibri" w:cs="Calibri"/>
          <w:b/>
          <w:color w:val="44546A"/>
          <w:sz w:val="20"/>
          <w:szCs w:val="20"/>
        </w:rPr>
      </w:pPr>
      <w:r w:rsidRPr="00C807B0">
        <w:rPr>
          <w:rStyle w:val="SubtleEmphasis"/>
          <w:rFonts w:ascii="Calibri" w:hAnsi="Calibri" w:cs="Calibri"/>
          <w:color w:val="44546A"/>
          <w:sz w:val="20"/>
          <w:szCs w:val="20"/>
        </w:rPr>
        <w:t>Institutional arrangements</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Please, summarize an overview of the institutional arrangements for the project implementation.</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 xml:space="preserve">Please, describe the composition of the project team.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Will the team remain in place, even after the project has fully closed?</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Were gender considerations </w:t>
      </w:r>
      <w:proofErr w:type="gramStart"/>
      <w:r w:rsidRPr="00C807B0">
        <w:rPr>
          <w:rFonts w:ascii="Calibri" w:hAnsi="Calibri" w:cs="Calibri"/>
          <w:sz w:val="20"/>
          <w:szCs w:val="20"/>
        </w:rPr>
        <w:t>taken into account</w:t>
      </w:r>
      <w:proofErr w:type="gramEnd"/>
      <w:r w:rsidRPr="00C807B0">
        <w:rPr>
          <w:rFonts w:ascii="Calibri" w:hAnsi="Calibri" w:cs="Calibri"/>
          <w:sz w:val="20"/>
          <w:szCs w:val="20"/>
        </w:rPr>
        <w:t xml:space="preserve"> during the project design and implementation? If so, how?</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Which were the strengths and weaknesses of the institutional arrangements used?</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What suggestions have you to make regarding the institutional arrangements for future NC/BUR work?</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iCs/>
          <w:sz w:val="20"/>
          <w:szCs w:val="20"/>
        </w:rPr>
      </w:pPr>
      <w:r w:rsidRPr="00C807B0">
        <w:rPr>
          <w:rFonts w:ascii="Calibri" w:hAnsi="Calibri" w:cs="Calibri"/>
          <w:iCs/>
          <w:sz w:val="20"/>
          <w:szCs w:val="20"/>
        </w:rPr>
        <w:t>Additional remarks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Style w:val="SubtleEmphasis"/>
          <w:rFonts w:ascii="Calibri" w:hAnsi="Calibri" w:cs="Calibri"/>
          <w:b/>
          <w:color w:val="44546A"/>
          <w:sz w:val="20"/>
          <w:szCs w:val="20"/>
        </w:rPr>
      </w:pPr>
      <w:r w:rsidRPr="00C807B0">
        <w:rPr>
          <w:rStyle w:val="SubtleEmphasis"/>
          <w:rFonts w:ascii="Calibri" w:hAnsi="Calibri" w:cs="Calibri"/>
          <w:color w:val="44546A"/>
          <w:sz w:val="20"/>
          <w:szCs w:val="20"/>
        </w:rPr>
        <w:t>Technical support from GSP, CGE, or other bodies</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Has the project team, or members of the project team, participated in national, regional or global training events organized by a </w:t>
      </w:r>
      <w:proofErr w:type="spellStart"/>
      <w:r w:rsidRPr="00C807B0">
        <w:rPr>
          <w:rFonts w:ascii="Calibri" w:hAnsi="Calibri" w:cs="Calibri"/>
          <w:sz w:val="20"/>
          <w:szCs w:val="20"/>
        </w:rPr>
        <w:t>center</w:t>
      </w:r>
      <w:proofErr w:type="spellEnd"/>
      <w:r w:rsidRPr="00C807B0">
        <w:rPr>
          <w:rFonts w:ascii="Calibri" w:hAnsi="Calibri" w:cs="Calibri"/>
          <w:sz w:val="20"/>
          <w:szCs w:val="20"/>
        </w:rPr>
        <w:t xml:space="preserve"> of excellence or </w:t>
      </w:r>
      <w:proofErr w:type="gramStart"/>
      <w:r w:rsidRPr="00C807B0">
        <w:rPr>
          <w:rFonts w:ascii="Calibri" w:hAnsi="Calibri" w:cs="Calibri"/>
          <w:sz w:val="20"/>
          <w:szCs w:val="20"/>
        </w:rPr>
        <w:t>above mentioned</w:t>
      </w:r>
      <w:proofErr w:type="gramEnd"/>
      <w:r w:rsidRPr="00C807B0">
        <w:rPr>
          <w:rFonts w:ascii="Calibri" w:hAnsi="Calibri" w:cs="Calibri"/>
          <w:sz w:val="20"/>
          <w:szCs w:val="20"/>
        </w:rPr>
        <w:t xml:space="preserve"> body during the course of the project? If yes, please, specify the training event(s).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What has been the contribution of this participation to the project results?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What identified knowledge gaps holding back the proper implementation of the NC project could not be addressed by any of the </w:t>
      </w:r>
      <w:proofErr w:type="gramStart"/>
      <w:r w:rsidRPr="00C807B0">
        <w:rPr>
          <w:rFonts w:ascii="Calibri" w:hAnsi="Calibri" w:cs="Calibri"/>
          <w:sz w:val="20"/>
          <w:szCs w:val="20"/>
        </w:rPr>
        <w:t>above mentioned</w:t>
      </w:r>
      <w:proofErr w:type="gramEnd"/>
      <w:r w:rsidRPr="00C807B0">
        <w:rPr>
          <w:rFonts w:ascii="Calibri" w:hAnsi="Calibri" w:cs="Calibri"/>
          <w:sz w:val="20"/>
          <w:szCs w:val="20"/>
        </w:rPr>
        <w:t xml:space="preserve"> bodies?</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In addition to capacity building support, what other assistance did the project team receive during project implementation? (E.g. review of draft report, technical backstopping of international expert)</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pStyle w:val="CommentText"/>
        <w:rPr>
          <w:rFonts w:ascii="Calibri" w:hAnsi="Calibri" w:cs="Calibri"/>
          <w:sz w:val="20"/>
        </w:rPr>
      </w:pPr>
      <w:r w:rsidRPr="00C807B0">
        <w:rPr>
          <w:rFonts w:ascii="Calibri" w:hAnsi="Calibri" w:cs="Calibri"/>
          <w:sz w:val="20"/>
        </w:rPr>
        <w:t>Has UNDP provided timely and valuable support during project design and implementation? Please explain.</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0C1454">
      <w:pPr>
        <w:rPr>
          <w:rFonts w:ascii="Calibri" w:hAnsi="Calibri" w:cs="Calibri"/>
          <w:b/>
          <w:bCs/>
          <w:color w:val="5B9BD5"/>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0C1454" w:rsidP="000C1454">
      <w:pPr>
        <w:rPr>
          <w:rFonts w:ascii="Calibri" w:hAnsi="Calibri" w:cs="Calibri"/>
          <w:b/>
          <w:color w:val="4472C4"/>
        </w:rPr>
      </w:pPr>
      <w:r w:rsidRPr="00C807B0">
        <w:rPr>
          <w:rFonts w:ascii="Calibri" w:hAnsi="Calibri" w:cs="Calibri"/>
          <w:b/>
          <w:color w:val="4472C4"/>
        </w:rPr>
        <w:t xml:space="preserve">D. </w:t>
      </w:r>
      <w:r w:rsidR="00CC6D4C" w:rsidRPr="00C807B0">
        <w:rPr>
          <w:rFonts w:ascii="Calibri" w:hAnsi="Calibri" w:cs="Calibri"/>
          <w:b/>
          <w:color w:val="4472C4"/>
        </w:rPr>
        <w:t>Next steps</w:t>
      </w:r>
    </w:p>
    <w:p w:rsidR="00CC6D4C" w:rsidRPr="00C807B0" w:rsidRDefault="00CC6D4C" w:rsidP="00CC6D4C">
      <w:pPr>
        <w:rPr>
          <w:rFonts w:ascii="Calibri" w:hAnsi="Calibri" w:cs="Calibri"/>
          <w:sz w:val="20"/>
          <w:szCs w:val="20"/>
        </w:rPr>
      </w:pPr>
      <w:r w:rsidRPr="00C807B0">
        <w:rPr>
          <w:rFonts w:ascii="Calibri" w:hAnsi="Calibri" w:cs="Calibri"/>
          <w:sz w:val="20"/>
          <w:szCs w:val="20"/>
        </w:rPr>
        <w:t>How will findings of the project be further disseminated, if at all?</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Are balance funds available under the NC/BUR project going to be used to identify the strategy of the next report?</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 xml:space="preserve">At full project closure, is there a person or institute to whom one can turn in case there are follow-up questions to the NC/BUR? </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CC6D4C">
      <w:pPr>
        <w:rPr>
          <w:rFonts w:ascii="Calibri" w:hAnsi="Calibri" w:cs="Calibri"/>
          <w:sz w:val="20"/>
          <w:szCs w:val="20"/>
        </w:rPr>
      </w:pPr>
      <w:r w:rsidRPr="00C807B0">
        <w:rPr>
          <w:rFonts w:ascii="Calibri" w:hAnsi="Calibri" w:cs="Calibri"/>
          <w:sz w:val="20"/>
          <w:szCs w:val="20"/>
        </w:rPr>
        <w:t>Has the Government expressed interest to further work with UNDP on the next coming report? If no, please explain.</w:t>
      </w:r>
    </w:p>
    <w:p w:rsidR="00CC6D4C" w:rsidRPr="00C807B0" w:rsidRDefault="00CC6D4C" w:rsidP="00CC6D4C">
      <w:pPr>
        <w:rPr>
          <w:rFonts w:ascii="Calibri" w:hAnsi="Calibri" w:cs="Calibri"/>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CC6D4C" w:rsidP="000C1454">
      <w:pPr>
        <w:rPr>
          <w:rFonts w:ascii="Calibri" w:hAnsi="Calibri" w:cs="Calibri"/>
          <w:b/>
          <w:bCs/>
          <w:color w:val="5B9BD5"/>
          <w:sz w:val="20"/>
          <w:szCs w:val="20"/>
        </w:rPr>
      </w:pPr>
      <w:r w:rsidRPr="00C807B0">
        <w:rPr>
          <w:rFonts w:ascii="Calibri" w:hAnsi="Calibri" w:cs="Calibri"/>
          <w:sz w:val="20"/>
          <w:szCs w:val="20"/>
        </w:rPr>
        <w:t>____________________________________________________________________________________</w:t>
      </w:r>
    </w:p>
    <w:p w:rsidR="00CC6D4C" w:rsidRPr="00C807B0" w:rsidRDefault="000C1454" w:rsidP="000C1454">
      <w:pPr>
        <w:rPr>
          <w:rFonts w:ascii="Calibri" w:hAnsi="Calibri" w:cs="Calibri"/>
          <w:b/>
          <w:color w:val="4472C4"/>
        </w:rPr>
      </w:pPr>
      <w:r w:rsidRPr="00C807B0">
        <w:rPr>
          <w:rFonts w:ascii="Calibri" w:hAnsi="Calibri" w:cs="Calibri"/>
          <w:b/>
          <w:color w:val="4472C4"/>
        </w:rPr>
        <w:t xml:space="preserve">E. </w:t>
      </w:r>
      <w:r w:rsidR="00CC6D4C" w:rsidRPr="00C807B0">
        <w:rPr>
          <w:rFonts w:ascii="Calibri" w:hAnsi="Calibri" w:cs="Calibri"/>
          <w:b/>
          <w:color w:val="4472C4"/>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6498"/>
      </w:tblGrid>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Date</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Name and e-mail address of person who completed this template</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Others involved in completion of this template (names of individuals and their institutions)</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In case a terminal evaluation report has been produced, please link it here.</w:t>
            </w:r>
          </w:p>
        </w:tc>
        <w:tc>
          <w:tcPr>
            <w:tcW w:w="6678" w:type="dxa"/>
            <w:shd w:val="clear" w:color="auto" w:fill="auto"/>
          </w:tcPr>
          <w:p w:rsidR="00CC6D4C" w:rsidRPr="00C807B0" w:rsidRDefault="00CC6D4C" w:rsidP="00636E09">
            <w:pPr>
              <w:rPr>
                <w:rFonts w:ascii="Calibri" w:hAnsi="Calibri" w:cs="Calibri"/>
                <w:sz w:val="20"/>
                <w:szCs w:val="20"/>
              </w:rPr>
            </w:pPr>
          </w:p>
        </w:tc>
      </w:tr>
      <w:tr w:rsidR="00CC6D4C" w:rsidRPr="00C807B0" w:rsidTr="00636E09">
        <w:tc>
          <w:tcPr>
            <w:tcW w:w="2898" w:type="dxa"/>
            <w:shd w:val="clear" w:color="auto" w:fill="auto"/>
          </w:tcPr>
          <w:p w:rsidR="00CC6D4C" w:rsidRPr="00C807B0" w:rsidRDefault="00CC6D4C" w:rsidP="00636E09">
            <w:pPr>
              <w:rPr>
                <w:rFonts w:ascii="Calibri" w:hAnsi="Calibri" w:cs="Calibri"/>
                <w:sz w:val="20"/>
                <w:szCs w:val="20"/>
              </w:rPr>
            </w:pPr>
            <w:r w:rsidRPr="00C807B0">
              <w:rPr>
                <w:rFonts w:ascii="Calibri" w:hAnsi="Calibri" w:cs="Calibri"/>
                <w:sz w:val="20"/>
                <w:szCs w:val="20"/>
              </w:rPr>
              <w:t>Other attachments</w:t>
            </w:r>
          </w:p>
        </w:tc>
        <w:tc>
          <w:tcPr>
            <w:tcW w:w="6678" w:type="dxa"/>
            <w:shd w:val="clear" w:color="auto" w:fill="auto"/>
          </w:tcPr>
          <w:p w:rsidR="00CC6D4C" w:rsidRPr="00C807B0" w:rsidRDefault="00CC6D4C" w:rsidP="00636E09">
            <w:pPr>
              <w:rPr>
                <w:rFonts w:ascii="Calibri" w:hAnsi="Calibri" w:cs="Calibri"/>
                <w:sz w:val="20"/>
                <w:szCs w:val="20"/>
              </w:rPr>
            </w:pPr>
          </w:p>
        </w:tc>
      </w:tr>
    </w:tbl>
    <w:p w:rsidR="00EB5F02" w:rsidRPr="00C807B0" w:rsidRDefault="00EB5F02" w:rsidP="00235742">
      <w:pPr>
        <w:rPr>
          <w:rFonts w:ascii="Calibri" w:hAnsi="Calibri" w:cs="Calibri"/>
          <w:sz w:val="20"/>
          <w:szCs w:val="20"/>
        </w:rPr>
      </w:pPr>
    </w:p>
    <w:p w:rsidR="00235742" w:rsidRPr="00C807B0" w:rsidRDefault="00235742" w:rsidP="00235742">
      <w:pPr>
        <w:rPr>
          <w:rFonts w:ascii="Calibri" w:hAnsi="Calibri" w:cs="Calibri"/>
          <w:sz w:val="20"/>
          <w:szCs w:val="20"/>
        </w:rPr>
      </w:pPr>
    </w:p>
    <w:p w:rsidR="00235742" w:rsidRPr="00C807B0" w:rsidRDefault="00235742" w:rsidP="004B4827">
      <w:pPr>
        <w:pStyle w:val="Heading2"/>
        <w:tabs>
          <w:tab w:val="left" w:pos="1080"/>
        </w:tabs>
        <w:rPr>
          <w:rFonts w:ascii="Calibri" w:hAnsi="Calibri" w:cs="Calibri"/>
          <w:b w:val="0"/>
          <w:bCs w:val="0"/>
          <w:iCs/>
          <w:sz w:val="18"/>
          <w:szCs w:val="18"/>
          <w:lang w:val="en-US"/>
        </w:rPr>
      </w:pPr>
      <w:r w:rsidRPr="00C807B0">
        <w:rPr>
          <w:rFonts w:ascii="Calibri" w:hAnsi="Calibri" w:cs="Calibri"/>
          <w:b w:val="0"/>
          <w:bCs w:val="0"/>
          <w:iCs/>
          <w:sz w:val="18"/>
          <w:szCs w:val="18"/>
          <w:lang w:val="en-US"/>
        </w:rPr>
        <w:br w:type="page"/>
      </w:r>
    </w:p>
    <w:p w:rsidR="004B4827" w:rsidRPr="00C807B0" w:rsidRDefault="004B4827" w:rsidP="004B4827">
      <w:pPr>
        <w:pStyle w:val="Heading2"/>
        <w:rPr>
          <w:rFonts w:ascii="Calibri" w:eastAsia="SimSun" w:hAnsi="Calibri" w:cs="Calibri"/>
          <w:bCs w:val="0"/>
          <w:iCs/>
          <w:lang w:val="en-US"/>
        </w:rPr>
      </w:pPr>
      <w:bookmarkStart w:id="51" w:name="_Toc14447144"/>
      <w:r w:rsidRPr="00C807B0">
        <w:rPr>
          <w:rFonts w:ascii="Calibri" w:eastAsia="SimSun" w:hAnsi="Calibri" w:cs="Calibri"/>
          <w:bCs w:val="0"/>
          <w:iCs/>
          <w:lang w:val="en-US"/>
        </w:rPr>
        <w:t>Annex I.</w:t>
      </w:r>
      <w:r w:rsidRPr="00C807B0">
        <w:rPr>
          <w:rFonts w:ascii="Calibri" w:eastAsia="SimSun" w:hAnsi="Calibri" w:cs="Calibri"/>
          <w:bCs w:val="0"/>
          <w:iCs/>
          <w:lang w:val="en-US"/>
        </w:rPr>
        <w:tab/>
        <w:t>Gender Analysis and Action Plan</w:t>
      </w:r>
      <w:bookmarkEnd w:id="51"/>
    </w:p>
    <w:p w:rsidR="004B4827" w:rsidRPr="00C807B0" w:rsidRDefault="004B4827" w:rsidP="004B4827">
      <w:pPr>
        <w:rPr>
          <w:rFonts w:ascii="Calibri" w:hAnsi="Calibri" w:cs="Calibri"/>
          <w:lang w:val="en-US"/>
        </w:rPr>
      </w:pPr>
    </w:p>
    <w:p w:rsidR="004B4827" w:rsidRPr="00653593" w:rsidRDefault="004B4827" w:rsidP="004B4827">
      <w:pPr>
        <w:rPr>
          <w:rFonts w:ascii="Calibri" w:hAnsi="Calibri" w:cs="Calibri"/>
          <w:sz w:val="20"/>
          <w:szCs w:val="20"/>
          <w:lang w:val="en-US"/>
        </w:rPr>
      </w:pPr>
      <w:r w:rsidRPr="00061E1D">
        <w:rPr>
          <w:rFonts w:ascii="Calibri" w:hAnsi="Calibri" w:cs="Calibri"/>
          <w:sz w:val="20"/>
          <w:szCs w:val="20"/>
          <w:lang w:val="en-US"/>
        </w:rPr>
        <w:t xml:space="preserve">Gender Analysis and Action Plan will be conducted and prepared in </w:t>
      </w:r>
      <w:r w:rsidRPr="005C25EF">
        <w:rPr>
          <w:rFonts w:ascii="Calibri" w:hAnsi="Calibri" w:cs="Calibri"/>
          <w:sz w:val="20"/>
          <w:szCs w:val="20"/>
          <w:lang w:val="en-US"/>
        </w:rPr>
        <w:t>inception phase and annexed to the Inception Report</w:t>
      </w:r>
      <w:r w:rsidR="004A1492" w:rsidRPr="005C25EF">
        <w:rPr>
          <w:rFonts w:ascii="Calibri" w:hAnsi="Calibri" w:cs="Calibri"/>
          <w:sz w:val="20"/>
          <w:szCs w:val="20"/>
          <w:lang w:val="en-US"/>
        </w:rPr>
        <w:t>.</w:t>
      </w:r>
    </w:p>
    <w:p w:rsidR="00235742" w:rsidRPr="00C807B0" w:rsidRDefault="00235742" w:rsidP="004B4827">
      <w:pPr>
        <w:rPr>
          <w:rFonts w:ascii="Calibri" w:hAnsi="Calibri" w:cs="Calibri"/>
          <w:sz w:val="20"/>
          <w:szCs w:val="20"/>
          <w:lang w:val="en-US"/>
        </w:rPr>
      </w:pPr>
    </w:p>
    <w:sectPr w:rsidR="00235742" w:rsidRPr="00C807B0" w:rsidSect="00CC6D4C">
      <w:headerReference w:type="default" r:id="rId101"/>
      <w:footerReference w:type="default" r:id="rId1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D4C" w:rsidRDefault="00E33D4C">
      <w:r>
        <w:separator/>
      </w:r>
    </w:p>
  </w:endnote>
  <w:endnote w:type="continuationSeparator" w:id="0">
    <w:p w:rsidR="00E33D4C" w:rsidRDefault="00E3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Pr="00EB5F02" w:rsidRDefault="00C807B0" w:rsidP="00054EB2">
    <w:pPr>
      <w:pStyle w:val="Footer"/>
      <w:pBdr>
        <w:top w:val="thinThickSmallGap" w:sz="24" w:space="1" w:color="622423"/>
      </w:pBdr>
      <w:tabs>
        <w:tab w:val="clear" w:pos="4153"/>
        <w:tab w:val="clear" w:pos="8306"/>
        <w:tab w:val="right" w:pos="9362"/>
      </w:tabs>
      <w:rPr>
        <w:rFonts w:cs="Arial"/>
        <w:sz w:val="16"/>
        <w:szCs w:val="16"/>
        <w:lang w:val="fr-FR"/>
      </w:rPr>
    </w:pPr>
    <w:r w:rsidRPr="00EB5F02">
      <w:rPr>
        <w:rFonts w:cs="Arial"/>
        <w:sz w:val="16"/>
        <w:szCs w:val="16"/>
        <w:lang w:val="fr-FR"/>
      </w:rPr>
      <w:t xml:space="preserve">UNDP </w:t>
    </w:r>
    <w:proofErr w:type="spellStart"/>
    <w:r w:rsidRPr="00EB5F02">
      <w:rPr>
        <w:rFonts w:cs="Arial"/>
        <w:sz w:val="16"/>
        <w:szCs w:val="16"/>
        <w:lang w:val="fr-FR"/>
      </w:rPr>
      <w:t>Environmental</w:t>
    </w:r>
    <w:proofErr w:type="spellEnd"/>
    <w:r w:rsidRPr="00EB5F02">
      <w:rPr>
        <w:rFonts w:cs="Arial"/>
        <w:sz w:val="16"/>
        <w:szCs w:val="16"/>
        <w:lang w:val="fr-FR"/>
      </w:rPr>
      <w:t xml:space="preserve"> Finance Services</w:t>
    </w:r>
    <w:r w:rsidRPr="00EB5F02">
      <w:rPr>
        <w:rFonts w:cs="Arial"/>
        <w:sz w:val="16"/>
        <w:szCs w:val="16"/>
        <w:lang w:val="fr-FR"/>
      </w:rPr>
      <w:tab/>
      <w:t xml:space="preserve">Page </w:t>
    </w:r>
    <w:r w:rsidRPr="00054EB2">
      <w:rPr>
        <w:rFonts w:cs="Arial"/>
        <w:sz w:val="16"/>
        <w:szCs w:val="16"/>
      </w:rPr>
      <w:fldChar w:fldCharType="begin"/>
    </w:r>
    <w:r w:rsidRPr="00EB5F02">
      <w:rPr>
        <w:rFonts w:cs="Arial"/>
        <w:sz w:val="16"/>
        <w:szCs w:val="16"/>
        <w:lang w:val="fr-FR"/>
      </w:rPr>
      <w:instrText xml:space="preserve"> PAGE   \* MERGEFORMAT </w:instrText>
    </w:r>
    <w:r w:rsidRPr="00054EB2">
      <w:rPr>
        <w:rFonts w:cs="Arial"/>
        <w:sz w:val="16"/>
        <w:szCs w:val="16"/>
      </w:rPr>
      <w:fldChar w:fldCharType="separate"/>
    </w:r>
    <w:r>
      <w:rPr>
        <w:rFonts w:cs="Arial"/>
        <w:noProof/>
        <w:sz w:val="16"/>
        <w:szCs w:val="16"/>
        <w:lang w:val="fr-FR"/>
      </w:rPr>
      <w:t>2</w:t>
    </w:r>
    <w:r w:rsidRPr="00054EB2">
      <w:rPr>
        <w:rFonts w:cs="Arial"/>
        <w:sz w:val="16"/>
        <w:szCs w:val="16"/>
      </w:rPr>
      <w:fldChar w:fldCharType="end"/>
    </w:r>
  </w:p>
  <w:p w:rsidR="00C807B0" w:rsidRPr="00EB5F02" w:rsidRDefault="00C807B0">
    <w:pPr>
      <w:pStyle w:val="Footer"/>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Pr="00EB5F02" w:rsidRDefault="00C807B0">
    <w:pPr>
      <w:pStyle w:val="Footer"/>
      <w:pBdr>
        <w:top w:val="thinThickSmallGap" w:sz="24" w:space="1" w:color="622423"/>
      </w:pBdr>
      <w:rPr>
        <w:rFonts w:cs="Arial"/>
        <w:sz w:val="16"/>
        <w:szCs w:val="16"/>
        <w:lang w:val="fr-FR"/>
      </w:rPr>
    </w:pPr>
    <w:r w:rsidRPr="00EB5F02">
      <w:rPr>
        <w:rFonts w:cs="Arial"/>
        <w:sz w:val="16"/>
        <w:szCs w:val="16"/>
        <w:lang w:val="fr-FR"/>
      </w:rPr>
      <w:t>UNDP Environmental Finance Services</w:t>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t>Page 25</w:t>
    </w:r>
  </w:p>
  <w:p w:rsidR="00C807B0" w:rsidRPr="00EB5F02" w:rsidRDefault="00C807B0">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Default="00C807B0"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7B0" w:rsidRDefault="00C80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Pr="00EB5F02" w:rsidRDefault="00C807B0" w:rsidP="00304259">
    <w:pPr>
      <w:pStyle w:val="Footer"/>
      <w:pBdr>
        <w:top w:val="thinThickSmallGap" w:sz="24" w:space="1" w:color="622423"/>
      </w:pBdr>
      <w:tabs>
        <w:tab w:val="clear" w:pos="4153"/>
        <w:tab w:val="clear" w:pos="8306"/>
        <w:tab w:val="right" w:pos="9362"/>
      </w:tabs>
      <w:rPr>
        <w:rFonts w:cs="Arial"/>
        <w:sz w:val="16"/>
        <w:szCs w:val="16"/>
        <w:lang w:val="fr-FR"/>
      </w:rPr>
    </w:pPr>
    <w:r w:rsidRPr="00EB5F02">
      <w:rPr>
        <w:rFonts w:cs="Arial"/>
        <w:sz w:val="16"/>
        <w:szCs w:val="16"/>
        <w:lang w:val="fr-FR"/>
      </w:rPr>
      <w:t>UNDP Environmental Finance Services</w:t>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t xml:space="preserve">Page </w:t>
    </w:r>
    <w:r w:rsidRPr="00304259">
      <w:rPr>
        <w:rFonts w:cs="Arial"/>
        <w:sz w:val="16"/>
        <w:szCs w:val="16"/>
      </w:rPr>
      <w:fldChar w:fldCharType="begin"/>
    </w:r>
    <w:r w:rsidRPr="00EB5F02">
      <w:rPr>
        <w:rFonts w:cs="Arial"/>
        <w:sz w:val="16"/>
        <w:szCs w:val="16"/>
        <w:lang w:val="fr-FR"/>
      </w:rPr>
      <w:instrText xml:space="preserve"> PAGE   \* MERGEFORMAT </w:instrText>
    </w:r>
    <w:r w:rsidRPr="00304259">
      <w:rPr>
        <w:rFonts w:cs="Arial"/>
        <w:sz w:val="16"/>
        <w:szCs w:val="16"/>
      </w:rPr>
      <w:fldChar w:fldCharType="separate"/>
    </w:r>
    <w:r>
      <w:rPr>
        <w:rFonts w:cs="Arial"/>
        <w:noProof/>
        <w:sz w:val="16"/>
        <w:szCs w:val="16"/>
        <w:lang w:val="fr-FR"/>
      </w:rPr>
      <w:t>12</w:t>
    </w:r>
    <w:r w:rsidRPr="00304259">
      <w:rPr>
        <w:rFonts w:cs="Arial"/>
        <w:sz w:val="16"/>
        <w:szCs w:val="16"/>
      </w:rPr>
      <w:fldChar w:fldCharType="end"/>
    </w:r>
  </w:p>
  <w:p w:rsidR="00C807B0" w:rsidRPr="00EB5F02" w:rsidRDefault="00C807B0" w:rsidP="00304259">
    <w:pPr>
      <w:pStyle w:val="Footer"/>
      <w:rPr>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Default="00C807B0"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C807B0" w:rsidRDefault="00C80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D4C" w:rsidRDefault="00E33D4C">
      <w:r>
        <w:separator/>
      </w:r>
    </w:p>
  </w:footnote>
  <w:footnote w:type="continuationSeparator" w:id="0">
    <w:p w:rsidR="00E33D4C" w:rsidRDefault="00E33D4C">
      <w:r>
        <w:continuationSeparator/>
      </w:r>
    </w:p>
  </w:footnote>
  <w:footnote w:id="1">
    <w:p w:rsidR="00C807B0" w:rsidRPr="00875392" w:rsidRDefault="00C807B0" w:rsidP="00305357">
      <w:pPr>
        <w:pStyle w:val="FootnoteText"/>
        <w:rPr>
          <w:rFonts w:ascii="Calibri" w:hAnsi="Calibri" w:cs="Calibri"/>
          <w:sz w:val="16"/>
          <w:szCs w:val="16"/>
        </w:rPr>
      </w:pPr>
      <w:r w:rsidRPr="00875392">
        <w:rPr>
          <w:rStyle w:val="FootnoteReference"/>
          <w:rFonts w:ascii="Calibri" w:hAnsi="Calibri" w:cs="Calibri"/>
          <w:sz w:val="16"/>
          <w:szCs w:val="16"/>
        </w:rPr>
        <w:footnoteRef/>
      </w:r>
      <w:r w:rsidRPr="00875392">
        <w:rPr>
          <w:rFonts w:ascii="Calibri" w:hAnsi="Calibri" w:cs="Calibri"/>
          <w:sz w:val="16"/>
          <w:szCs w:val="16"/>
        </w:rPr>
        <w:t xml:space="preserve"> </w:t>
      </w:r>
      <w:hyperlink r:id="rId1" w:history="1">
        <w:r w:rsidRPr="00875392">
          <w:rPr>
            <w:rStyle w:val="Hyperlink"/>
            <w:rFonts w:ascii="Calibri" w:hAnsi="Calibri" w:cs="Calibri"/>
            <w:sz w:val="16"/>
            <w:szCs w:val="16"/>
          </w:rPr>
          <w:t>http://www.thegef.org/sites/default/files/council-meeting-documents/EN_GEF.C.53.04_Gender_Policy.pdf</w:t>
        </w:r>
      </w:hyperlink>
      <w:r w:rsidRPr="00875392">
        <w:rPr>
          <w:rFonts w:ascii="Calibri" w:hAnsi="Calibri" w:cs="Calibri"/>
          <w:sz w:val="16"/>
          <w:szCs w:val="16"/>
        </w:rPr>
        <w:t xml:space="preserve"> </w:t>
      </w:r>
    </w:p>
  </w:footnote>
  <w:footnote w:id="2">
    <w:p w:rsidR="00C807B0" w:rsidRPr="00875392" w:rsidRDefault="00C807B0" w:rsidP="00305357">
      <w:pPr>
        <w:pStyle w:val="FootnoteText"/>
        <w:rPr>
          <w:rFonts w:ascii="Calibri" w:hAnsi="Calibri" w:cs="Calibri"/>
          <w:sz w:val="16"/>
          <w:szCs w:val="16"/>
        </w:rPr>
      </w:pPr>
      <w:r w:rsidRPr="00875392">
        <w:rPr>
          <w:rStyle w:val="FootnoteReference"/>
          <w:rFonts w:ascii="Calibri" w:hAnsi="Calibri" w:cs="Calibri"/>
          <w:sz w:val="16"/>
          <w:szCs w:val="16"/>
        </w:rPr>
        <w:footnoteRef/>
      </w:r>
      <w:r w:rsidRPr="00875392">
        <w:rPr>
          <w:rFonts w:ascii="Calibri" w:hAnsi="Calibri" w:cs="Calibri"/>
          <w:sz w:val="16"/>
          <w:szCs w:val="16"/>
        </w:rPr>
        <w:t xml:space="preserve"> </w:t>
      </w:r>
      <w:hyperlink r:id="rId2" w:history="1">
        <w:r w:rsidRPr="00875392">
          <w:rPr>
            <w:rStyle w:val="Hyperlink"/>
            <w:rFonts w:ascii="Calibri" w:hAnsi="Calibri" w:cs="Calibri"/>
            <w:sz w:val="16"/>
            <w:szCs w:val="16"/>
          </w:rPr>
          <w:t>http://www.thegef.org/sites/default/files/council-meeting-documents/EN_GEF.C.54.Inf_.05_Guidance_Gender_0.pdf</w:t>
        </w:r>
      </w:hyperlink>
      <w:r w:rsidRPr="00875392">
        <w:rPr>
          <w:rFonts w:ascii="Calibri" w:hAnsi="Calibri" w:cs="Calibri"/>
          <w:sz w:val="16"/>
          <w:szCs w:val="16"/>
        </w:rPr>
        <w:t xml:space="preserve"> </w:t>
      </w:r>
    </w:p>
  </w:footnote>
  <w:footnote w:id="3">
    <w:p w:rsidR="00C807B0" w:rsidRPr="00875392" w:rsidRDefault="00C807B0" w:rsidP="00305357">
      <w:pPr>
        <w:pStyle w:val="FootnoteText"/>
        <w:rPr>
          <w:rFonts w:ascii="Calibri" w:hAnsi="Calibri" w:cs="Calibri"/>
          <w:color w:val="000000"/>
          <w:sz w:val="16"/>
          <w:szCs w:val="16"/>
        </w:rPr>
      </w:pPr>
      <w:r w:rsidRPr="00875392">
        <w:rPr>
          <w:rStyle w:val="FootnoteReference"/>
          <w:rFonts w:ascii="Calibri" w:hAnsi="Calibri" w:cs="Calibri"/>
          <w:sz w:val="16"/>
          <w:szCs w:val="16"/>
        </w:rPr>
        <w:footnoteRef/>
      </w:r>
      <w:r w:rsidRPr="00875392">
        <w:rPr>
          <w:rFonts w:ascii="Calibri" w:hAnsi="Calibri" w:cs="Calibri"/>
          <w:color w:val="000000"/>
          <w:sz w:val="16"/>
          <w:szCs w:val="16"/>
        </w:rPr>
        <w:t xml:space="preserve"> Guide to Conducting a Participatory Gender Analysis and Developing a Gender Action Plan for projects supported by UNDP with GEF financing:</w:t>
      </w:r>
    </w:p>
    <w:p w:rsidR="00C807B0" w:rsidRPr="00875392" w:rsidRDefault="00C807B0" w:rsidP="00305357">
      <w:pPr>
        <w:pStyle w:val="FootnoteText"/>
        <w:rPr>
          <w:rFonts w:ascii="Calibri" w:hAnsi="Calibri" w:cs="Calibri"/>
          <w:sz w:val="16"/>
          <w:szCs w:val="16"/>
        </w:rPr>
      </w:pPr>
      <w:hyperlink r:id="rId3" w:history="1">
        <w:r w:rsidRPr="00875392">
          <w:rPr>
            <w:rStyle w:val="Hyperlink"/>
            <w:rFonts w:ascii="Calibri" w:hAnsi="Calibri" w:cs="Calibri"/>
            <w:sz w:val="16"/>
            <w:szCs w:val="16"/>
          </w:rPr>
          <w:t>https://intranet.undp.org/unit/bpps/sdev/gef/_layouts/15/WopiFrame.aspx?sourcedoc=/unit/bpps/sdev/gef/Gender%20Library/UNDP%20GEF%20Guidance.%20How%20to%20conduct%20gender%20analysis%20and%20gender%20action%20plan.pdf&amp;action=default</w:t>
        </w:r>
      </w:hyperlink>
      <w:r w:rsidRPr="00875392">
        <w:rPr>
          <w:rFonts w:ascii="Calibri" w:hAnsi="Calibri" w:cs="Calibri"/>
          <w:sz w:val="16"/>
          <w:szCs w:val="16"/>
        </w:rPr>
        <w:t xml:space="preserve"> </w:t>
      </w:r>
    </w:p>
  </w:footnote>
  <w:footnote w:id="4">
    <w:p w:rsidR="00C807B0" w:rsidRPr="00875392" w:rsidRDefault="00C807B0" w:rsidP="00305357">
      <w:pPr>
        <w:rPr>
          <w:rFonts w:ascii="Calibri" w:hAnsi="Calibri" w:cs="Calibri"/>
          <w:iCs/>
          <w:sz w:val="16"/>
          <w:szCs w:val="16"/>
        </w:rPr>
      </w:pPr>
      <w:r w:rsidRPr="00875392">
        <w:rPr>
          <w:rStyle w:val="FootnoteReference"/>
          <w:rFonts w:ascii="Calibri" w:hAnsi="Calibri" w:cs="Calibri"/>
          <w:sz w:val="16"/>
          <w:szCs w:val="16"/>
        </w:rPr>
        <w:footnoteRef/>
      </w:r>
      <w:r w:rsidRPr="00875392">
        <w:rPr>
          <w:rFonts w:ascii="Calibri" w:hAnsi="Calibri" w:cs="Calibri"/>
          <w:sz w:val="16"/>
          <w:szCs w:val="16"/>
        </w:rPr>
        <w:t xml:space="preserve"> </w:t>
      </w:r>
      <w:r w:rsidRPr="00875392">
        <w:rPr>
          <w:rFonts w:ascii="Calibri" w:hAnsi="Calibri" w:cs="Calibri"/>
          <w:iCs/>
          <w:sz w:val="16"/>
          <w:szCs w:val="16"/>
        </w:rPr>
        <w:t xml:space="preserve">The GEF Enabling Activities and policy/strategy work 33. Enabling Activity projects provide financing for the preparation of a plan, strategy, or national program to fulfil the commitments under the Conventions that the GEF serves, including national communication or reports to the Conventions. Similarly, many GEF-financed medium- and full-size projects include activities that focus on developing and preparing national policies or strategies and, as such, do not work directly with beneficiaries on the ground. These plans and strategies provide an essential opportunity to recognize, build capacity, and to develop actions to advance GEWE. Some possible actions to include in these national documents include the following: </w:t>
      </w:r>
    </w:p>
    <w:p w:rsidR="00C807B0" w:rsidRPr="00875392" w:rsidRDefault="00C807B0" w:rsidP="00305357">
      <w:pPr>
        <w:rPr>
          <w:rFonts w:ascii="Calibri" w:hAnsi="Calibri" w:cs="Calibri"/>
          <w:iCs/>
          <w:sz w:val="16"/>
          <w:szCs w:val="16"/>
        </w:rPr>
      </w:pPr>
      <w:r w:rsidRPr="00875392">
        <w:rPr>
          <w:rFonts w:ascii="Calibri" w:hAnsi="Calibri" w:cs="Calibri"/>
          <w:iCs/>
          <w:sz w:val="16"/>
          <w:szCs w:val="16"/>
        </w:rPr>
        <w:t> ▪ request that gender experts review draft plans and strategies;</w:t>
      </w:r>
    </w:p>
    <w:p w:rsidR="00C807B0" w:rsidRPr="00875392" w:rsidRDefault="00C807B0" w:rsidP="00305357">
      <w:pPr>
        <w:rPr>
          <w:rFonts w:ascii="Calibri" w:hAnsi="Calibri" w:cs="Calibri"/>
          <w:iCs/>
          <w:sz w:val="16"/>
          <w:szCs w:val="16"/>
        </w:rPr>
      </w:pPr>
      <w:r w:rsidRPr="00875392">
        <w:rPr>
          <w:rFonts w:ascii="Calibri" w:hAnsi="Calibri" w:cs="Calibri"/>
          <w:iCs/>
          <w:sz w:val="16"/>
          <w:szCs w:val="16"/>
        </w:rPr>
        <w:t>▪ ensure that any background and stocktaking exercises associated with development of the plans and strategies adequately account for the different roles for women and men;</w:t>
      </w:r>
    </w:p>
    <w:p w:rsidR="00C807B0" w:rsidRPr="00875392" w:rsidRDefault="00C807B0" w:rsidP="00305357">
      <w:pPr>
        <w:rPr>
          <w:rFonts w:ascii="Calibri" w:hAnsi="Calibri" w:cs="Calibri"/>
          <w:iCs/>
          <w:sz w:val="16"/>
          <w:szCs w:val="16"/>
        </w:rPr>
      </w:pPr>
      <w:r w:rsidRPr="00875392">
        <w:rPr>
          <w:rFonts w:ascii="Calibri" w:hAnsi="Calibri" w:cs="Calibri"/>
          <w:iCs/>
          <w:sz w:val="16"/>
          <w:szCs w:val="16"/>
        </w:rPr>
        <w:t>▪ ensure that women are effectively engaged as members of stakeholder groups consulted during development of the strategies and plans;</w:t>
      </w:r>
    </w:p>
    <w:p w:rsidR="00C807B0" w:rsidRPr="00875392" w:rsidRDefault="00C807B0" w:rsidP="00305357">
      <w:pPr>
        <w:rPr>
          <w:rFonts w:ascii="Calibri" w:hAnsi="Calibri" w:cs="Calibri"/>
          <w:iCs/>
          <w:sz w:val="16"/>
          <w:szCs w:val="16"/>
        </w:rPr>
      </w:pPr>
      <w:r>
        <w:rPr>
          <w:iCs/>
          <w:sz w:val="18"/>
          <w:szCs w:val="18"/>
        </w:rPr>
        <w:t xml:space="preserve">▪ </w:t>
      </w:r>
      <w:r w:rsidRPr="00875392">
        <w:rPr>
          <w:rFonts w:ascii="Calibri" w:hAnsi="Calibri" w:cs="Calibri"/>
          <w:iCs/>
          <w:sz w:val="16"/>
          <w:szCs w:val="16"/>
        </w:rPr>
        <w:t xml:space="preserve">consider including gender-disaggregated data collection and/or gender-specific indicators; and </w:t>
      </w:r>
    </w:p>
    <w:p w:rsidR="00C807B0" w:rsidRPr="00875392" w:rsidRDefault="00C807B0" w:rsidP="00305357">
      <w:pPr>
        <w:rPr>
          <w:rFonts w:ascii="Calibri" w:hAnsi="Calibri" w:cs="Calibri"/>
          <w:iCs/>
          <w:sz w:val="16"/>
          <w:szCs w:val="16"/>
        </w:rPr>
      </w:pPr>
      <w:r w:rsidRPr="00875392">
        <w:rPr>
          <w:rFonts w:ascii="Calibri" w:hAnsi="Calibri" w:cs="Calibri"/>
          <w:iCs/>
          <w:sz w:val="16"/>
          <w:szCs w:val="16"/>
        </w:rPr>
        <w:t>▪ consider how national gender policies can be incorporated into sectoral strategies and action plans.</w:t>
      </w:r>
    </w:p>
    <w:p w:rsidR="00C807B0" w:rsidRDefault="00C807B0" w:rsidP="00305357">
      <w:pPr>
        <w:pStyle w:val="FootnoteText"/>
        <w:rPr>
          <w:lang w:val="en-GB"/>
        </w:rPr>
      </w:pPr>
    </w:p>
  </w:footnote>
  <w:footnote w:id="5">
    <w:p w:rsidR="00C807B0" w:rsidRPr="0003763F" w:rsidRDefault="00C807B0" w:rsidP="004E46D0">
      <w:pPr>
        <w:pStyle w:val="FootnoteText"/>
        <w:rPr>
          <w:rFonts w:ascii="Calibri" w:hAnsi="Calibri"/>
          <w:sz w:val="16"/>
          <w:szCs w:val="16"/>
        </w:rPr>
      </w:pPr>
      <w:r w:rsidRPr="0003763F">
        <w:rPr>
          <w:rStyle w:val="FootnoteReference"/>
          <w:rFonts w:ascii="Calibri" w:hAnsi="Calibri"/>
          <w:sz w:val="16"/>
          <w:szCs w:val="16"/>
        </w:rPr>
        <w:footnoteRef/>
      </w:r>
      <w:r w:rsidRPr="0003763F">
        <w:rPr>
          <w:rFonts w:ascii="Calibri" w:hAnsi="Calibri"/>
          <w:sz w:val="16"/>
          <w:szCs w:val="16"/>
        </w:rPr>
        <w:t xml:space="preserve"> Baseline, mid-term and end of project </w:t>
      </w:r>
      <w:r>
        <w:rPr>
          <w:rFonts w:ascii="Calibri" w:hAnsi="Calibri"/>
          <w:sz w:val="16"/>
          <w:szCs w:val="16"/>
        </w:rPr>
        <w:t xml:space="preserve">target </w:t>
      </w:r>
      <w:r w:rsidRPr="0003763F">
        <w:rPr>
          <w:rFonts w:ascii="Calibri" w:hAnsi="Calibri"/>
          <w:sz w:val="16"/>
          <w:szCs w:val="16"/>
        </w:rPr>
        <w:t>levels must be expressed in the same neutral unit of analysis a</w:t>
      </w:r>
      <w:r>
        <w:rPr>
          <w:rFonts w:ascii="Calibri" w:hAnsi="Calibri"/>
          <w:sz w:val="16"/>
          <w:szCs w:val="16"/>
        </w:rPr>
        <w:t xml:space="preserve">s the corresponding indicator. </w:t>
      </w:r>
      <w:r w:rsidRPr="0003763F">
        <w:rPr>
          <w:rFonts w:ascii="Calibri" w:hAnsi="Calibri"/>
          <w:sz w:val="16"/>
          <w:szCs w:val="16"/>
        </w:rPr>
        <w:t>Baseline is the current/original status or condition and need t</w:t>
      </w:r>
      <w:r>
        <w:rPr>
          <w:rFonts w:ascii="Calibri" w:hAnsi="Calibri"/>
          <w:sz w:val="16"/>
          <w:szCs w:val="16"/>
        </w:rPr>
        <w:t>o be quantified</w:t>
      </w:r>
      <w:r w:rsidRPr="0003763F">
        <w:rPr>
          <w:rFonts w:ascii="Calibri" w:hAnsi="Calibri"/>
          <w:sz w:val="16"/>
          <w:szCs w:val="16"/>
        </w:rPr>
        <w:t xml:space="preserve">. The baseline must be established before the project document is submitted </w:t>
      </w:r>
      <w:r>
        <w:rPr>
          <w:rFonts w:ascii="Calibri" w:hAnsi="Calibri"/>
          <w:sz w:val="16"/>
          <w:szCs w:val="16"/>
        </w:rPr>
        <w:t xml:space="preserve">to the GEF for final approval. </w:t>
      </w:r>
      <w:r w:rsidRPr="0003763F">
        <w:rPr>
          <w:rFonts w:ascii="Calibri" w:hAnsi="Calibri"/>
          <w:sz w:val="16"/>
          <w:szCs w:val="16"/>
        </w:rPr>
        <w:t xml:space="preserve">The baseline values will be used to measure the success of the project through implementation monitoring and evaluation. </w:t>
      </w:r>
    </w:p>
  </w:footnote>
  <w:footnote w:id="6">
    <w:p w:rsidR="00C807B0" w:rsidRPr="009D08C5" w:rsidRDefault="00C807B0" w:rsidP="004E46D0">
      <w:pPr>
        <w:pStyle w:val="FootnoteText"/>
        <w:rPr>
          <w:rFonts w:ascii="Calibri" w:hAnsi="Calibri"/>
          <w:sz w:val="16"/>
          <w:szCs w:val="16"/>
        </w:rPr>
      </w:pPr>
      <w:r w:rsidRPr="009D08C5">
        <w:rPr>
          <w:rStyle w:val="FootnoteReference"/>
          <w:rFonts w:ascii="Calibri" w:hAnsi="Calibri"/>
          <w:sz w:val="16"/>
          <w:szCs w:val="16"/>
        </w:rPr>
        <w:footnoteRef/>
      </w:r>
      <w:r w:rsidRPr="009D08C5">
        <w:rPr>
          <w:rFonts w:ascii="Calibri" w:hAnsi="Calibri"/>
          <w:sz w:val="16"/>
          <w:szCs w:val="16"/>
        </w:rPr>
        <w:t xml:space="preserve"> </w:t>
      </w:r>
      <w:r>
        <w:rPr>
          <w:rFonts w:ascii="Calibri" w:hAnsi="Calibri"/>
          <w:sz w:val="16"/>
          <w:szCs w:val="16"/>
        </w:rPr>
        <w:t>Data collection methods should outline specific tools used to collect data and additional information as necessary to support monitoring. The PIR cannot be used as a source of verification.</w:t>
      </w:r>
    </w:p>
  </w:footnote>
  <w:footnote w:id="7">
    <w:p w:rsidR="00C807B0" w:rsidRPr="008128B4" w:rsidRDefault="00C807B0" w:rsidP="00D53D80">
      <w:pPr>
        <w:pStyle w:val="FootnoteText"/>
        <w:rPr>
          <w:rFonts w:ascii="Calibri" w:hAnsi="Calibri"/>
          <w:sz w:val="16"/>
          <w:szCs w:val="16"/>
          <w:lang w:val="en-ZA"/>
        </w:rPr>
      </w:pPr>
      <w:r w:rsidRPr="008128B4">
        <w:rPr>
          <w:rStyle w:val="FootnoteReference"/>
          <w:rFonts w:ascii="Calibri" w:hAnsi="Calibri"/>
          <w:sz w:val="16"/>
          <w:szCs w:val="16"/>
        </w:rPr>
        <w:footnoteRef/>
      </w:r>
      <w:r w:rsidRPr="008128B4">
        <w:rPr>
          <w:rFonts w:ascii="Calibri" w:hAnsi="Calibri"/>
          <w:sz w:val="16"/>
          <w:szCs w:val="16"/>
        </w:rPr>
        <w:t xml:space="preserve"> </w:t>
      </w:r>
      <w:r w:rsidRPr="008128B4">
        <w:rPr>
          <w:rFonts w:ascii="Calibri" w:eastAsia="SimSun" w:hAnsi="Calibri"/>
          <w:bCs/>
          <w:i/>
          <w:sz w:val="16"/>
          <w:szCs w:val="16"/>
        </w:rPr>
        <w:t xml:space="preserve">INC, SNC, TNC have been submitted in 2002, 2011 &amp; 2015 respectively, BUR1 &amp; 2 submitted in 2014 &amp; 2016 respectively.  </w:t>
      </w:r>
      <w:r>
        <w:rPr>
          <w:rFonts w:ascii="Calibri" w:eastAsia="SimSun" w:hAnsi="Calibri"/>
          <w:bCs/>
          <w:i/>
          <w:sz w:val="16"/>
          <w:szCs w:val="16"/>
        </w:rPr>
        <w:t xml:space="preserve">And </w:t>
      </w:r>
      <w:r w:rsidRPr="008128B4">
        <w:rPr>
          <w:rFonts w:ascii="Calibri" w:eastAsia="SimSun" w:hAnsi="Calibri"/>
          <w:bCs/>
          <w:i/>
          <w:sz w:val="16"/>
          <w:szCs w:val="16"/>
        </w:rPr>
        <w:t>NC4 under implementation.</w:t>
      </w:r>
    </w:p>
  </w:footnote>
  <w:footnote w:id="8">
    <w:p w:rsidR="00C807B0" w:rsidRPr="00520A61" w:rsidRDefault="00C807B0" w:rsidP="004E46D0">
      <w:pPr>
        <w:pStyle w:val="FootnoteText"/>
        <w:rPr>
          <w:rFonts w:ascii="Calibri" w:hAnsi="Calibri"/>
          <w:sz w:val="16"/>
          <w:szCs w:val="16"/>
        </w:rPr>
      </w:pPr>
      <w:r w:rsidRPr="00520A61">
        <w:rPr>
          <w:rStyle w:val="FootnoteReference"/>
          <w:rFonts w:ascii="Calibri" w:hAnsi="Calibri"/>
          <w:sz w:val="16"/>
          <w:szCs w:val="16"/>
        </w:rPr>
        <w:footnoteRef/>
      </w:r>
      <w:r w:rsidRPr="00520A61">
        <w:rPr>
          <w:rFonts w:ascii="Calibri" w:hAnsi="Calibri"/>
          <w:bCs/>
          <w:sz w:val="16"/>
          <w:szCs w:val="16"/>
        </w:rPr>
        <w:t xml:space="preserve">Outcomes are </w:t>
      </w:r>
      <w:r w:rsidRPr="00520A61">
        <w:rPr>
          <w:rFonts w:ascii="Calibri" w:hAnsi="Calibri"/>
          <w:sz w:val="16"/>
          <w:szCs w:val="16"/>
        </w:rPr>
        <w:t xml:space="preserve">short to medium term results that the project </w:t>
      </w:r>
      <w:proofErr w:type="gramStart"/>
      <w:r w:rsidRPr="00520A61">
        <w:rPr>
          <w:rFonts w:ascii="Calibri" w:hAnsi="Calibri"/>
          <w:sz w:val="16"/>
          <w:szCs w:val="16"/>
        </w:rPr>
        <w:t>makes a contribution</w:t>
      </w:r>
      <w:proofErr w:type="gramEnd"/>
      <w:r w:rsidRPr="00520A61">
        <w:rPr>
          <w:rFonts w:ascii="Calibri" w:hAnsi="Calibri"/>
          <w:sz w:val="16"/>
          <w:szCs w:val="16"/>
        </w:rPr>
        <w:t xml:space="preserve"> towards, and that are designed to help achieve the longer-term objective.  Achievement of outcomes will be influenced both by project outputs and additional factors that may be outside the direct control of the project.</w:t>
      </w:r>
    </w:p>
  </w:footnote>
  <w:footnote w:id="9">
    <w:p w:rsidR="00C807B0" w:rsidRPr="00127B4F" w:rsidRDefault="00C807B0">
      <w:pPr>
        <w:pStyle w:val="FootnoteText"/>
        <w:rPr>
          <w:lang w:val="en-ZA"/>
        </w:rPr>
      </w:pPr>
      <w:r>
        <w:rPr>
          <w:rStyle w:val="FootnoteReference"/>
        </w:rPr>
        <w:footnoteRef/>
      </w:r>
      <w:r>
        <w:t xml:space="preserve"> </w:t>
      </w:r>
      <w:r w:rsidRPr="00127B4F">
        <w:rPr>
          <w:sz w:val="16"/>
          <w:szCs w:val="16"/>
        </w:rPr>
        <w:t>Key</w:t>
      </w:r>
      <w:r>
        <w:t xml:space="preserve"> </w:t>
      </w:r>
      <w:r w:rsidRPr="00C51E23">
        <w:rPr>
          <w:rFonts w:ascii="Calibri Light" w:hAnsi="Calibri Light"/>
          <w:sz w:val="16"/>
          <w:szCs w:val="16"/>
        </w:rPr>
        <w:t>Stakeholders are drawn from the 2 Working</w:t>
      </w:r>
      <w:r w:rsidRPr="00403967">
        <w:rPr>
          <w:rFonts w:ascii="Calibri" w:hAnsi="Calibri"/>
          <w:sz w:val="16"/>
          <w:szCs w:val="16"/>
        </w:rPr>
        <w:t xml:space="preserve"> Groups that exist on GHG inventories and miti</w:t>
      </w:r>
      <w:r>
        <w:rPr>
          <w:rFonts w:ascii="Calibri" w:hAnsi="Calibri"/>
          <w:sz w:val="16"/>
          <w:szCs w:val="16"/>
        </w:rPr>
        <w:t xml:space="preserve">gation actions and their effect, </w:t>
      </w:r>
      <w:r w:rsidRPr="00403967">
        <w:rPr>
          <w:rFonts w:ascii="Calibri" w:hAnsi="Calibri"/>
          <w:sz w:val="16"/>
          <w:szCs w:val="16"/>
        </w:rPr>
        <w:t>in the case of BURs,</w:t>
      </w:r>
      <w:r w:rsidRPr="00127B4F">
        <w:rPr>
          <w:rFonts w:ascii="Calibri" w:hAnsi="Calibri"/>
          <w:sz w:val="16"/>
          <w:szCs w:val="16"/>
        </w:rPr>
        <w:t xml:space="preserve"> established under previous BURs, and TNC, though not fully capacitated</w:t>
      </w:r>
      <w:r>
        <w:rPr>
          <w:rFonts w:ascii="Calibri" w:hAnsi="Calibri"/>
          <w:sz w:val="16"/>
          <w:szCs w:val="16"/>
        </w:rPr>
        <w:t xml:space="preserve"> and not yet effectively operating as institutional arrangements </w:t>
      </w:r>
    </w:p>
  </w:footnote>
  <w:footnote w:id="10">
    <w:p w:rsidR="00C807B0" w:rsidRPr="00424365" w:rsidRDefault="00C807B0" w:rsidP="007C0ED8">
      <w:pPr>
        <w:rPr>
          <w:rFonts w:ascii="Times New Roman" w:hAnsi="Times New Roman"/>
          <w:sz w:val="20"/>
          <w:szCs w:val="20"/>
        </w:rPr>
      </w:pP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rsidR="00C807B0" w:rsidRPr="00DE4DB6" w:rsidRDefault="00C807B0" w:rsidP="007C0ED8">
      <w:pPr>
        <w:pStyle w:val="FootnoteText"/>
        <w:rPr>
          <w:sz w:val="16"/>
          <w:szCs w:val="16"/>
        </w:rPr>
      </w:pPr>
    </w:p>
  </w:footnote>
  <w:footnote w:id="11">
    <w:p w:rsidR="00C807B0" w:rsidRPr="00C23420" w:rsidRDefault="00C807B0" w:rsidP="006B7EC8">
      <w:pPr>
        <w:pStyle w:val="FootnoteText"/>
        <w:rPr>
          <w:rStyle w:val="Hyperlink"/>
          <w:rFonts w:ascii="Calibri" w:hAnsi="Calibri"/>
          <w:sz w:val="18"/>
          <w:szCs w:val="18"/>
        </w:rPr>
      </w:pPr>
      <w:r w:rsidRPr="00C23420">
        <w:rPr>
          <w:rStyle w:val="FootnoteReference"/>
          <w:rFonts w:ascii="Calibri" w:hAnsi="Calibri"/>
          <w:szCs w:val="18"/>
        </w:rPr>
        <w:footnoteRef/>
      </w:r>
      <w:r w:rsidRPr="00C23420">
        <w:rPr>
          <w:rFonts w:ascii="Calibri" w:hAnsi="Calibri"/>
          <w:sz w:val="18"/>
          <w:szCs w:val="18"/>
        </w:rPr>
        <w:t xml:space="preserve"> see  </w:t>
      </w:r>
      <w:hyperlink r:id="rId4" w:history="1">
        <w:r w:rsidRPr="00C23420">
          <w:rPr>
            <w:rStyle w:val="Hyperlink"/>
            <w:rFonts w:ascii="Calibri" w:hAnsi="Calibri"/>
            <w:sz w:val="18"/>
            <w:szCs w:val="18"/>
          </w:rPr>
          <w:t>https://info.u</w:t>
        </w:r>
        <w:r w:rsidRPr="00C23420">
          <w:rPr>
            <w:rStyle w:val="Hyperlink"/>
            <w:rFonts w:ascii="Calibri" w:hAnsi="Calibri"/>
            <w:sz w:val="18"/>
            <w:szCs w:val="18"/>
          </w:rPr>
          <w:t>n</w:t>
        </w:r>
        <w:r w:rsidRPr="00C23420">
          <w:rPr>
            <w:rStyle w:val="Hyperlink"/>
            <w:rFonts w:ascii="Calibri" w:hAnsi="Calibri"/>
            <w:sz w:val="18"/>
            <w:szCs w:val="18"/>
          </w:rPr>
          <w:t>dp.org/global/popp/ppm/Pages/Closing-a-Project.aspx</w:t>
        </w:r>
      </w:hyperlink>
    </w:p>
    <w:p w:rsidR="00C807B0" w:rsidRDefault="00C807B0" w:rsidP="006B7EC8">
      <w:pPr>
        <w:pStyle w:val="FootnoteText"/>
      </w:pPr>
    </w:p>
  </w:footnote>
  <w:footnote w:id="12">
    <w:p w:rsidR="00C807B0" w:rsidRPr="00494749" w:rsidRDefault="00C807B0" w:rsidP="00936DE2">
      <w:pPr>
        <w:jc w:val="left"/>
        <w:rPr>
          <w:sz w:val="18"/>
          <w:szCs w:val="18"/>
        </w:rPr>
      </w:pPr>
      <w:r w:rsidRPr="00494749">
        <w:rPr>
          <w:rStyle w:val="FootnoteReference"/>
          <w:rFonts w:ascii="Calibri" w:hAnsi="Calibri"/>
          <w:szCs w:val="18"/>
        </w:rPr>
        <w:footnoteRef/>
      </w:r>
      <w:r w:rsidRPr="00494749">
        <w:rPr>
          <w:sz w:val="18"/>
          <w:szCs w:val="18"/>
        </w:rPr>
        <w:t xml:space="preserve"> See </w:t>
      </w:r>
      <w:hyperlink r:id="rId5" w:history="1">
        <w:r w:rsidRPr="00494749">
          <w:rPr>
            <w:rStyle w:val="Hyperlink"/>
            <w:sz w:val="18"/>
            <w:szCs w:val="18"/>
          </w:rPr>
          <w:t>https://popp.undp.org/_layouts/15/WopiFrame.aspx?sourcedoc=/UNDP_POPP_DOCUMENT_LIBRARY/Public/PPM_Project%20Management_Closing.docx&amp;action=default</w:t>
        </w:r>
      </w:hyperlink>
      <w:r w:rsidRPr="00494749">
        <w:rPr>
          <w:sz w:val="18"/>
          <w:szCs w:val="18"/>
        </w:rPr>
        <w:t xml:space="preserve">. </w:t>
      </w:r>
    </w:p>
  </w:footnote>
  <w:footnote w:id="13">
    <w:p w:rsidR="00C807B0" w:rsidRPr="00AD6A9D" w:rsidRDefault="00C807B0" w:rsidP="008F2336">
      <w:pPr>
        <w:pStyle w:val="FootnoteText"/>
        <w:jc w:val="lef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14">
    <w:p w:rsidR="00C807B0" w:rsidRPr="00AD6A9D" w:rsidRDefault="00C807B0" w:rsidP="008F2336">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https://www.thegef.org/gef/policies_guidelines</w:t>
      </w:r>
    </w:p>
  </w:footnote>
  <w:footnote w:id="15">
    <w:p w:rsidR="00C807B0" w:rsidRPr="0003763F" w:rsidRDefault="00C807B0" w:rsidP="00520B5B">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w:t>
      </w:r>
      <w:hyperlink r:id="rId6" w:history="1">
        <w:r w:rsidRPr="0003763F">
          <w:rPr>
            <w:rStyle w:val="Hyperlink"/>
            <w:rFonts w:ascii="Calibri" w:hAnsi="Calibri" w:cs="Segoe UI"/>
            <w:sz w:val="18"/>
            <w:szCs w:val="18"/>
          </w:rPr>
          <w:t>https://www.thegef.org/gef/policies_guidelines</w:t>
        </w:r>
      </w:hyperlink>
    </w:p>
  </w:footnote>
  <w:footnote w:id="16">
    <w:p w:rsidR="00C807B0" w:rsidRPr="0003763F" w:rsidRDefault="00C807B0" w:rsidP="00520B5B">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7" w:history="1">
        <w:r w:rsidRPr="0003763F">
          <w:rPr>
            <w:rStyle w:val="Hyperlink"/>
            <w:rFonts w:ascii="Calibri" w:hAnsi="Calibri" w:cs="Segoe UI"/>
            <w:sz w:val="18"/>
            <w:szCs w:val="18"/>
          </w:rPr>
          <w:t>https://info.undp.org/global/popp/frm/pages/financial-management-and-execution-modalities.aspx</w:t>
        </w:r>
      </w:hyperlink>
    </w:p>
    <w:p w:rsidR="00C807B0" w:rsidRPr="0003763F" w:rsidRDefault="00C807B0" w:rsidP="00520B5B">
      <w:pPr>
        <w:pStyle w:val="FootnoteText"/>
        <w:rPr>
          <w:rFonts w:ascii="Calibri" w:hAnsi="Calibri"/>
          <w:sz w:val="18"/>
          <w:szCs w:val="18"/>
        </w:rPr>
      </w:pPr>
    </w:p>
  </w:footnote>
  <w:footnote w:id="17">
    <w:p w:rsidR="00C807B0" w:rsidRPr="0046177D" w:rsidRDefault="00C807B0" w:rsidP="00900119">
      <w:pPr>
        <w:pStyle w:val="FootnoteText"/>
        <w:spacing w:after="0"/>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18">
    <w:p w:rsidR="00C807B0" w:rsidRPr="00900119" w:rsidRDefault="00C807B0" w:rsidP="00900119">
      <w:pPr>
        <w:pStyle w:val="FootnoteText"/>
        <w:rPr>
          <w:rFonts w:ascii="Calibri Light" w:hAnsi="Calibri Light"/>
          <w:sz w:val="16"/>
          <w:szCs w:val="16"/>
          <w:lang w:val="en-ZA"/>
        </w:rPr>
      </w:pPr>
      <w:r>
        <w:rPr>
          <w:rStyle w:val="FootnoteReference"/>
        </w:rPr>
        <w:footnoteRef/>
      </w:r>
      <w:r>
        <w:t xml:space="preserve"> </w:t>
      </w:r>
      <w:r w:rsidRPr="00900119">
        <w:rPr>
          <w:rFonts w:ascii="Calibri Light" w:hAnsi="Calibri Light"/>
          <w:sz w:val="16"/>
          <w:szCs w:val="16"/>
          <w:lang w:val="en-ZA"/>
        </w:rPr>
        <w:t xml:space="preserve">This amount is an estimate as the annual audit costs may be more than USD 3,0000. </w:t>
      </w:r>
    </w:p>
  </w:footnote>
  <w:footnote w:id="19">
    <w:p w:rsidR="00C807B0" w:rsidRPr="00900119" w:rsidRDefault="00C807B0" w:rsidP="00900119">
      <w:pPr>
        <w:pStyle w:val="FootnoteText"/>
        <w:spacing w:after="0"/>
        <w:rPr>
          <w:rFonts w:ascii="Calibri Light" w:hAnsi="Calibri Light" w:cs="Calibri"/>
          <w:sz w:val="16"/>
          <w:szCs w:val="16"/>
        </w:rPr>
      </w:pPr>
      <w:r w:rsidRPr="00900119">
        <w:rPr>
          <w:rStyle w:val="FootnoteReference"/>
          <w:rFonts w:ascii="Calibri Light" w:hAnsi="Calibri Light" w:cs="Calibri"/>
          <w:sz w:val="16"/>
          <w:szCs w:val="16"/>
        </w:rPr>
        <w:footnoteRef/>
      </w:r>
      <w:r w:rsidRPr="00900119">
        <w:rPr>
          <w:rFonts w:ascii="Calibri Light" w:hAnsi="Calibri Light" w:cs="Calibri"/>
          <w:sz w:val="16"/>
          <w:szCs w:val="16"/>
        </w:rPr>
        <w:t xml:space="preserve"> The costs of UNDP Country Office and UNDP-GEF Unit’s participation and time are charged to the GEF Agency Fee.</w:t>
      </w:r>
    </w:p>
  </w:footnote>
  <w:footnote w:id="20">
    <w:p w:rsidR="00C807B0" w:rsidRPr="00900119" w:rsidRDefault="00C807B0" w:rsidP="00900119">
      <w:pPr>
        <w:pStyle w:val="FootnoteText"/>
        <w:rPr>
          <w:rFonts w:ascii="Calibri Light" w:hAnsi="Calibri Light"/>
          <w:sz w:val="16"/>
          <w:szCs w:val="16"/>
          <w:lang w:val="en-ZA"/>
        </w:rPr>
      </w:pPr>
      <w:r w:rsidRPr="00900119">
        <w:rPr>
          <w:rStyle w:val="FootnoteReference"/>
          <w:rFonts w:ascii="Calibri Light" w:hAnsi="Calibri Light"/>
          <w:sz w:val="16"/>
          <w:szCs w:val="16"/>
        </w:rPr>
        <w:footnoteRef/>
      </w:r>
      <w:r w:rsidRPr="00900119">
        <w:rPr>
          <w:rFonts w:ascii="Calibri Light" w:hAnsi="Calibri Light"/>
          <w:sz w:val="16"/>
          <w:szCs w:val="16"/>
        </w:rPr>
        <w:t xml:space="preserve"> </w:t>
      </w:r>
      <w:r w:rsidRPr="00900119">
        <w:rPr>
          <w:rFonts w:ascii="Calibri Light" w:hAnsi="Calibri Light"/>
          <w:sz w:val="16"/>
          <w:szCs w:val="16"/>
          <w:lang w:val="en-ZA"/>
        </w:rPr>
        <w:t xml:space="preserve">This amount is </w:t>
      </w:r>
      <w:proofErr w:type="gramStart"/>
      <w:r w:rsidRPr="00900119">
        <w:rPr>
          <w:rFonts w:ascii="Calibri Light" w:hAnsi="Calibri Light"/>
          <w:sz w:val="16"/>
          <w:szCs w:val="16"/>
          <w:lang w:val="en-ZA"/>
        </w:rPr>
        <w:t>indicative</w:t>
      </w:r>
      <w:proofErr w:type="gramEnd"/>
      <w:r w:rsidRPr="00900119">
        <w:rPr>
          <w:rFonts w:ascii="Calibri Light" w:hAnsi="Calibri Light"/>
          <w:sz w:val="16"/>
          <w:szCs w:val="16"/>
          <w:lang w:val="en-ZA"/>
        </w:rPr>
        <w:t xml:space="preserve"> and the actual costs may be higher or less.</w:t>
      </w:r>
    </w:p>
  </w:footnote>
  <w:footnote w:id="21">
    <w:p w:rsidR="00C807B0" w:rsidRDefault="00C807B0" w:rsidP="00B36057">
      <w:pPr>
        <w:pStyle w:val="FootnoteText"/>
      </w:pPr>
      <w:r>
        <w:rPr>
          <w:rStyle w:val="FootnoteReference"/>
        </w:rPr>
        <w:footnoteRef/>
      </w:r>
      <w:r>
        <w:t xml:space="preserve"> </w:t>
      </w:r>
      <w:r w:rsidRPr="001932E0">
        <w:tab/>
        <w:t>Total, not to exceed USD 5,000 from GEF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Pr="007A7720" w:rsidRDefault="00C807B0" w:rsidP="00EB7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B0" w:rsidRPr="00424365" w:rsidRDefault="00C807B0" w:rsidP="00424365">
    <w:pPr>
      <w:pStyle w:val="Header"/>
      <w:rPr>
        <w:szCs w:val="16"/>
      </w:rPr>
    </w:pPr>
  </w:p>
  <w:p w:rsidR="00C807B0" w:rsidRDefault="00C80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numPicBullet w:numPicBulletId="1">
    <w:pict>
      <v:shape id="_x0000_i1049" type="#_x0000_t75" style="width:4.5pt;height:4.5pt" o:bullet="t">
        <v:imagedata r:id="rId2" o:title="bullet"/>
      </v:shape>
    </w:pict>
  </w:numPicBullet>
  <w:numPicBullet w:numPicBulletId="2">
    <w:pict>
      <v:shape id="_x0000_i1050" type="#_x0000_t75" style="width:3in;height:3in" o:bullet="t"/>
    </w:pict>
  </w:numPicBullet>
  <w:numPicBullet w:numPicBulletId="3">
    <w:pict>
      <v:shape id="_x0000_i1051" type="#_x0000_t75" style="width:3in;height:3in" o:bullet="t"/>
    </w:pict>
  </w:numPicBullet>
  <w:numPicBullet w:numPicBulletId="4">
    <w:pict>
      <v:shape id="_x0000_i1052" type="#_x0000_t75" style="width:3in;height:3in" o:bullet="t"/>
    </w:pict>
  </w:numPicBullet>
  <w:numPicBullet w:numPicBulletId="5">
    <w:pict>
      <v:shape id="_x0000_i1053" type="#_x0000_t75" style="width:3in;height:3in" o:bullet="t"/>
    </w:pict>
  </w:numPicBullet>
  <w:numPicBullet w:numPicBulletId="6">
    <w:pict>
      <v:shape id="_x0000_i1054" type="#_x0000_t75" style="width:3in;height:3in" o:bullet="t"/>
    </w:pict>
  </w:numPicBullet>
  <w:numPicBullet w:numPicBulletId="7">
    <w:pict>
      <v:shape id="_x0000_i1055" type="#_x0000_t75" style="width:3in;height:3in" o:bullet="t"/>
    </w:pict>
  </w:numPicBullet>
  <w:numPicBullet w:numPicBulletId="8">
    <w:pict>
      <v:shape id="_x0000_i1056" type="#_x0000_t75" style="width:3in;height:3in" o:bullet="t"/>
    </w:pict>
  </w:numPicBullet>
  <w:numPicBullet w:numPicBulletId="9">
    <w:pict>
      <v:shape id="_x0000_i1057" type="#_x0000_t75" style="width:3in;height:3in" o:bullet="t"/>
    </w:pict>
  </w:numPicBullet>
  <w:numPicBullet w:numPicBulletId="10">
    <w:pict>
      <v:shape id="_x0000_i1058" type="#_x0000_t75" style="width:3in;height:3in" o:bullet="t"/>
    </w:pict>
  </w:numPicBullet>
  <w:numPicBullet w:numPicBulletId="11">
    <w:pict>
      <v:shape id="_x0000_i1059" type="#_x0000_t75" style="width:3in;height:3in" o:bullet="t"/>
    </w:pict>
  </w:numPicBullet>
  <w:numPicBullet w:numPicBulletId="12">
    <w:pict>
      <v:shape id="_x0000_i1060" type="#_x0000_t75" style="width:3in;height:3in" o:bullet="t"/>
    </w:pict>
  </w:numPicBullet>
  <w:numPicBullet w:numPicBulletId="13">
    <w:pict>
      <v:shape id="_x0000_i1061" type="#_x0000_t75" style="width:3in;height:3in" o:bullet="t"/>
    </w:pict>
  </w:numPicBullet>
  <w:numPicBullet w:numPicBulletId="14">
    <w:pict>
      <v:shape id="_x0000_i1062" type="#_x0000_t75" style="width:3in;height:3in" o:bullet="t"/>
    </w:pict>
  </w:numPicBullet>
  <w:numPicBullet w:numPicBulletId="15">
    <w:pict>
      <v:shape id="_x0000_i1063" type="#_x0000_t75" style="width:3in;height:3in" o:bullet="t"/>
    </w:pict>
  </w:numPicBullet>
  <w:numPicBullet w:numPicBulletId="16">
    <w:pict>
      <v:shape id="_x0000_i1064" type="#_x0000_t75" style="width:3in;height:3in" o:bullet="t"/>
    </w:pict>
  </w:numPicBullet>
  <w:numPicBullet w:numPicBulletId="17">
    <w:pict>
      <v:shape id="_x0000_i1065" type="#_x0000_t75" style="width:3in;height:3in" o:bullet="t"/>
    </w:pict>
  </w:numPicBullet>
  <w:numPicBullet w:numPicBulletId="18">
    <w:pict>
      <v:shape id="_x0000_i1066" type="#_x0000_t75" style="width:3in;height:3in" o:bullet="t"/>
    </w:pict>
  </w:numPicBullet>
  <w:numPicBullet w:numPicBulletId="19">
    <w:pict>
      <v:shape id="_x0000_i1067" type="#_x0000_t75" style="width:3in;height:3in" o:bullet="t"/>
    </w:pict>
  </w:numPicBullet>
  <w:numPicBullet w:numPicBulletId="20">
    <w:pict>
      <v:shape id="_x0000_i1068" type="#_x0000_t75" style="width:3in;height:3in" o:bullet="t"/>
    </w:pict>
  </w:numPicBullet>
  <w:numPicBullet w:numPicBulletId="21">
    <w:pict>
      <v:shape id="_x0000_i1069" type="#_x0000_t75" style="width:3in;height:3in" o:bullet="t"/>
    </w:pict>
  </w:numPicBullet>
  <w:abstractNum w:abstractNumId="0" w15:restartNumberingAfterBreak="0">
    <w:nsid w:val="01EB40F9"/>
    <w:multiLevelType w:val="hybridMultilevel"/>
    <w:tmpl w:val="910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F33"/>
    <w:multiLevelType w:val="hybridMultilevel"/>
    <w:tmpl w:val="545EFAFE"/>
    <w:lvl w:ilvl="0" w:tplc="7B2A5A20">
      <w:start w:val="1"/>
      <w:numFmt w:val="decimal"/>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2B0D"/>
    <w:multiLevelType w:val="hybridMultilevel"/>
    <w:tmpl w:val="3B1644A2"/>
    <w:lvl w:ilvl="0" w:tplc="7B2A5A20">
      <w:start w:val="1"/>
      <w:numFmt w:val="decimal"/>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792B"/>
    <w:multiLevelType w:val="hybridMultilevel"/>
    <w:tmpl w:val="87986E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4100E"/>
    <w:multiLevelType w:val="hybridMultilevel"/>
    <w:tmpl w:val="D138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FA6DC6"/>
    <w:multiLevelType w:val="multilevel"/>
    <w:tmpl w:val="2ADE10C8"/>
    <w:lvl w:ilvl="0">
      <w:start w:val="1"/>
      <w:numFmt w:val="decimal"/>
      <w:lvlText w:val="%1."/>
      <w:lvlJc w:val="left"/>
      <w:pPr>
        <w:ind w:left="360" w:hanging="360"/>
      </w:pPr>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26D250A"/>
    <w:multiLevelType w:val="hybridMultilevel"/>
    <w:tmpl w:val="874CFD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C79EC"/>
    <w:multiLevelType w:val="hybridMultilevel"/>
    <w:tmpl w:val="41EEB556"/>
    <w:lvl w:ilvl="0" w:tplc="87CAC2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1277A5"/>
    <w:multiLevelType w:val="hybridMultilevel"/>
    <w:tmpl w:val="36ACF20A"/>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265FF3"/>
    <w:multiLevelType w:val="hybridMultilevel"/>
    <w:tmpl w:val="53DC8CBE"/>
    <w:lvl w:ilvl="0" w:tplc="84AAE4B8">
      <w:start w:val="14"/>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A67C58"/>
    <w:multiLevelType w:val="hybridMultilevel"/>
    <w:tmpl w:val="0074AE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89A0528"/>
    <w:multiLevelType w:val="hybridMultilevel"/>
    <w:tmpl w:val="0E8C66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B00704"/>
    <w:multiLevelType w:val="hybridMultilevel"/>
    <w:tmpl w:val="F88EF4FA"/>
    <w:lvl w:ilvl="0" w:tplc="1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E6132F"/>
    <w:multiLevelType w:val="hybridMultilevel"/>
    <w:tmpl w:val="E7AE95A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0D1D9D"/>
    <w:multiLevelType w:val="hybridMultilevel"/>
    <w:tmpl w:val="90A0E2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0B61C32"/>
    <w:multiLevelType w:val="hybridMultilevel"/>
    <w:tmpl w:val="13A89A7A"/>
    <w:lvl w:ilvl="0" w:tplc="B07899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475633C"/>
    <w:multiLevelType w:val="hybridMultilevel"/>
    <w:tmpl w:val="C4884E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A3CC6"/>
    <w:multiLevelType w:val="hybridMultilevel"/>
    <w:tmpl w:val="771E1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743E0A"/>
    <w:multiLevelType w:val="hybridMultilevel"/>
    <w:tmpl w:val="A580A3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38F2B92"/>
    <w:multiLevelType w:val="hybridMultilevel"/>
    <w:tmpl w:val="77D8F7D8"/>
    <w:lvl w:ilvl="0" w:tplc="B3566C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73038"/>
    <w:multiLevelType w:val="hybridMultilevel"/>
    <w:tmpl w:val="865AAA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DD0957"/>
    <w:multiLevelType w:val="hybridMultilevel"/>
    <w:tmpl w:val="EC0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C01357"/>
    <w:multiLevelType w:val="hybridMultilevel"/>
    <w:tmpl w:val="288CEE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3AFF063C"/>
    <w:multiLevelType w:val="hybridMultilevel"/>
    <w:tmpl w:val="AFF017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C44125"/>
    <w:multiLevelType w:val="multilevel"/>
    <w:tmpl w:val="C8A29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F4C07BF"/>
    <w:multiLevelType w:val="hybridMultilevel"/>
    <w:tmpl w:val="A8F087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411B5E7F"/>
    <w:multiLevelType w:val="hybridMultilevel"/>
    <w:tmpl w:val="DDF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B6B24"/>
    <w:multiLevelType w:val="hybridMultilevel"/>
    <w:tmpl w:val="D030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379A"/>
    <w:multiLevelType w:val="hybridMultilevel"/>
    <w:tmpl w:val="B8B6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E423C2"/>
    <w:multiLevelType w:val="hybridMultilevel"/>
    <w:tmpl w:val="24E840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A45DF"/>
    <w:multiLevelType w:val="hybridMultilevel"/>
    <w:tmpl w:val="765AD038"/>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E145AA"/>
    <w:multiLevelType w:val="hybridMultilevel"/>
    <w:tmpl w:val="D5022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3B4A92"/>
    <w:multiLevelType w:val="hybridMultilevel"/>
    <w:tmpl w:val="2F24DF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B34579"/>
    <w:multiLevelType w:val="hybridMultilevel"/>
    <w:tmpl w:val="EB0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4F4AA4"/>
    <w:multiLevelType w:val="hybridMultilevel"/>
    <w:tmpl w:val="520AB5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CB86CE7"/>
    <w:multiLevelType w:val="hybridMultilevel"/>
    <w:tmpl w:val="63D09BE0"/>
    <w:lvl w:ilvl="0" w:tplc="D400AD0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8004BC"/>
    <w:multiLevelType w:val="hybridMultilevel"/>
    <w:tmpl w:val="BBE6155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7" w15:restartNumberingAfterBreak="0">
    <w:nsid w:val="5C3B1B0E"/>
    <w:multiLevelType w:val="hybridMultilevel"/>
    <w:tmpl w:val="45402DF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52253D"/>
    <w:multiLevelType w:val="multilevel"/>
    <w:tmpl w:val="E4AEAAC0"/>
    <w:lvl w:ilvl="0">
      <w:start w:val="1"/>
      <w:numFmt w:val="decimal"/>
      <w:lvlText w:val="%1."/>
      <w:lvlJc w:val="left"/>
      <w:pPr>
        <w:ind w:left="360" w:hanging="360"/>
      </w:pPr>
      <w:rPr>
        <w:rFonts w:ascii="Arial" w:hAnsi="Arial" w:cs="Arial" w:hint="default"/>
      </w:rPr>
    </w:lvl>
    <w:lvl w:ilvl="1">
      <w:start w:val="10"/>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BB0600"/>
    <w:multiLevelType w:val="hybridMultilevel"/>
    <w:tmpl w:val="C8002E66"/>
    <w:lvl w:ilvl="0" w:tplc="D4B850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6FC1A4A"/>
    <w:multiLevelType w:val="hybridMultilevel"/>
    <w:tmpl w:val="9C48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7DA75D0"/>
    <w:multiLevelType w:val="hybridMultilevel"/>
    <w:tmpl w:val="00EA8C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2C1DC8"/>
    <w:multiLevelType w:val="hybridMultilevel"/>
    <w:tmpl w:val="8DEE6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EB10F0"/>
    <w:multiLevelType w:val="multilevel"/>
    <w:tmpl w:val="4894D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75372E6"/>
    <w:multiLevelType w:val="hybridMultilevel"/>
    <w:tmpl w:val="109685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7811717F"/>
    <w:multiLevelType w:val="hybridMultilevel"/>
    <w:tmpl w:val="E7E873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C5229F6"/>
    <w:multiLevelType w:val="hybridMultilevel"/>
    <w:tmpl w:val="ABC2D3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D2F59EA"/>
    <w:multiLevelType w:val="hybridMultilevel"/>
    <w:tmpl w:val="D1006A1A"/>
    <w:lvl w:ilvl="0" w:tplc="E22EA5D8">
      <w:start w:val="1"/>
      <w:numFmt w:val="bullet"/>
      <w:pStyle w:val="CT-para-Bullet"/>
      <w:lvlText w:val=""/>
      <w:lvlJc w:val="left"/>
      <w:pPr>
        <w:ind w:left="1440" w:hanging="360"/>
      </w:pPr>
      <w:rPr>
        <w:rFonts w:ascii="Symbol" w:hAnsi="Symbol" w:hint="default"/>
      </w:rPr>
    </w:lvl>
    <w:lvl w:ilvl="1" w:tplc="4EBC194C">
      <w:start w:val="1"/>
      <w:numFmt w:val="bullet"/>
      <w:pStyle w:val="CT-para-bullet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7D307F1F"/>
    <w:multiLevelType w:val="hybridMultilevel"/>
    <w:tmpl w:val="417C9E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7D70112B"/>
    <w:multiLevelType w:val="multilevel"/>
    <w:tmpl w:val="9F34FCC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2"/>
  </w:num>
  <w:num w:numId="2">
    <w:abstractNumId w:val="3"/>
  </w:num>
  <w:num w:numId="3">
    <w:abstractNumId w:val="50"/>
  </w:num>
  <w:num w:numId="4">
    <w:abstractNumId w:val="21"/>
  </w:num>
  <w:num w:numId="5">
    <w:abstractNumId w:val="54"/>
  </w:num>
  <w:num w:numId="6">
    <w:abstractNumId w:val="10"/>
  </w:num>
  <w:num w:numId="7">
    <w:abstractNumId w:val="17"/>
  </w:num>
  <w:num w:numId="8">
    <w:abstractNumId w:val="40"/>
  </w:num>
  <w:num w:numId="9">
    <w:abstractNumId w:val="53"/>
  </w:num>
  <w:num w:numId="10">
    <w:abstractNumId w:val="41"/>
  </w:num>
  <w:num w:numId="11">
    <w:abstractNumId w:val="33"/>
  </w:num>
  <w:num w:numId="12">
    <w:abstractNumId w:val="6"/>
  </w:num>
  <w:num w:numId="13">
    <w:abstractNumId w:val="36"/>
  </w:num>
  <w:num w:numId="14">
    <w:abstractNumId w:val="55"/>
  </w:num>
  <w:num w:numId="15">
    <w:abstractNumId w:val="23"/>
  </w:num>
  <w:num w:numId="16">
    <w:abstractNumId w:val="5"/>
  </w:num>
  <w:num w:numId="17">
    <w:abstractNumId w:val="45"/>
  </w:num>
  <w:num w:numId="18">
    <w:abstractNumId w:val="61"/>
  </w:num>
  <w:num w:numId="19">
    <w:abstractNumId w:val="0"/>
  </w:num>
  <w:num w:numId="20">
    <w:abstractNumId w:val="58"/>
  </w:num>
  <w:num w:numId="21">
    <w:abstractNumId w:val="46"/>
  </w:num>
  <w:num w:numId="22">
    <w:abstractNumId w:val="7"/>
  </w:num>
  <w:num w:numId="23">
    <w:abstractNumId w:val="63"/>
  </w:num>
  <w:num w:numId="24">
    <w:abstractNumId w:val="16"/>
  </w:num>
  <w:num w:numId="25">
    <w:abstractNumId w:val="27"/>
  </w:num>
  <w:num w:numId="26">
    <w:abstractNumId w:val="9"/>
  </w:num>
  <w:num w:numId="27">
    <w:abstractNumId w:val="48"/>
  </w:num>
  <w:num w:numId="28">
    <w:abstractNumId w:val="8"/>
  </w:num>
  <w:num w:numId="29">
    <w:abstractNumId w:val="62"/>
  </w:num>
  <w:num w:numId="30">
    <w:abstractNumId w:val="37"/>
  </w:num>
  <w:num w:numId="31">
    <w:abstractNumId w:val="28"/>
  </w:num>
  <w:num w:numId="32">
    <w:abstractNumId w:val="18"/>
  </w:num>
  <w:num w:numId="33">
    <w:abstractNumId w:val="35"/>
  </w:num>
  <w:num w:numId="34">
    <w:abstractNumId w:val="19"/>
  </w:num>
  <w:num w:numId="35">
    <w:abstractNumId w:val="59"/>
  </w:num>
  <w:num w:numId="36">
    <w:abstractNumId w:val="4"/>
  </w:num>
  <w:num w:numId="37">
    <w:abstractNumId w:val="1"/>
  </w:num>
  <w:num w:numId="38">
    <w:abstractNumId w:val="2"/>
  </w:num>
  <w:num w:numId="39">
    <w:abstractNumId w:val="24"/>
  </w:num>
  <w:num w:numId="40">
    <w:abstractNumId w:val="22"/>
  </w:num>
  <w:num w:numId="41">
    <w:abstractNumId w:val="52"/>
  </w:num>
  <w:num w:numId="42">
    <w:abstractNumId w:val="38"/>
  </w:num>
  <w:num w:numId="43">
    <w:abstractNumId w:val="47"/>
  </w:num>
  <w:num w:numId="44">
    <w:abstractNumId w:val="25"/>
  </w:num>
  <w:num w:numId="45">
    <w:abstractNumId w:val="34"/>
  </w:num>
  <w:num w:numId="46">
    <w:abstractNumId w:val="32"/>
    <w:lvlOverride w:ilvl="0"/>
    <w:lvlOverride w:ilvl="1"/>
    <w:lvlOverride w:ilvl="2"/>
    <w:lvlOverride w:ilvl="3"/>
    <w:lvlOverride w:ilvl="4"/>
    <w:lvlOverride w:ilvl="5"/>
    <w:lvlOverride w:ilvl="6"/>
    <w:lvlOverride w:ilvl="7"/>
    <w:lvlOverride w:ilvl="8"/>
  </w:num>
  <w:num w:numId="47">
    <w:abstractNumId w:val="57"/>
  </w:num>
  <w:num w:numId="48">
    <w:abstractNumId w:val="60"/>
  </w:num>
  <w:num w:numId="49">
    <w:abstractNumId w:val="31"/>
  </w:num>
  <w:num w:numId="50">
    <w:abstractNumId w:val="20"/>
  </w:num>
  <w:num w:numId="51">
    <w:abstractNumId w:val="14"/>
  </w:num>
  <w:num w:numId="52">
    <w:abstractNumId w:val="51"/>
  </w:num>
  <w:num w:numId="53">
    <w:abstractNumId w:val="42"/>
  </w:num>
  <w:num w:numId="54">
    <w:abstractNumId w:val="49"/>
  </w:num>
  <w:num w:numId="55">
    <w:abstractNumId w:val="44"/>
  </w:num>
  <w:num w:numId="56">
    <w:abstractNumId w:val="13"/>
  </w:num>
  <w:num w:numId="57">
    <w:abstractNumId w:val="11"/>
  </w:num>
  <w:num w:numId="58">
    <w:abstractNumId w:val="56"/>
  </w:num>
  <w:num w:numId="59">
    <w:abstractNumId w:val="30"/>
  </w:num>
  <w:num w:numId="60">
    <w:abstractNumId w:val="29"/>
  </w:num>
  <w:num w:numId="61">
    <w:abstractNumId w:val="15"/>
  </w:num>
  <w:num w:numId="62">
    <w:abstractNumId w:val="43"/>
  </w:num>
  <w:num w:numId="63">
    <w:abstractNumId w:val="26"/>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306"/>
    <w:rsid w:val="00000CA8"/>
    <w:rsid w:val="00001D86"/>
    <w:rsid w:val="0000278F"/>
    <w:rsid w:val="00002A5F"/>
    <w:rsid w:val="00002CE3"/>
    <w:rsid w:val="00003C72"/>
    <w:rsid w:val="00004157"/>
    <w:rsid w:val="00005125"/>
    <w:rsid w:val="00005456"/>
    <w:rsid w:val="000057AA"/>
    <w:rsid w:val="00005845"/>
    <w:rsid w:val="0000683B"/>
    <w:rsid w:val="000075A3"/>
    <w:rsid w:val="000101B0"/>
    <w:rsid w:val="0001093E"/>
    <w:rsid w:val="0001134C"/>
    <w:rsid w:val="00011BE7"/>
    <w:rsid w:val="000122EA"/>
    <w:rsid w:val="000125B2"/>
    <w:rsid w:val="000129B3"/>
    <w:rsid w:val="000131D9"/>
    <w:rsid w:val="00013ADE"/>
    <w:rsid w:val="00015653"/>
    <w:rsid w:val="00015860"/>
    <w:rsid w:val="00015B6A"/>
    <w:rsid w:val="00015EA5"/>
    <w:rsid w:val="000177F6"/>
    <w:rsid w:val="00017D90"/>
    <w:rsid w:val="000205AF"/>
    <w:rsid w:val="00020AA0"/>
    <w:rsid w:val="00021004"/>
    <w:rsid w:val="000217F5"/>
    <w:rsid w:val="00021A63"/>
    <w:rsid w:val="00022401"/>
    <w:rsid w:val="0002252F"/>
    <w:rsid w:val="00022DE9"/>
    <w:rsid w:val="00023435"/>
    <w:rsid w:val="000234A8"/>
    <w:rsid w:val="00023A73"/>
    <w:rsid w:val="00023A76"/>
    <w:rsid w:val="00023C29"/>
    <w:rsid w:val="00024495"/>
    <w:rsid w:val="0002489D"/>
    <w:rsid w:val="00025C9A"/>
    <w:rsid w:val="00025E57"/>
    <w:rsid w:val="000260FF"/>
    <w:rsid w:val="000261D4"/>
    <w:rsid w:val="00026455"/>
    <w:rsid w:val="000266D2"/>
    <w:rsid w:val="00030007"/>
    <w:rsid w:val="00031E16"/>
    <w:rsid w:val="00031E84"/>
    <w:rsid w:val="0003214C"/>
    <w:rsid w:val="00032241"/>
    <w:rsid w:val="00032E37"/>
    <w:rsid w:val="0003368F"/>
    <w:rsid w:val="00033F65"/>
    <w:rsid w:val="000341EA"/>
    <w:rsid w:val="00034508"/>
    <w:rsid w:val="000348DE"/>
    <w:rsid w:val="0003544E"/>
    <w:rsid w:val="00035830"/>
    <w:rsid w:val="00036A5C"/>
    <w:rsid w:val="00036F60"/>
    <w:rsid w:val="000377AB"/>
    <w:rsid w:val="0003782E"/>
    <w:rsid w:val="00037A3E"/>
    <w:rsid w:val="00037E21"/>
    <w:rsid w:val="00040511"/>
    <w:rsid w:val="00041E0C"/>
    <w:rsid w:val="00043249"/>
    <w:rsid w:val="000445AD"/>
    <w:rsid w:val="00044654"/>
    <w:rsid w:val="00044655"/>
    <w:rsid w:val="00044B8D"/>
    <w:rsid w:val="00044FDD"/>
    <w:rsid w:val="000459A0"/>
    <w:rsid w:val="000464F1"/>
    <w:rsid w:val="00046804"/>
    <w:rsid w:val="00046CF8"/>
    <w:rsid w:val="000477B7"/>
    <w:rsid w:val="00050021"/>
    <w:rsid w:val="000509F3"/>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536"/>
    <w:rsid w:val="00061E1D"/>
    <w:rsid w:val="00062063"/>
    <w:rsid w:val="00062792"/>
    <w:rsid w:val="00062E78"/>
    <w:rsid w:val="00063762"/>
    <w:rsid w:val="00063935"/>
    <w:rsid w:val="00063E7C"/>
    <w:rsid w:val="00064A64"/>
    <w:rsid w:val="0006562F"/>
    <w:rsid w:val="00065930"/>
    <w:rsid w:val="00066A40"/>
    <w:rsid w:val="0006793B"/>
    <w:rsid w:val="00067C2A"/>
    <w:rsid w:val="00067FC8"/>
    <w:rsid w:val="00070127"/>
    <w:rsid w:val="00070B1A"/>
    <w:rsid w:val="0007137A"/>
    <w:rsid w:val="00072768"/>
    <w:rsid w:val="00072DC0"/>
    <w:rsid w:val="000734D7"/>
    <w:rsid w:val="000734EF"/>
    <w:rsid w:val="0007404F"/>
    <w:rsid w:val="000748FE"/>
    <w:rsid w:val="00074B7D"/>
    <w:rsid w:val="00074D27"/>
    <w:rsid w:val="00075056"/>
    <w:rsid w:val="00075100"/>
    <w:rsid w:val="00075324"/>
    <w:rsid w:val="000761BB"/>
    <w:rsid w:val="00077232"/>
    <w:rsid w:val="00077367"/>
    <w:rsid w:val="00080BD1"/>
    <w:rsid w:val="00080EAA"/>
    <w:rsid w:val="00081B5A"/>
    <w:rsid w:val="00082B33"/>
    <w:rsid w:val="00082B40"/>
    <w:rsid w:val="00082E59"/>
    <w:rsid w:val="0008309A"/>
    <w:rsid w:val="000846FA"/>
    <w:rsid w:val="0008485F"/>
    <w:rsid w:val="00085230"/>
    <w:rsid w:val="00086D18"/>
    <w:rsid w:val="00086FA9"/>
    <w:rsid w:val="000902FD"/>
    <w:rsid w:val="00090BF9"/>
    <w:rsid w:val="00090D3E"/>
    <w:rsid w:val="0009100C"/>
    <w:rsid w:val="0009107D"/>
    <w:rsid w:val="000923DC"/>
    <w:rsid w:val="000938C2"/>
    <w:rsid w:val="000944FE"/>
    <w:rsid w:val="00094ABC"/>
    <w:rsid w:val="00094E53"/>
    <w:rsid w:val="00095885"/>
    <w:rsid w:val="00096087"/>
    <w:rsid w:val="00096807"/>
    <w:rsid w:val="00097017"/>
    <w:rsid w:val="000971A7"/>
    <w:rsid w:val="000973F9"/>
    <w:rsid w:val="00097A1E"/>
    <w:rsid w:val="00097F0F"/>
    <w:rsid w:val="000A024F"/>
    <w:rsid w:val="000A0289"/>
    <w:rsid w:val="000A0830"/>
    <w:rsid w:val="000A08E0"/>
    <w:rsid w:val="000A0B46"/>
    <w:rsid w:val="000A0F4C"/>
    <w:rsid w:val="000A1533"/>
    <w:rsid w:val="000A21B8"/>
    <w:rsid w:val="000A2349"/>
    <w:rsid w:val="000A2C62"/>
    <w:rsid w:val="000A2F7D"/>
    <w:rsid w:val="000A3778"/>
    <w:rsid w:val="000A4287"/>
    <w:rsid w:val="000A44E4"/>
    <w:rsid w:val="000A4779"/>
    <w:rsid w:val="000A47FB"/>
    <w:rsid w:val="000A498F"/>
    <w:rsid w:val="000A5408"/>
    <w:rsid w:val="000A5FFD"/>
    <w:rsid w:val="000A60FE"/>
    <w:rsid w:val="000A6186"/>
    <w:rsid w:val="000A6CEB"/>
    <w:rsid w:val="000A6EF8"/>
    <w:rsid w:val="000A798A"/>
    <w:rsid w:val="000A7B8A"/>
    <w:rsid w:val="000B0D85"/>
    <w:rsid w:val="000B1BA8"/>
    <w:rsid w:val="000B26A9"/>
    <w:rsid w:val="000B278E"/>
    <w:rsid w:val="000B36AF"/>
    <w:rsid w:val="000B3A46"/>
    <w:rsid w:val="000B48A6"/>
    <w:rsid w:val="000B5072"/>
    <w:rsid w:val="000B5E17"/>
    <w:rsid w:val="000B6775"/>
    <w:rsid w:val="000C0415"/>
    <w:rsid w:val="000C1454"/>
    <w:rsid w:val="000C1847"/>
    <w:rsid w:val="000C1D2C"/>
    <w:rsid w:val="000C2571"/>
    <w:rsid w:val="000C295E"/>
    <w:rsid w:val="000C352C"/>
    <w:rsid w:val="000C3D1A"/>
    <w:rsid w:val="000C4DDD"/>
    <w:rsid w:val="000C506D"/>
    <w:rsid w:val="000C533E"/>
    <w:rsid w:val="000C53C5"/>
    <w:rsid w:val="000C5C1D"/>
    <w:rsid w:val="000C5F12"/>
    <w:rsid w:val="000C66BF"/>
    <w:rsid w:val="000C78C6"/>
    <w:rsid w:val="000D00F9"/>
    <w:rsid w:val="000D01CC"/>
    <w:rsid w:val="000D048C"/>
    <w:rsid w:val="000D05BB"/>
    <w:rsid w:val="000D0818"/>
    <w:rsid w:val="000D0ABB"/>
    <w:rsid w:val="000D0FD6"/>
    <w:rsid w:val="000D1102"/>
    <w:rsid w:val="000D11EC"/>
    <w:rsid w:val="000D1449"/>
    <w:rsid w:val="000D1E42"/>
    <w:rsid w:val="000D1EE9"/>
    <w:rsid w:val="000D285B"/>
    <w:rsid w:val="000D2DF2"/>
    <w:rsid w:val="000D3449"/>
    <w:rsid w:val="000D3D7D"/>
    <w:rsid w:val="000D3E15"/>
    <w:rsid w:val="000D43BE"/>
    <w:rsid w:val="000D451E"/>
    <w:rsid w:val="000D4E89"/>
    <w:rsid w:val="000D547B"/>
    <w:rsid w:val="000D65C1"/>
    <w:rsid w:val="000E0DAD"/>
    <w:rsid w:val="000E2363"/>
    <w:rsid w:val="000E2CEB"/>
    <w:rsid w:val="000E3117"/>
    <w:rsid w:val="000E3178"/>
    <w:rsid w:val="000E3C19"/>
    <w:rsid w:val="000E506E"/>
    <w:rsid w:val="000E586B"/>
    <w:rsid w:val="000E6178"/>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101F60"/>
    <w:rsid w:val="00102C1E"/>
    <w:rsid w:val="00103E01"/>
    <w:rsid w:val="001047C6"/>
    <w:rsid w:val="00105D4D"/>
    <w:rsid w:val="00105EF0"/>
    <w:rsid w:val="001060F5"/>
    <w:rsid w:val="001068EA"/>
    <w:rsid w:val="00106D42"/>
    <w:rsid w:val="00107472"/>
    <w:rsid w:val="00107D07"/>
    <w:rsid w:val="00110547"/>
    <w:rsid w:val="001107FC"/>
    <w:rsid w:val="00110869"/>
    <w:rsid w:val="00110B0F"/>
    <w:rsid w:val="00111347"/>
    <w:rsid w:val="0011158A"/>
    <w:rsid w:val="00111710"/>
    <w:rsid w:val="00111777"/>
    <w:rsid w:val="00111B0E"/>
    <w:rsid w:val="00112F30"/>
    <w:rsid w:val="00113106"/>
    <w:rsid w:val="001134AE"/>
    <w:rsid w:val="00113B22"/>
    <w:rsid w:val="0011459A"/>
    <w:rsid w:val="001149D1"/>
    <w:rsid w:val="00115B6D"/>
    <w:rsid w:val="00115EED"/>
    <w:rsid w:val="0011725F"/>
    <w:rsid w:val="00120135"/>
    <w:rsid w:val="0012047E"/>
    <w:rsid w:val="00121376"/>
    <w:rsid w:val="00121DBA"/>
    <w:rsid w:val="00122301"/>
    <w:rsid w:val="00123B59"/>
    <w:rsid w:val="00124080"/>
    <w:rsid w:val="001252EE"/>
    <w:rsid w:val="0012547F"/>
    <w:rsid w:val="00125D05"/>
    <w:rsid w:val="00126D7F"/>
    <w:rsid w:val="001274AB"/>
    <w:rsid w:val="00127659"/>
    <w:rsid w:val="00127866"/>
    <w:rsid w:val="00127D0D"/>
    <w:rsid w:val="001304B5"/>
    <w:rsid w:val="00130603"/>
    <w:rsid w:val="0013084B"/>
    <w:rsid w:val="00131A2B"/>
    <w:rsid w:val="00132D76"/>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B00"/>
    <w:rsid w:val="00143B91"/>
    <w:rsid w:val="00143F97"/>
    <w:rsid w:val="001443C3"/>
    <w:rsid w:val="001447EB"/>
    <w:rsid w:val="00145010"/>
    <w:rsid w:val="00145816"/>
    <w:rsid w:val="00146350"/>
    <w:rsid w:val="0014662F"/>
    <w:rsid w:val="0014673C"/>
    <w:rsid w:val="00146D5A"/>
    <w:rsid w:val="00146DAE"/>
    <w:rsid w:val="00146F20"/>
    <w:rsid w:val="00147529"/>
    <w:rsid w:val="0015056C"/>
    <w:rsid w:val="00150C86"/>
    <w:rsid w:val="0015241F"/>
    <w:rsid w:val="00152D55"/>
    <w:rsid w:val="00153794"/>
    <w:rsid w:val="00153DFA"/>
    <w:rsid w:val="001553CD"/>
    <w:rsid w:val="00155458"/>
    <w:rsid w:val="00155610"/>
    <w:rsid w:val="0015568A"/>
    <w:rsid w:val="00155911"/>
    <w:rsid w:val="0015600E"/>
    <w:rsid w:val="001566BA"/>
    <w:rsid w:val="0015686F"/>
    <w:rsid w:val="00156889"/>
    <w:rsid w:val="00156C3E"/>
    <w:rsid w:val="001571F9"/>
    <w:rsid w:val="0015737E"/>
    <w:rsid w:val="00157640"/>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2B6E"/>
    <w:rsid w:val="00172BBE"/>
    <w:rsid w:val="00172E20"/>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9AD"/>
    <w:rsid w:val="00177A33"/>
    <w:rsid w:val="00177F10"/>
    <w:rsid w:val="0018089C"/>
    <w:rsid w:val="00181244"/>
    <w:rsid w:val="00181D07"/>
    <w:rsid w:val="0018211F"/>
    <w:rsid w:val="00182292"/>
    <w:rsid w:val="00182770"/>
    <w:rsid w:val="00183CCE"/>
    <w:rsid w:val="00184AA4"/>
    <w:rsid w:val="00184B18"/>
    <w:rsid w:val="0018509D"/>
    <w:rsid w:val="00185527"/>
    <w:rsid w:val="00185D47"/>
    <w:rsid w:val="00185FE5"/>
    <w:rsid w:val="0018637D"/>
    <w:rsid w:val="00186D11"/>
    <w:rsid w:val="00190860"/>
    <w:rsid w:val="001909E5"/>
    <w:rsid w:val="00191D2F"/>
    <w:rsid w:val="00191F69"/>
    <w:rsid w:val="00192102"/>
    <w:rsid w:val="00192618"/>
    <w:rsid w:val="00192812"/>
    <w:rsid w:val="001939D9"/>
    <w:rsid w:val="00193BFC"/>
    <w:rsid w:val="00194333"/>
    <w:rsid w:val="00194BA9"/>
    <w:rsid w:val="00194EE1"/>
    <w:rsid w:val="00195195"/>
    <w:rsid w:val="00195F54"/>
    <w:rsid w:val="00196502"/>
    <w:rsid w:val="00196AC3"/>
    <w:rsid w:val="00196E4C"/>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60F2"/>
    <w:rsid w:val="001A7113"/>
    <w:rsid w:val="001A7D44"/>
    <w:rsid w:val="001B030E"/>
    <w:rsid w:val="001B063C"/>
    <w:rsid w:val="001B0DA6"/>
    <w:rsid w:val="001B0DD9"/>
    <w:rsid w:val="001B0F8B"/>
    <w:rsid w:val="001B14E4"/>
    <w:rsid w:val="001B1BCE"/>
    <w:rsid w:val="001B22CF"/>
    <w:rsid w:val="001B25DA"/>
    <w:rsid w:val="001B3329"/>
    <w:rsid w:val="001B3622"/>
    <w:rsid w:val="001B3854"/>
    <w:rsid w:val="001B3A9E"/>
    <w:rsid w:val="001B43BC"/>
    <w:rsid w:val="001B56A2"/>
    <w:rsid w:val="001B5A8E"/>
    <w:rsid w:val="001B6B6B"/>
    <w:rsid w:val="001C05C4"/>
    <w:rsid w:val="001C0BBD"/>
    <w:rsid w:val="001C127F"/>
    <w:rsid w:val="001C1A16"/>
    <w:rsid w:val="001C2A72"/>
    <w:rsid w:val="001C2B79"/>
    <w:rsid w:val="001C4A7A"/>
    <w:rsid w:val="001C502A"/>
    <w:rsid w:val="001C505F"/>
    <w:rsid w:val="001C53C6"/>
    <w:rsid w:val="001C5460"/>
    <w:rsid w:val="001C576B"/>
    <w:rsid w:val="001C577A"/>
    <w:rsid w:val="001C60E3"/>
    <w:rsid w:val="001C64FC"/>
    <w:rsid w:val="001C677D"/>
    <w:rsid w:val="001C7024"/>
    <w:rsid w:val="001D085B"/>
    <w:rsid w:val="001D0B24"/>
    <w:rsid w:val="001D0B98"/>
    <w:rsid w:val="001D0F8F"/>
    <w:rsid w:val="001D124F"/>
    <w:rsid w:val="001D15C1"/>
    <w:rsid w:val="001D1EB5"/>
    <w:rsid w:val="001D2097"/>
    <w:rsid w:val="001D2681"/>
    <w:rsid w:val="001D3679"/>
    <w:rsid w:val="001D4152"/>
    <w:rsid w:val="001D45FA"/>
    <w:rsid w:val="001D7529"/>
    <w:rsid w:val="001D7CB4"/>
    <w:rsid w:val="001D7E35"/>
    <w:rsid w:val="001E0176"/>
    <w:rsid w:val="001E0F01"/>
    <w:rsid w:val="001E2FCD"/>
    <w:rsid w:val="001E3017"/>
    <w:rsid w:val="001E401E"/>
    <w:rsid w:val="001E5562"/>
    <w:rsid w:val="001E5CAF"/>
    <w:rsid w:val="001E61F7"/>
    <w:rsid w:val="001E670E"/>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C05"/>
    <w:rsid w:val="00204E38"/>
    <w:rsid w:val="00205234"/>
    <w:rsid w:val="0020563D"/>
    <w:rsid w:val="00205829"/>
    <w:rsid w:val="00205A02"/>
    <w:rsid w:val="00205B65"/>
    <w:rsid w:val="002068FA"/>
    <w:rsid w:val="002078C3"/>
    <w:rsid w:val="002106F7"/>
    <w:rsid w:val="00210C35"/>
    <w:rsid w:val="00211045"/>
    <w:rsid w:val="00211AE1"/>
    <w:rsid w:val="00211BEA"/>
    <w:rsid w:val="0021263D"/>
    <w:rsid w:val="002128F2"/>
    <w:rsid w:val="00212E44"/>
    <w:rsid w:val="00212ED0"/>
    <w:rsid w:val="00213AEE"/>
    <w:rsid w:val="00214157"/>
    <w:rsid w:val="00214320"/>
    <w:rsid w:val="002157E8"/>
    <w:rsid w:val="0021581F"/>
    <w:rsid w:val="00216441"/>
    <w:rsid w:val="002165C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417"/>
    <w:rsid w:val="00224938"/>
    <w:rsid w:val="002250C4"/>
    <w:rsid w:val="00225248"/>
    <w:rsid w:val="00225259"/>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A9"/>
    <w:rsid w:val="00234D78"/>
    <w:rsid w:val="00234E8E"/>
    <w:rsid w:val="00234E92"/>
    <w:rsid w:val="00235110"/>
    <w:rsid w:val="00235742"/>
    <w:rsid w:val="00235F3D"/>
    <w:rsid w:val="002369B0"/>
    <w:rsid w:val="00236A33"/>
    <w:rsid w:val="00236E5E"/>
    <w:rsid w:val="00237FE5"/>
    <w:rsid w:val="00240789"/>
    <w:rsid w:val="00240802"/>
    <w:rsid w:val="00240BF7"/>
    <w:rsid w:val="00241CD9"/>
    <w:rsid w:val="00242B34"/>
    <w:rsid w:val="00243069"/>
    <w:rsid w:val="002438E1"/>
    <w:rsid w:val="00243DCD"/>
    <w:rsid w:val="002462B2"/>
    <w:rsid w:val="00246539"/>
    <w:rsid w:val="00247233"/>
    <w:rsid w:val="00247730"/>
    <w:rsid w:val="002479BE"/>
    <w:rsid w:val="00247DAF"/>
    <w:rsid w:val="00247F33"/>
    <w:rsid w:val="002500E5"/>
    <w:rsid w:val="00250105"/>
    <w:rsid w:val="0025011E"/>
    <w:rsid w:val="00250821"/>
    <w:rsid w:val="0025203A"/>
    <w:rsid w:val="0025249D"/>
    <w:rsid w:val="002525B0"/>
    <w:rsid w:val="002537BB"/>
    <w:rsid w:val="00254005"/>
    <w:rsid w:val="00254F75"/>
    <w:rsid w:val="00254FC2"/>
    <w:rsid w:val="002572B9"/>
    <w:rsid w:val="002603D4"/>
    <w:rsid w:val="00260802"/>
    <w:rsid w:val="00260E56"/>
    <w:rsid w:val="002610BE"/>
    <w:rsid w:val="002612D0"/>
    <w:rsid w:val="0026145E"/>
    <w:rsid w:val="0026179E"/>
    <w:rsid w:val="00261F8B"/>
    <w:rsid w:val="00262BFE"/>
    <w:rsid w:val="00262E1F"/>
    <w:rsid w:val="00263814"/>
    <w:rsid w:val="002638A7"/>
    <w:rsid w:val="00263CD5"/>
    <w:rsid w:val="002647B5"/>
    <w:rsid w:val="00265150"/>
    <w:rsid w:val="002654C0"/>
    <w:rsid w:val="00265525"/>
    <w:rsid w:val="002657EF"/>
    <w:rsid w:val="002664F9"/>
    <w:rsid w:val="002668C2"/>
    <w:rsid w:val="00266ED9"/>
    <w:rsid w:val="00267145"/>
    <w:rsid w:val="002709F1"/>
    <w:rsid w:val="00270C8B"/>
    <w:rsid w:val="00270E7B"/>
    <w:rsid w:val="00271599"/>
    <w:rsid w:val="00271CFC"/>
    <w:rsid w:val="00272435"/>
    <w:rsid w:val="0027284E"/>
    <w:rsid w:val="00272ABC"/>
    <w:rsid w:val="00273186"/>
    <w:rsid w:val="0027330C"/>
    <w:rsid w:val="00273F23"/>
    <w:rsid w:val="00274187"/>
    <w:rsid w:val="002745C0"/>
    <w:rsid w:val="00274AD6"/>
    <w:rsid w:val="00276422"/>
    <w:rsid w:val="002765D8"/>
    <w:rsid w:val="002767C0"/>
    <w:rsid w:val="00277114"/>
    <w:rsid w:val="00277383"/>
    <w:rsid w:val="002773F8"/>
    <w:rsid w:val="002777BA"/>
    <w:rsid w:val="00277DFD"/>
    <w:rsid w:val="0028083C"/>
    <w:rsid w:val="002811A8"/>
    <w:rsid w:val="002814C1"/>
    <w:rsid w:val="00281E03"/>
    <w:rsid w:val="0028206C"/>
    <w:rsid w:val="0028279F"/>
    <w:rsid w:val="00283533"/>
    <w:rsid w:val="00283BC6"/>
    <w:rsid w:val="002842AC"/>
    <w:rsid w:val="0028478A"/>
    <w:rsid w:val="00284BA8"/>
    <w:rsid w:val="00284C4E"/>
    <w:rsid w:val="0028508A"/>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68D"/>
    <w:rsid w:val="002946AC"/>
    <w:rsid w:val="00294CE8"/>
    <w:rsid w:val="002956B3"/>
    <w:rsid w:val="00296497"/>
    <w:rsid w:val="00296C6F"/>
    <w:rsid w:val="00296D6B"/>
    <w:rsid w:val="00297B5C"/>
    <w:rsid w:val="002A05C3"/>
    <w:rsid w:val="002A0900"/>
    <w:rsid w:val="002A118F"/>
    <w:rsid w:val="002A1376"/>
    <w:rsid w:val="002A1923"/>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37A"/>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133E"/>
    <w:rsid w:val="002C1804"/>
    <w:rsid w:val="002C23EF"/>
    <w:rsid w:val="002C27BE"/>
    <w:rsid w:val="002C2DE0"/>
    <w:rsid w:val="002C3867"/>
    <w:rsid w:val="002C3F19"/>
    <w:rsid w:val="002C47C5"/>
    <w:rsid w:val="002C510E"/>
    <w:rsid w:val="002C629B"/>
    <w:rsid w:val="002C69AE"/>
    <w:rsid w:val="002D0513"/>
    <w:rsid w:val="002D16C4"/>
    <w:rsid w:val="002D17F8"/>
    <w:rsid w:val="002D2257"/>
    <w:rsid w:val="002D25F7"/>
    <w:rsid w:val="002D2714"/>
    <w:rsid w:val="002D38E5"/>
    <w:rsid w:val="002D421E"/>
    <w:rsid w:val="002D4975"/>
    <w:rsid w:val="002D49DD"/>
    <w:rsid w:val="002D4A31"/>
    <w:rsid w:val="002D4DF8"/>
    <w:rsid w:val="002D5383"/>
    <w:rsid w:val="002D5860"/>
    <w:rsid w:val="002D59BE"/>
    <w:rsid w:val="002D72F3"/>
    <w:rsid w:val="002D7431"/>
    <w:rsid w:val="002D752D"/>
    <w:rsid w:val="002D78F3"/>
    <w:rsid w:val="002D7ADF"/>
    <w:rsid w:val="002E1C7E"/>
    <w:rsid w:val="002E337C"/>
    <w:rsid w:val="002E48FD"/>
    <w:rsid w:val="002E617F"/>
    <w:rsid w:val="002E6666"/>
    <w:rsid w:val="002E7733"/>
    <w:rsid w:val="002F01E0"/>
    <w:rsid w:val="002F1AC5"/>
    <w:rsid w:val="002F1D35"/>
    <w:rsid w:val="002F3761"/>
    <w:rsid w:val="002F4657"/>
    <w:rsid w:val="002F4685"/>
    <w:rsid w:val="002F5065"/>
    <w:rsid w:val="002F5094"/>
    <w:rsid w:val="002F6148"/>
    <w:rsid w:val="002F7027"/>
    <w:rsid w:val="002F7BF3"/>
    <w:rsid w:val="002F7D93"/>
    <w:rsid w:val="0030092A"/>
    <w:rsid w:val="00301044"/>
    <w:rsid w:val="003011A0"/>
    <w:rsid w:val="003020BD"/>
    <w:rsid w:val="00302201"/>
    <w:rsid w:val="00302288"/>
    <w:rsid w:val="003024B7"/>
    <w:rsid w:val="003027DB"/>
    <w:rsid w:val="00303315"/>
    <w:rsid w:val="0030398D"/>
    <w:rsid w:val="003039EF"/>
    <w:rsid w:val="00303C7B"/>
    <w:rsid w:val="00304259"/>
    <w:rsid w:val="00305357"/>
    <w:rsid w:val="003055CB"/>
    <w:rsid w:val="00305738"/>
    <w:rsid w:val="00305A10"/>
    <w:rsid w:val="00306048"/>
    <w:rsid w:val="003065F7"/>
    <w:rsid w:val="0030661A"/>
    <w:rsid w:val="00306C5C"/>
    <w:rsid w:val="00306E2C"/>
    <w:rsid w:val="0030798F"/>
    <w:rsid w:val="00307B5A"/>
    <w:rsid w:val="003107C2"/>
    <w:rsid w:val="003122C4"/>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0F9"/>
    <w:rsid w:val="00324873"/>
    <w:rsid w:val="00324D62"/>
    <w:rsid w:val="003250AD"/>
    <w:rsid w:val="003255CA"/>
    <w:rsid w:val="0032735B"/>
    <w:rsid w:val="00327BDD"/>
    <w:rsid w:val="0033072B"/>
    <w:rsid w:val="00330863"/>
    <w:rsid w:val="00331487"/>
    <w:rsid w:val="003315F6"/>
    <w:rsid w:val="00331AD5"/>
    <w:rsid w:val="00331BEE"/>
    <w:rsid w:val="00333636"/>
    <w:rsid w:val="003336FB"/>
    <w:rsid w:val="0033391A"/>
    <w:rsid w:val="00333AB1"/>
    <w:rsid w:val="0033444C"/>
    <w:rsid w:val="00335154"/>
    <w:rsid w:val="00335A0C"/>
    <w:rsid w:val="00335E8B"/>
    <w:rsid w:val="0033635D"/>
    <w:rsid w:val="003364CC"/>
    <w:rsid w:val="003366A6"/>
    <w:rsid w:val="00336AEE"/>
    <w:rsid w:val="00336B96"/>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FF5"/>
    <w:rsid w:val="00346F20"/>
    <w:rsid w:val="003470C2"/>
    <w:rsid w:val="00347998"/>
    <w:rsid w:val="00347F8D"/>
    <w:rsid w:val="00347FAB"/>
    <w:rsid w:val="0035027B"/>
    <w:rsid w:val="003512CF"/>
    <w:rsid w:val="003518A7"/>
    <w:rsid w:val="00351AC2"/>
    <w:rsid w:val="00352558"/>
    <w:rsid w:val="003531C7"/>
    <w:rsid w:val="00353F26"/>
    <w:rsid w:val="0035406A"/>
    <w:rsid w:val="00354F0E"/>
    <w:rsid w:val="00355B1D"/>
    <w:rsid w:val="00355D08"/>
    <w:rsid w:val="00355FDB"/>
    <w:rsid w:val="00356510"/>
    <w:rsid w:val="00356BB7"/>
    <w:rsid w:val="003571CD"/>
    <w:rsid w:val="0035786D"/>
    <w:rsid w:val="00357938"/>
    <w:rsid w:val="00357F46"/>
    <w:rsid w:val="00357F99"/>
    <w:rsid w:val="00360664"/>
    <w:rsid w:val="00361028"/>
    <w:rsid w:val="0036165F"/>
    <w:rsid w:val="00361728"/>
    <w:rsid w:val="0036189E"/>
    <w:rsid w:val="003622A7"/>
    <w:rsid w:val="00362677"/>
    <w:rsid w:val="00362855"/>
    <w:rsid w:val="00363B0B"/>
    <w:rsid w:val="00363DBD"/>
    <w:rsid w:val="003640F7"/>
    <w:rsid w:val="003650FF"/>
    <w:rsid w:val="00365385"/>
    <w:rsid w:val="00365FC2"/>
    <w:rsid w:val="003669F4"/>
    <w:rsid w:val="003673A0"/>
    <w:rsid w:val="00367AD4"/>
    <w:rsid w:val="003707A4"/>
    <w:rsid w:val="0037132E"/>
    <w:rsid w:val="003714D3"/>
    <w:rsid w:val="0037228D"/>
    <w:rsid w:val="00372FF7"/>
    <w:rsid w:val="00373232"/>
    <w:rsid w:val="00374126"/>
    <w:rsid w:val="00374482"/>
    <w:rsid w:val="003747AD"/>
    <w:rsid w:val="003750DD"/>
    <w:rsid w:val="003758BF"/>
    <w:rsid w:val="003758CA"/>
    <w:rsid w:val="0037737A"/>
    <w:rsid w:val="003777AE"/>
    <w:rsid w:val="003806E9"/>
    <w:rsid w:val="00380B7C"/>
    <w:rsid w:val="00380F6A"/>
    <w:rsid w:val="003810DA"/>
    <w:rsid w:val="003811C1"/>
    <w:rsid w:val="00381757"/>
    <w:rsid w:val="003831E3"/>
    <w:rsid w:val="00383AAE"/>
    <w:rsid w:val="00383E4E"/>
    <w:rsid w:val="003840D3"/>
    <w:rsid w:val="0038417E"/>
    <w:rsid w:val="003847E4"/>
    <w:rsid w:val="00385BFD"/>
    <w:rsid w:val="00386971"/>
    <w:rsid w:val="00386F0C"/>
    <w:rsid w:val="00386F9A"/>
    <w:rsid w:val="00387287"/>
    <w:rsid w:val="003875E8"/>
    <w:rsid w:val="00391F78"/>
    <w:rsid w:val="00392188"/>
    <w:rsid w:val="00392309"/>
    <w:rsid w:val="0039276C"/>
    <w:rsid w:val="00392E99"/>
    <w:rsid w:val="00393241"/>
    <w:rsid w:val="003942EE"/>
    <w:rsid w:val="00394C21"/>
    <w:rsid w:val="0039516A"/>
    <w:rsid w:val="0039547D"/>
    <w:rsid w:val="003954AC"/>
    <w:rsid w:val="0039626C"/>
    <w:rsid w:val="00396287"/>
    <w:rsid w:val="003963B5"/>
    <w:rsid w:val="00396601"/>
    <w:rsid w:val="00396EB2"/>
    <w:rsid w:val="003970BC"/>
    <w:rsid w:val="003977F6"/>
    <w:rsid w:val="0039788B"/>
    <w:rsid w:val="00397AAF"/>
    <w:rsid w:val="00397DE6"/>
    <w:rsid w:val="003A01F2"/>
    <w:rsid w:val="003A0FAF"/>
    <w:rsid w:val="003A102F"/>
    <w:rsid w:val="003A11EA"/>
    <w:rsid w:val="003A1597"/>
    <w:rsid w:val="003A1BE9"/>
    <w:rsid w:val="003A1C9A"/>
    <w:rsid w:val="003A3403"/>
    <w:rsid w:val="003A4074"/>
    <w:rsid w:val="003A466E"/>
    <w:rsid w:val="003A46A8"/>
    <w:rsid w:val="003A5299"/>
    <w:rsid w:val="003A5372"/>
    <w:rsid w:val="003A54A5"/>
    <w:rsid w:val="003A592A"/>
    <w:rsid w:val="003A5B9D"/>
    <w:rsid w:val="003A68B4"/>
    <w:rsid w:val="003A70F8"/>
    <w:rsid w:val="003B0971"/>
    <w:rsid w:val="003B0B3E"/>
    <w:rsid w:val="003B0E68"/>
    <w:rsid w:val="003B11C3"/>
    <w:rsid w:val="003B17C5"/>
    <w:rsid w:val="003B1B69"/>
    <w:rsid w:val="003B215C"/>
    <w:rsid w:val="003B2233"/>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B22"/>
    <w:rsid w:val="003C3E2F"/>
    <w:rsid w:val="003C4FE3"/>
    <w:rsid w:val="003C500C"/>
    <w:rsid w:val="003C586A"/>
    <w:rsid w:val="003C64D3"/>
    <w:rsid w:val="003D0803"/>
    <w:rsid w:val="003D30F6"/>
    <w:rsid w:val="003D3E2D"/>
    <w:rsid w:val="003D461A"/>
    <w:rsid w:val="003D4868"/>
    <w:rsid w:val="003D5B3A"/>
    <w:rsid w:val="003D6AD1"/>
    <w:rsid w:val="003D6C8A"/>
    <w:rsid w:val="003D6E31"/>
    <w:rsid w:val="003D6FE3"/>
    <w:rsid w:val="003D77D8"/>
    <w:rsid w:val="003E03CE"/>
    <w:rsid w:val="003E1C96"/>
    <w:rsid w:val="003E1F71"/>
    <w:rsid w:val="003E266B"/>
    <w:rsid w:val="003E29DE"/>
    <w:rsid w:val="003E2B56"/>
    <w:rsid w:val="003E3D5D"/>
    <w:rsid w:val="003E5B2E"/>
    <w:rsid w:val="003E5C8B"/>
    <w:rsid w:val="003E6852"/>
    <w:rsid w:val="003E7392"/>
    <w:rsid w:val="003E73EB"/>
    <w:rsid w:val="003E785A"/>
    <w:rsid w:val="003E7860"/>
    <w:rsid w:val="003E7D93"/>
    <w:rsid w:val="003E7E3D"/>
    <w:rsid w:val="003F0419"/>
    <w:rsid w:val="003F123E"/>
    <w:rsid w:val="003F13B3"/>
    <w:rsid w:val="003F22CA"/>
    <w:rsid w:val="003F2425"/>
    <w:rsid w:val="003F2900"/>
    <w:rsid w:val="003F2D3D"/>
    <w:rsid w:val="003F2F54"/>
    <w:rsid w:val="003F354C"/>
    <w:rsid w:val="003F3AE0"/>
    <w:rsid w:val="003F3BC5"/>
    <w:rsid w:val="003F492C"/>
    <w:rsid w:val="003F6490"/>
    <w:rsid w:val="003F7169"/>
    <w:rsid w:val="003F77BC"/>
    <w:rsid w:val="00400132"/>
    <w:rsid w:val="0040014B"/>
    <w:rsid w:val="00400802"/>
    <w:rsid w:val="00400E97"/>
    <w:rsid w:val="00400EC8"/>
    <w:rsid w:val="0040122B"/>
    <w:rsid w:val="00401F01"/>
    <w:rsid w:val="004024C9"/>
    <w:rsid w:val="0040253E"/>
    <w:rsid w:val="00403EA8"/>
    <w:rsid w:val="00405819"/>
    <w:rsid w:val="00406452"/>
    <w:rsid w:val="00406578"/>
    <w:rsid w:val="00406CA5"/>
    <w:rsid w:val="00407483"/>
    <w:rsid w:val="00407586"/>
    <w:rsid w:val="0040793A"/>
    <w:rsid w:val="00407AFD"/>
    <w:rsid w:val="00407C7F"/>
    <w:rsid w:val="00407CE5"/>
    <w:rsid w:val="00410E7B"/>
    <w:rsid w:val="0041108A"/>
    <w:rsid w:val="004113D4"/>
    <w:rsid w:val="00412A28"/>
    <w:rsid w:val="004131B4"/>
    <w:rsid w:val="0041323A"/>
    <w:rsid w:val="00414B3B"/>
    <w:rsid w:val="004156F1"/>
    <w:rsid w:val="00415C0B"/>
    <w:rsid w:val="004162B1"/>
    <w:rsid w:val="00416B45"/>
    <w:rsid w:val="00416D14"/>
    <w:rsid w:val="0041701A"/>
    <w:rsid w:val="00417B1D"/>
    <w:rsid w:val="00417C3C"/>
    <w:rsid w:val="00417D9F"/>
    <w:rsid w:val="004209B7"/>
    <w:rsid w:val="00421E4E"/>
    <w:rsid w:val="00422D9E"/>
    <w:rsid w:val="00423735"/>
    <w:rsid w:val="00423EAD"/>
    <w:rsid w:val="00423F5D"/>
    <w:rsid w:val="00424365"/>
    <w:rsid w:val="00424483"/>
    <w:rsid w:val="004248E2"/>
    <w:rsid w:val="00424B8A"/>
    <w:rsid w:val="00424E8C"/>
    <w:rsid w:val="004268C3"/>
    <w:rsid w:val="004307B3"/>
    <w:rsid w:val="00430D70"/>
    <w:rsid w:val="0043121A"/>
    <w:rsid w:val="004316DE"/>
    <w:rsid w:val="0043514A"/>
    <w:rsid w:val="004358DB"/>
    <w:rsid w:val="00435F65"/>
    <w:rsid w:val="0043644E"/>
    <w:rsid w:val="004369C7"/>
    <w:rsid w:val="00437834"/>
    <w:rsid w:val="004378B8"/>
    <w:rsid w:val="00437AC4"/>
    <w:rsid w:val="004405FA"/>
    <w:rsid w:val="0044077A"/>
    <w:rsid w:val="004414EB"/>
    <w:rsid w:val="00441749"/>
    <w:rsid w:val="00441BD5"/>
    <w:rsid w:val="00441F64"/>
    <w:rsid w:val="00441FAC"/>
    <w:rsid w:val="004421E1"/>
    <w:rsid w:val="00442E1A"/>
    <w:rsid w:val="00442E8C"/>
    <w:rsid w:val="00443AAA"/>
    <w:rsid w:val="00444597"/>
    <w:rsid w:val="00445633"/>
    <w:rsid w:val="00445C35"/>
    <w:rsid w:val="0044609E"/>
    <w:rsid w:val="00446D08"/>
    <w:rsid w:val="004470DE"/>
    <w:rsid w:val="0044712D"/>
    <w:rsid w:val="004501B9"/>
    <w:rsid w:val="00450604"/>
    <w:rsid w:val="00450A7C"/>
    <w:rsid w:val="0045185A"/>
    <w:rsid w:val="00452195"/>
    <w:rsid w:val="00453D4C"/>
    <w:rsid w:val="004541AC"/>
    <w:rsid w:val="004546F5"/>
    <w:rsid w:val="004547F9"/>
    <w:rsid w:val="00454932"/>
    <w:rsid w:val="00454A59"/>
    <w:rsid w:val="00454D3E"/>
    <w:rsid w:val="00456028"/>
    <w:rsid w:val="0045750B"/>
    <w:rsid w:val="0046028A"/>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9CB"/>
    <w:rsid w:val="00467BF4"/>
    <w:rsid w:val="00467F61"/>
    <w:rsid w:val="0047010E"/>
    <w:rsid w:val="00470442"/>
    <w:rsid w:val="0047136E"/>
    <w:rsid w:val="00471A18"/>
    <w:rsid w:val="00471C19"/>
    <w:rsid w:val="004723D1"/>
    <w:rsid w:val="0047242D"/>
    <w:rsid w:val="00472782"/>
    <w:rsid w:val="00472F5D"/>
    <w:rsid w:val="0047541A"/>
    <w:rsid w:val="0047558D"/>
    <w:rsid w:val="004756A9"/>
    <w:rsid w:val="00475907"/>
    <w:rsid w:val="0047620B"/>
    <w:rsid w:val="004763E0"/>
    <w:rsid w:val="00480204"/>
    <w:rsid w:val="00480B1E"/>
    <w:rsid w:val="00481FE1"/>
    <w:rsid w:val="00482271"/>
    <w:rsid w:val="00482730"/>
    <w:rsid w:val="004828BC"/>
    <w:rsid w:val="00483FA3"/>
    <w:rsid w:val="00483FCB"/>
    <w:rsid w:val="00484B9D"/>
    <w:rsid w:val="0048528B"/>
    <w:rsid w:val="0048540A"/>
    <w:rsid w:val="004855BD"/>
    <w:rsid w:val="00485E6A"/>
    <w:rsid w:val="0048713A"/>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07A9"/>
    <w:rsid w:val="004A1146"/>
    <w:rsid w:val="004A1157"/>
    <w:rsid w:val="004A1492"/>
    <w:rsid w:val="004A281B"/>
    <w:rsid w:val="004A311B"/>
    <w:rsid w:val="004A3369"/>
    <w:rsid w:val="004A39D9"/>
    <w:rsid w:val="004A40E3"/>
    <w:rsid w:val="004A6F41"/>
    <w:rsid w:val="004A6F99"/>
    <w:rsid w:val="004A7D62"/>
    <w:rsid w:val="004B024E"/>
    <w:rsid w:val="004B13C1"/>
    <w:rsid w:val="004B153F"/>
    <w:rsid w:val="004B189A"/>
    <w:rsid w:val="004B1F50"/>
    <w:rsid w:val="004B27DC"/>
    <w:rsid w:val="004B2D0B"/>
    <w:rsid w:val="004B4827"/>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1E"/>
    <w:rsid w:val="004C1DCA"/>
    <w:rsid w:val="004C2261"/>
    <w:rsid w:val="004C263D"/>
    <w:rsid w:val="004C2DEA"/>
    <w:rsid w:val="004C2E7E"/>
    <w:rsid w:val="004C314C"/>
    <w:rsid w:val="004C33C6"/>
    <w:rsid w:val="004C3CE0"/>
    <w:rsid w:val="004C427B"/>
    <w:rsid w:val="004C4C9A"/>
    <w:rsid w:val="004C52E0"/>
    <w:rsid w:val="004C708B"/>
    <w:rsid w:val="004C7878"/>
    <w:rsid w:val="004D025E"/>
    <w:rsid w:val="004D1035"/>
    <w:rsid w:val="004D16E4"/>
    <w:rsid w:val="004D2095"/>
    <w:rsid w:val="004D2753"/>
    <w:rsid w:val="004D279D"/>
    <w:rsid w:val="004D2D60"/>
    <w:rsid w:val="004E1255"/>
    <w:rsid w:val="004E163A"/>
    <w:rsid w:val="004E1A4B"/>
    <w:rsid w:val="004E1C0F"/>
    <w:rsid w:val="004E1FAC"/>
    <w:rsid w:val="004E35AF"/>
    <w:rsid w:val="004E3D58"/>
    <w:rsid w:val="004E46D0"/>
    <w:rsid w:val="004E474F"/>
    <w:rsid w:val="004E49D7"/>
    <w:rsid w:val="004E4A21"/>
    <w:rsid w:val="004E4AE0"/>
    <w:rsid w:val="004E581E"/>
    <w:rsid w:val="004E5B57"/>
    <w:rsid w:val="004E664E"/>
    <w:rsid w:val="004E69BA"/>
    <w:rsid w:val="004E76AD"/>
    <w:rsid w:val="004E7C49"/>
    <w:rsid w:val="004F02C7"/>
    <w:rsid w:val="004F05A5"/>
    <w:rsid w:val="004F0EEC"/>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7F0C"/>
    <w:rsid w:val="00500A1A"/>
    <w:rsid w:val="00500B8F"/>
    <w:rsid w:val="00500DF2"/>
    <w:rsid w:val="005012AB"/>
    <w:rsid w:val="0050143A"/>
    <w:rsid w:val="00501B2E"/>
    <w:rsid w:val="005022C0"/>
    <w:rsid w:val="0050245C"/>
    <w:rsid w:val="00502BB8"/>
    <w:rsid w:val="005042D6"/>
    <w:rsid w:val="005046D4"/>
    <w:rsid w:val="00504F56"/>
    <w:rsid w:val="0050502B"/>
    <w:rsid w:val="00505275"/>
    <w:rsid w:val="00505585"/>
    <w:rsid w:val="00510412"/>
    <w:rsid w:val="005106F3"/>
    <w:rsid w:val="005114DF"/>
    <w:rsid w:val="00511930"/>
    <w:rsid w:val="0051274E"/>
    <w:rsid w:val="00512A3A"/>
    <w:rsid w:val="00512A7C"/>
    <w:rsid w:val="00513D34"/>
    <w:rsid w:val="00513EE9"/>
    <w:rsid w:val="00514147"/>
    <w:rsid w:val="00515394"/>
    <w:rsid w:val="005160A2"/>
    <w:rsid w:val="00516797"/>
    <w:rsid w:val="0051694E"/>
    <w:rsid w:val="005169FC"/>
    <w:rsid w:val="00517C88"/>
    <w:rsid w:val="005204A4"/>
    <w:rsid w:val="00520701"/>
    <w:rsid w:val="00520B5B"/>
    <w:rsid w:val="0052111B"/>
    <w:rsid w:val="00521598"/>
    <w:rsid w:val="00521AC6"/>
    <w:rsid w:val="00521FA0"/>
    <w:rsid w:val="0052260A"/>
    <w:rsid w:val="00522997"/>
    <w:rsid w:val="00522AD1"/>
    <w:rsid w:val="00522F3F"/>
    <w:rsid w:val="00525824"/>
    <w:rsid w:val="00525831"/>
    <w:rsid w:val="00525F93"/>
    <w:rsid w:val="00525FCE"/>
    <w:rsid w:val="005266A7"/>
    <w:rsid w:val="0052677E"/>
    <w:rsid w:val="005274AB"/>
    <w:rsid w:val="005279BA"/>
    <w:rsid w:val="00527E48"/>
    <w:rsid w:val="00527E4D"/>
    <w:rsid w:val="005301E8"/>
    <w:rsid w:val="0053049D"/>
    <w:rsid w:val="005317E6"/>
    <w:rsid w:val="0053197A"/>
    <w:rsid w:val="005319A3"/>
    <w:rsid w:val="00532410"/>
    <w:rsid w:val="00532524"/>
    <w:rsid w:val="00532951"/>
    <w:rsid w:val="005339C9"/>
    <w:rsid w:val="00533EC7"/>
    <w:rsid w:val="00533ED1"/>
    <w:rsid w:val="00535497"/>
    <w:rsid w:val="00535750"/>
    <w:rsid w:val="00536189"/>
    <w:rsid w:val="005369DE"/>
    <w:rsid w:val="00536E7F"/>
    <w:rsid w:val="00537145"/>
    <w:rsid w:val="00537D50"/>
    <w:rsid w:val="00537E2E"/>
    <w:rsid w:val="005403A2"/>
    <w:rsid w:val="00540C4F"/>
    <w:rsid w:val="005416AE"/>
    <w:rsid w:val="00541C73"/>
    <w:rsid w:val="00541E6F"/>
    <w:rsid w:val="00542026"/>
    <w:rsid w:val="005421E0"/>
    <w:rsid w:val="0054268D"/>
    <w:rsid w:val="00542C07"/>
    <w:rsid w:val="005434D8"/>
    <w:rsid w:val="0054375D"/>
    <w:rsid w:val="00543B41"/>
    <w:rsid w:val="00544099"/>
    <w:rsid w:val="00544EF1"/>
    <w:rsid w:val="00544F78"/>
    <w:rsid w:val="00545077"/>
    <w:rsid w:val="00545728"/>
    <w:rsid w:val="005464E9"/>
    <w:rsid w:val="0054685E"/>
    <w:rsid w:val="0054733C"/>
    <w:rsid w:val="0054791C"/>
    <w:rsid w:val="0055000C"/>
    <w:rsid w:val="005507B6"/>
    <w:rsid w:val="00550B07"/>
    <w:rsid w:val="00550BAE"/>
    <w:rsid w:val="005517F0"/>
    <w:rsid w:val="0055273C"/>
    <w:rsid w:val="00552F78"/>
    <w:rsid w:val="005547C6"/>
    <w:rsid w:val="005550B6"/>
    <w:rsid w:val="005557EC"/>
    <w:rsid w:val="00555F2A"/>
    <w:rsid w:val="0055612B"/>
    <w:rsid w:val="00556D02"/>
    <w:rsid w:val="00556F2B"/>
    <w:rsid w:val="00557C92"/>
    <w:rsid w:val="00557DF6"/>
    <w:rsid w:val="00560154"/>
    <w:rsid w:val="00560175"/>
    <w:rsid w:val="00560D3E"/>
    <w:rsid w:val="005613F0"/>
    <w:rsid w:val="0056147F"/>
    <w:rsid w:val="005636AF"/>
    <w:rsid w:val="0056378E"/>
    <w:rsid w:val="005637A8"/>
    <w:rsid w:val="00563CE2"/>
    <w:rsid w:val="00563ED4"/>
    <w:rsid w:val="0056539A"/>
    <w:rsid w:val="00565B7D"/>
    <w:rsid w:val="00565BB3"/>
    <w:rsid w:val="0056703B"/>
    <w:rsid w:val="0056796C"/>
    <w:rsid w:val="00567A64"/>
    <w:rsid w:val="00567BB2"/>
    <w:rsid w:val="00567DB7"/>
    <w:rsid w:val="00567F04"/>
    <w:rsid w:val="005702B3"/>
    <w:rsid w:val="005707F8"/>
    <w:rsid w:val="00570B09"/>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1007"/>
    <w:rsid w:val="00581DB5"/>
    <w:rsid w:val="00582EA0"/>
    <w:rsid w:val="005859CD"/>
    <w:rsid w:val="005862CE"/>
    <w:rsid w:val="00586716"/>
    <w:rsid w:val="00586A91"/>
    <w:rsid w:val="00586AC4"/>
    <w:rsid w:val="0058768C"/>
    <w:rsid w:val="005876A4"/>
    <w:rsid w:val="00587AEF"/>
    <w:rsid w:val="00590EC3"/>
    <w:rsid w:val="00591868"/>
    <w:rsid w:val="00593402"/>
    <w:rsid w:val="005936CF"/>
    <w:rsid w:val="00594316"/>
    <w:rsid w:val="0059479C"/>
    <w:rsid w:val="005957B5"/>
    <w:rsid w:val="00595A23"/>
    <w:rsid w:val="00596316"/>
    <w:rsid w:val="005966D3"/>
    <w:rsid w:val="00596F55"/>
    <w:rsid w:val="005974DF"/>
    <w:rsid w:val="0059774D"/>
    <w:rsid w:val="00597A09"/>
    <w:rsid w:val="00597C3A"/>
    <w:rsid w:val="005A0367"/>
    <w:rsid w:val="005A1227"/>
    <w:rsid w:val="005A1C30"/>
    <w:rsid w:val="005A2BE1"/>
    <w:rsid w:val="005A3205"/>
    <w:rsid w:val="005A5282"/>
    <w:rsid w:val="005A5463"/>
    <w:rsid w:val="005A558C"/>
    <w:rsid w:val="005A5BAF"/>
    <w:rsid w:val="005A5BCA"/>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4071"/>
    <w:rsid w:val="005B47FC"/>
    <w:rsid w:val="005B4C71"/>
    <w:rsid w:val="005B632E"/>
    <w:rsid w:val="005B6EDE"/>
    <w:rsid w:val="005C014E"/>
    <w:rsid w:val="005C03B2"/>
    <w:rsid w:val="005C105E"/>
    <w:rsid w:val="005C1F44"/>
    <w:rsid w:val="005C2467"/>
    <w:rsid w:val="005C25EF"/>
    <w:rsid w:val="005C426F"/>
    <w:rsid w:val="005C44F6"/>
    <w:rsid w:val="005C473B"/>
    <w:rsid w:val="005C58E3"/>
    <w:rsid w:val="005C7701"/>
    <w:rsid w:val="005C7C21"/>
    <w:rsid w:val="005D0B7F"/>
    <w:rsid w:val="005D0C12"/>
    <w:rsid w:val="005D1077"/>
    <w:rsid w:val="005D1A4B"/>
    <w:rsid w:val="005D2B18"/>
    <w:rsid w:val="005D321F"/>
    <w:rsid w:val="005D352D"/>
    <w:rsid w:val="005D3A6F"/>
    <w:rsid w:val="005D4312"/>
    <w:rsid w:val="005D44C4"/>
    <w:rsid w:val="005D4F97"/>
    <w:rsid w:val="005D6B4F"/>
    <w:rsid w:val="005D7001"/>
    <w:rsid w:val="005D77E2"/>
    <w:rsid w:val="005E0DFE"/>
    <w:rsid w:val="005E11D3"/>
    <w:rsid w:val="005E1246"/>
    <w:rsid w:val="005E1454"/>
    <w:rsid w:val="005E218B"/>
    <w:rsid w:val="005E29B9"/>
    <w:rsid w:val="005E36C4"/>
    <w:rsid w:val="005E3913"/>
    <w:rsid w:val="005E4534"/>
    <w:rsid w:val="005E5190"/>
    <w:rsid w:val="005E527F"/>
    <w:rsid w:val="005E58ED"/>
    <w:rsid w:val="005E5FBE"/>
    <w:rsid w:val="005E651C"/>
    <w:rsid w:val="005E7BED"/>
    <w:rsid w:val="005F0B16"/>
    <w:rsid w:val="005F0D8C"/>
    <w:rsid w:val="005F145D"/>
    <w:rsid w:val="005F28F9"/>
    <w:rsid w:val="005F2BFF"/>
    <w:rsid w:val="005F2E51"/>
    <w:rsid w:val="005F3015"/>
    <w:rsid w:val="005F3465"/>
    <w:rsid w:val="005F393D"/>
    <w:rsid w:val="005F41A2"/>
    <w:rsid w:val="005F41B2"/>
    <w:rsid w:val="005F48B6"/>
    <w:rsid w:val="005F517F"/>
    <w:rsid w:val="005F67B4"/>
    <w:rsid w:val="005F69DB"/>
    <w:rsid w:val="005F6AD4"/>
    <w:rsid w:val="006003B3"/>
    <w:rsid w:val="006013CB"/>
    <w:rsid w:val="00601A3D"/>
    <w:rsid w:val="00602EAA"/>
    <w:rsid w:val="00603A45"/>
    <w:rsid w:val="00604002"/>
    <w:rsid w:val="00604F06"/>
    <w:rsid w:val="00605567"/>
    <w:rsid w:val="006058C4"/>
    <w:rsid w:val="00606BE6"/>
    <w:rsid w:val="00610567"/>
    <w:rsid w:val="0061064E"/>
    <w:rsid w:val="00610F23"/>
    <w:rsid w:val="00611364"/>
    <w:rsid w:val="006118BB"/>
    <w:rsid w:val="006121FA"/>
    <w:rsid w:val="00612959"/>
    <w:rsid w:val="006130D4"/>
    <w:rsid w:val="0061335F"/>
    <w:rsid w:val="006134F6"/>
    <w:rsid w:val="00615AD2"/>
    <w:rsid w:val="00615FEA"/>
    <w:rsid w:val="006176EA"/>
    <w:rsid w:val="006206C5"/>
    <w:rsid w:val="00620B86"/>
    <w:rsid w:val="00621653"/>
    <w:rsid w:val="00621F8E"/>
    <w:rsid w:val="00622AD0"/>
    <w:rsid w:val="006244A3"/>
    <w:rsid w:val="00624591"/>
    <w:rsid w:val="006245C6"/>
    <w:rsid w:val="0062598B"/>
    <w:rsid w:val="00625AA2"/>
    <w:rsid w:val="00625D19"/>
    <w:rsid w:val="00625D5D"/>
    <w:rsid w:val="00625EAB"/>
    <w:rsid w:val="0062685C"/>
    <w:rsid w:val="00626ABF"/>
    <w:rsid w:val="00626B6E"/>
    <w:rsid w:val="00626FD3"/>
    <w:rsid w:val="00627A38"/>
    <w:rsid w:val="00627A89"/>
    <w:rsid w:val="00630AF6"/>
    <w:rsid w:val="00630B28"/>
    <w:rsid w:val="00631301"/>
    <w:rsid w:val="006316F2"/>
    <w:rsid w:val="0063265D"/>
    <w:rsid w:val="00632E33"/>
    <w:rsid w:val="006337DE"/>
    <w:rsid w:val="00633BA5"/>
    <w:rsid w:val="00633BAF"/>
    <w:rsid w:val="0063442A"/>
    <w:rsid w:val="0063448F"/>
    <w:rsid w:val="00634920"/>
    <w:rsid w:val="00634C6E"/>
    <w:rsid w:val="00635405"/>
    <w:rsid w:val="0063568A"/>
    <w:rsid w:val="00635A28"/>
    <w:rsid w:val="00636010"/>
    <w:rsid w:val="00636252"/>
    <w:rsid w:val="006364A0"/>
    <w:rsid w:val="006367A0"/>
    <w:rsid w:val="00636E09"/>
    <w:rsid w:val="0063796B"/>
    <w:rsid w:val="0064000E"/>
    <w:rsid w:val="006403E3"/>
    <w:rsid w:val="006407FF"/>
    <w:rsid w:val="00640B3F"/>
    <w:rsid w:val="006414DC"/>
    <w:rsid w:val="006423C0"/>
    <w:rsid w:val="00642788"/>
    <w:rsid w:val="006428D0"/>
    <w:rsid w:val="006438FE"/>
    <w:rsid w:val="00643EF7"/>
    <w:rsid w:val="00645F6C"/>
    <w:rsid w:val="00646055"/>
    <w:rsid w:val="00647E1F"/>
    <w:rsid w:val="00647FE3"/>
    <w:rsid w:val="006508A6"/>
    <w:rsid w:val="00650D2A"/>
    <w:rsid w:val="00650F25"/>
    <w:rsid w:val="0065154C"/>
    <w:rsid w:val="00653593"/>
    <w:rsid w:val="006535C8"/>
    <w:rsid w:val="0065459C"/>
    <w:rsid w:val="00654675"/>
    <w:rsid w:val="006550C1"/>
    <w:rsid w:val="0065558C"/>
    <w:rsid w:val="00655758"/>
    <w:rsid w:val="006559DA"/>
    <w:rsid w:val="00656B40"/>
    <w:rsid w:val="00656CEA"/>
    <w:rsid w:val="00656F05"/>
    <w:rsid w:val="006570AE"/>
    <w:rsid w:val="006576E3"/>
    <w:rsid w:val="006613D1"/>
    <w:rsid w:val="006615C8"/>
    <w:rsid w:val="00661989"/>
    <w:rsid w:val="00661B27"/>
    <w:rsid w:val="0066278E"/>
    <w:rsid w:val="00662D3D"/>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CE8"/>
    <w:rsid w:val="00674C8F"/>
    <w:rsid w:val="00675432"/>
    <w:rsid w:val="00675D07"/>
    <w:rsid w:val="00675E8C"/>
    <w:rsid w:val="0067783C"/>
    <w:rsid w:val="00680685"/>
    <w:rsid w:val="006806D3"/>
    <w:rsid w:val="00681937"/>
    <w:rsid w:val="006820C5"/>
    <w:rsid w:val="00682175"/>
    <w:rsid w:val="0068219D"/>
    <w:rsid w:val="006827E0"/>
    <w:rsid w:val="00682D89"/>
    <w:rsid w:val="00682E0D"/>
    <w:rsid w:val="0068307F"/>
    <w:rsid w:val="0068369F"/>
    <w:rsid w:val="0068382C"/>
    <w:rsid w:val="00683BC5"/>
    <w:rsid w:val="00683DBA"/>
    <w:rsid w:val="00685432"/>
    <w:rsid w:val="006856A7"/>
    <w:rsid w:val="0068646D"/>
    <w:rsid w:val="00690501"/>
    <w:rsid w:val="00691110"/>
    <w:rsid w:val="006914F8"/>
    <w:rsid w:val="006915DE"/>
    <w:rsid w:val="006921E6"/>
    <w:rsid w:val="00692602"/>
    <w:rsid w:val="00693658"/>
    <w:rsid w:val="0069368E"/>
    <w:rsid w:val="00694786"/>
    <w:rsid w:val="00694ECB"/>
    <w:rsid w:val="00697C0E"/>
    <w:rsid w:val="006A05E3"/>
    <w:rsid w:val="006A2559"/>
    <w:rsid w:val="006A4914"/>
    <w:rsid w:val="006A5802"/>
    <w:rsid w:val="006A599D"/>
    <w:rsid w:val="006A5E9B"/>
    <w:rsid w:val="006A610C"/>
    <w:rsid w:val="006A611E"/>
    <w:rsid w:val="006A62A7"/>
    <w:rsid w:val="006A6D78"/>
    <w:rsid w:val="006A79F2"/>
    <w:rsid w:val="006A7C21"/>
    <w:rsid w:val="006B0A04"/>
    <w:rsid w:val="006B181B"/>
    <w:rsid w:val="006B1B7F"/>
    <w:rsid w:val="006B1E13"/>
    <w:rsid w:val="006B27B7"/>
    <w:rsid w:val="006B3F2D"/>
    <w:rsid w:val="006B4E1D"/>
    <w:rsid w:val="006B4F6A"/>
    <w:rsid w:val="006B5629"/>
    <w:rsid w:val="006B7EC8"/>
    <w:rsid w:val="006C0112"/>
    <w:rsid w:val="006C196B"/>
    <w:rsid w:val="006C1A36"/>
    <w:rsid w:val="006C1B1C"/>
    <w:rsid w:val="006C1B8E"/>
    <w:rsid w:val="006C1F00"/>
    <w:rsid w:val="006C2923"/>
    <w:rsid w:val="006C2D0C"/>
    <w:rsid w:val="006C3698"/>
    <w:rsid w:val="006C4102"/>
    <w:rsid w:val="006C4582"/>
    <w:rsid w:val="006C45A0"/>
    <w:rsid w:val="006C4FAE"/>
    <w:rsid w:val="006C5B17"/>
    <w:rsid w:val="006C6072"/>
    <w:rsid w:val="006C7027"/>
    <w:rsid w:val="006C70CC"/>
    <w:rsid w:val="006D1842"/>
    <w:rsid w:val="006D2049"/>
    <w:rsid w:val="006D2C73"/>
    <w:rsid w:val="006D3A59"/>
    <w:rsid w:val="006D425D"/>
    <w:rsid w:val="006D43CA"/>
    <w:rsid w:val="006D50D9"/>
    <w:rsid w:val="006D5911"/>
    <w:rsid w:val="006D6763"/>
    <w:rsid w:val="006D6807"/>
    <w:rsid w:val="006D6B6D"/>
    <w:rsid w:val="006D7BED"/>
    <w:rsid w:val="006E037C"/>
    <w:rsid w:val="006E0441"/>
    <w:rsid w:val="006E1F90"/>
    <w:rsid w:val="006E2A3A"/>
    <w:rsid w:val="006E2A88"/>
    <w:rsid w:val="006E3197"/>
    <w:rsid w:val="006E3851"/>
    <w:rsid w:val="006E3E42"/>
    <w:rsid w:val="006E403C"/>
    <w:rsid w:val="006E4088"/>
    <w:rsid w:val="006E40C1"/>
    <w:rsid w:val="006E4128"/>
    <w:rsid w:val="006E4871"/>
    <w:rsid w:val="006E4A87"/>
    <w:rsid w:val="006E582F"/>
    <w:rsid w:val="006E5B14"/>
    <w:rsid w:val="006E709F"/>
    <w:rsid w:val="006E7929"/>
    <w:rsid w:val="006E7EA0"/>
    <w:rsid w:val="006F0051"/>
    <w:rsid w:val="006F0E20"/>
    <w:rsid w:val="006F13A5"/>
    <w:rsid w:val="006F1BAB"/>
    <w:rsid w:val="006F1D31"/>
    <w:rsid w:val="006F2142"/>
    <w:rsid w:val="006F305C"/>
    <w:rsid w:val="006F308D"/>
    <w:rsid w:val="006F37AA"/>
    <w:rsid w:val="006F3972"/>
    <w:rsid w:val="006F3AFD"/>
    <w:rsid w:val="006F461E"/>
    <w:rsid w:val="006F47AD"/>
    <w:rsid w:val="006F4CD7"/>
    <w:rsid w:val="006F52C8"/>
    <w:rsid w:val="006F5941"/>
    <w:rsid w:val="006F6400"/>
    <w:rsid w:val="006F67CB"/>
    <w:rsid w:val="006F7150"/>
    <w:rsid w:val="00700206"/>
    <w:rsid w:val="007004A4"/>
    <w:rsid w:val="007008FA"/>
    <w:rsid w:val="00700A21"/>
    <w:rsid w:val="00700B85"/>
    <w:rsid w:val="00700D7C"/>
    <w:rsid w:val="007013C0"/>
    <w:rsid w:val="0070195A"/>
    <w:rsid w:val="00701E91"/>
    <w:rsid w:val="0070216B"/>
    <w:rsid w:val="007051F8"/>
    <w:rsid w:val="007059DF"/>
    <w:rsid w:val="0070606B"/>
    <w:rsid w:val="00706B5E"/>
    <w:rsid w:val="007079DE"/>
    <w:rsid w:val="00710283"/>
    <w:rsid w:val="0071098E"/>
    <w:rsid w:val="0071172A"/>
    <w:rsid w:val="00711D15"/>
    <w:rsid w:val="00711FFD"/>
    <w:rsid w:val="00715559"/>
    <w:rsid w:val="00715E49"/>
    <w:rsid w:val="00715EDA"/>
    <w:rsid w:val="00715F88"/>
    <w:rsid w:val="00716624"/>
    <w:rsid w:val="0071668C"/>
    <w:rsid w:val="007175F4"/>
    <w:rsid w:val="00717C81"/>
    <w:rsid w:val="00720284"/>
    <w:rsid w:val="00720382"/>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6733"/>
    <w:rsid w:val="0073673A"/>
    <w:rsid w:val="00736B97"/>
    <w:rsid w:val="00736DBB"/>
    <w:rsid w:val="00740309"/>
    <w:rsid w:val="00740665"/>
    <w:rsid w:val="00742B41"/>
    <w:rsid w:val="00743544"/>
    <w:rsid w:val="007440E9"/>
    <w:rsid w:val="00746B6A"/>
    <w:rsid w:val="00746FD3"/>
    <w:rsid w:val="007471CE"/>
    <w:rsid w:val="007473E3"/>
    <w:rsid w:val="00747952"/>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C5D"/>
    <w:rsid w:val="007556C7"/>
    <w:rsid w:val="00757417"/>
    <w:rsid w:val="00757B4A"/>
    <w:rsid w:val="007603C5"/>
    <w:rsid w:val="00760587"/>
    <w:rsid w:val="0076097B"/>
    <w:rsid w:val="00760A49"/>
    <w:rsid w:val="00760D3A"/>
    <w:rsid w:val="00761042"/>
    <w:rsid w:val="00761BD3"/>
    <w:rsid w:val="00761CDB"/>
    <w:rsid w:val="00762199"/>
    <w:rsid w:val="007622B3"/>
    <w:rsid w:val="0076454B"/>
    <w:rsid w:val="00764918"/>
    <w:rsid w:val="007649D2"/>
    <w:rsid w:val="007654AE"/>
    <w:rsid w:val="00765713"/>
    <w:rsid w:val="0076581D"/>
    <w:rsid w:val="0076645F"/>
    <w:rsid w:val="007675DE"/>
    <w:rsid w:val="0077065D"/>
    <w:rsid w:val="00770B83"/>
    <w:rsid w:val="00770DC8"/>
    <w:rsid w:val="00772100"/>
    <w:rsid w:val="007721B5"/>
    <w:rsid w:val="0077331E"/>
    <w:rsid w:val="007739AC"/>
    <w:rsid w:val="007739E3"/>
    <w:rsid w:val="00774B54"/>
    <w:rsid w:val="00774DE4"/>
    <w:rsid w:val="0077509F"/>
    <w:rsid w:val="00775366"/>
    <w:rsid w:val="00775EE3"/>
    <w:rsid w:val="00776B7E"/>
    <w:rsid w:val="00780DCC"/>
    <w:rsid w:val="00781FB8"/>
    <w:rsid w:val="00782B8A"/>
    <w:rsid w:val="0078365D"/>
    <w:rsid w:val="00783D91"/>
    <w:rsid w:val="007846E7"/>
    <w:rsid w:val="00784852"/>
    <w:rsid w:val="007848E4"/>
    <w:rsid w:val="00784D5B"/>
    <w:rsid w:val="00785427"/>
    <w:rsid w:val="00786926"/>
    <w:rsid w:val="00787406"/>
    <w:rsid w:val="0078742B"/>
    <w:rsid w:val="007877D6"/>
    <w:rsid w:val="007878A9"/>
    <w:rsid w:val="00787D88"/>
    <w:rsid w:val="007902F4"/>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709B"/>
    <w:rsid w:val="00797CB0"/>
    <w:rsid w:val="007A0B1C"/>
    <w:rsid w:val="007A0B80"/>
    <w:rsid w:val="007A0CCB"/>
    <w:rsid w:val="007A13F6"/>
    <w:rsid w:val="007A2ABF"/>
    <w:rsid w:val="007A53A9"/>
    <w:rsid w:val="007A5AB2"/>
    <w:rsid w:val="007A5C67"/>
    <w:rsid w:val="007A746B"/>
    <w:rsid w:val="007A7F2F"/>
    <w:rsid w:val="007B0BE7"/>
    <w:rsid w:val="007B1503"/>
    <w:rsid w:val="007B19B2"/>
    <w:rsid w:val="007B1D5A"/>
    <w:rsid w:val="007B3D2E"/>
    <w:rsid w:val="007B4257"/>
    <w:rsid w:val="007B555D"/>
    <w:rsid w:val="007B60D5"/>
    <w:rsid w:val="007B6147"/>
    <w:rsid w:val="007B7CA2"/>
    <w:rsid w:val="007B7D91"/>
    <w:rsid w:val="007B7FF2"/>
    <w:rsid w:val="007C0246"/>
    <w:rsid w:val="007C05B6"/>
    <w:rsid w:val="007C0977"/>
    <w:rsid w:val="007C0B7B"/>
    <w:rsid w:val="007C0ED8"/>
    <w:rsid w:val="007C1019"/>
    <w:rsid w:val="007C1E74"/>
    <w:rsid w:val="007C2A2F"/>
    <w:rsid w:val="007C3023"/>
    <w:rsid w:val="007C34DF"/>
    <w:rsid w:val="007C42E3"/>
    <w:rsid w:val="007C6114"/>
    <w:rsid w:val="007C635E"/>
    <w:rsid w:val="007C6E13"/>
    <w:rsid w:val="007C6E71"/>
    <w:rsid w:val="007C6ED6"/>
    <w:rsid w:val="007C79F8"/>
    <w:rsid w:val="007D2DC7"/>
    <w:rsid w:val="007D3075"/>
    <w:rsid w:val="007D32A8"/>
    <w:rsid w:val="007D33F8"/>
    <w:rsid w:val="007D4C66"/>
    <w:rsid w:val="007D4FC6"/>
    <w:rsid w:val="007D56ED"/>
    <w:rsid w:val="007D58EB"/>
    <w:rsid w:val="007D5911"/>
    <w:rsid w:val="007D6BFA"/>
    <w:rsid w:val="007D6DB9"/>
    <w:rsid w:val="007D6E9B"/>
    <w:rsid w:val="007D6F7C"/>
    <w:rsid w:val="007D739A"/>
    <w:rsid w:val="007D7877"/>
    <w:rsid w:val="007D792E"/>
    <w:rsid w:val="007D7CFF"/>
    <w:rsid w:val="007D7DF9"/>
    <w:rsid w:val="007E0122"/>
    <w:rsid w:val="007E3375"/>
    <w:rsid w:val="007E3A98"/>
    <w:rsid w:val="007E40A9"/>
    <w:rsid w:val="007E4136"/>
    <w:rsid w:val="007E48EF"/>
    <w:rsid w:val="007E59A4"/>
    <w:rsid w:val="007E5AA0"/>
    <w:rsid w:val="007E60FB"/>
    <w:rsid w:val="007E7295"/>
    <w:rsid w:val="007E7AC9"/>
    <w:rsid w:val="007F0AD0"/>
    <w:rsid w:val="007F1D81"/>
    <w:rsid w:val="007F27D0"/>
    <w:rsid w:val="007F2ADD"/>
    <w:rsid w:val="007F35C8"/>
    <w:rsid w:val="007F3C35"/>
    <w:rsid w:val="007F3C36"/>
    <w:rsid w:val="007F4AAC"/>
    <w:rsid w:val="007F4FB7"/>
    <w:rsid w:val="007F5125"/>
    <w:rsid w:val="007F52D1"/>
    <w:rsid w:val="007F5357"/>
    <w:rsid w:val="007F57A5"/>
    <w:rsid w:val="007F58BD"/>
    <w:rsid w:val="007F6407"/>
    <w:rsid w:val="007F653B"/>
    <w:rsid w:val="0080030E"/>
    <w:rsid w:val="008015ED"/>
    <w:rsid w:val="008019E4"/>
    <w:rsid w:val="008028DF"/>
    <w:rsid w:val="00803A0E"/>
    <w:rsid w:val="008042E0"/>
    <w:rsid w:val="00804A61"/>
    <w:rsid w:val="0080519E"/>
    <w:rsid w:val="008061CA"/>
    <w:rsid w:val="00806AED"/>
    <w:rsid w:val="00807AE4"/>
    <w:rsid w:val="00810591"/>
    <w:rsid w:val="00810A26"/>
    <w:rsid w:val="00810A80"/>
    <w:rsid w:val="00810FD9"/>
    <w:rsid w:val="008110FE"/>
    <w:rsid w:val="00811350"/>
    <w:rsid w:val="00811F60"/>
    <w:rsid w:val="0081321A"/>
    <w:rsid w:val="00814B96"/>
    <w:rsid w:val="00815277"/>
    <w:rsid w:val="008158DB"/>
    <w:rsid w:val="00815C1C"/>
    <w:rsid w:val="008163F5"/>
    <w:rsid w:val="008165F1"/>
    <w:rsid w:val="00816BDB"/>
    <w:rsid w:val="00817403"/>
    <w:rsid w:val="00817731"/>
    <w:rsid w:val="00821328"/>
    <w:rsid w:val="008213F4"/>
    <w:rsid w:val="00821E53"/>
    <w:rsid w:val="008224ED"/>
    <w:rsid w:val="0082267F"/>
    <w:rsid w:val="00823E32"/>
    <w:rsid w:val="00824685"/>
    <w:rsid w:val="00824C1E"/>
    <w:rsid w:val="00824DB6"/>
    <w:rsid w:val="0082522B"/>
    <w:rsid w:val="00825878"/>
    <w:rsid w:val="00826C9B"/>
    <w:rsid w:val="00826EA0"/>
    <w:rsid w:val="00826EFD"/>
    <w:rsid w:val="0082707E"/>
    <w:rsid w:val="0083040D"/>
    <w:rsid w:val="008308EC"/>
    <w:rsid w:val="008309D4"/>
    <w:rsid w:val="0083107E"/>
    <w:rsid w:val="00831D6F"/>
    <w:rsid w:val="00832210"/>
    <w:rsid w:val="008322BD"/>
    <w:rsid w:val="00832D93"/>
    <w:rsid w:val="00833BC2"/>
    <w:rsid w:val="00833C8F"/>
    <w:rsid w:val="00833DD5"/>
    <w:rsid w:val="008343BF"/>
    <w:rsid w:val="00834B68"/>
    <w:rsid w:val="008351E0"/>
    <w:rsid w:val="00836A41"/>
    <w:rsid w:val="00837BDA"/>
    <w:rsid w:val="008405EC"/>
    <w:rsid w:val="00841D0A"/>
    <w:rsid w:val="00841FC9"/>
    <w:rsid w:val="0084204E"/>
    <w:rsid w:val="008423A0"/>
    <w:rsid w:val="008428EC"/>
    <w:rsid w:val="00843159"/>
    <w:rsid w:val="00843895"/>
    <w:rsid w:val="008443F5"/>
    <w:rsid w:val="00845077"/>
    <w:rsid w:val="00846FE0"/>
    <w:rsid w:val="00847AB0"/>
    <w:rsid w:val="00850170"/>
    <w:rsid w:val="00850635"/>
    <w:rsid w:val="00850708"/>
    <w:rsid w:val="0085142B"/>
    <w:rsid w:val="00852BE3"/>
    <w:rsid w:val="00852C5A"/>
    <w:rsid w:val="00852F5B"/>
    <w:rsid w:val="0085364F"/>
    <w:rsid w:val="0085423A"/>
    <w:rsid w:val="0085452F"/>
    <w:rsid w:val="00855272"/>
    <w:rsid w:val="00855695"/>
    <w:rsid w:val="00855974"/>
    <w:rsid w:val="0085629B"/>
    <w:rsid w:val="00856A2C"/>
    <w:rsid w:val="00856E6E"/>
    <w:rsid w:val="008571D4"/>
    <w:rsid w:val="00857ECC"/>
    <w:rsid w:val="008606FD"/>
    <w:rsid w:val="00861607"/>
    <w:rsid w:val="00861B9A"/>
    <w:rsid w:val="00862196"/>
    <w:rsid w:val="0086219E"/>
    <w:rsid w:val="0086324C"/>
    <w:rsid w:val="0086371F"/>
    <w:rsid w:val="008638A7"/>
    <w:rsid w:val="00863B22"/>
    <w:rsid w:val="0086407F"/>
    <w:rsid w:val="00864468"/>
    <w:rsid w:val="008647F9"/>
    <w:rsid w:val="008650F8"/>
    <w:rsid w:val="00865184"/>
    <w:rsid w:val="00865C94"/>
    <w:rsid w:val="00866416"/>
    <w:rsid w:val="00867E75"/>
    <w:rsid w:val="00870206"/>
    <w:rsid w:val="00870394"/>
    <w:rsid w:val="00870D61"/>
    <w:rsid w:val="00871931"/>
    <w:rsid w:val="00872665"/>
    <w:rsid w:val="00872D48"/>
    <w:rsid w:val="00872DA4"/>
    <w:rsid w:val="008747AE"/>
    <w:rsid w:val="00874EA8"/>
    <w:rsid w:val="00875203"/>
    <w:rsid w:val="00875392"/>
    <w:rsid w:val="00875EC0"/>
    <w:rsid w:val="00875F6E"/>
    <w:rsid w:val="00876132"/>
    <w:rsid w:val="0087640B"/>
    <w:rsid w:val="0087692C"/>
    <w:rsid w:val="00876C64"/>
    <w:rsid w:val="0087726B"/>
    <w:rsid w:val="008776C0"/>
    <w:rsid w:val="008805A1"/>
    <w:rsid w:val="00881B56"/>
    <w:rsid w:val="00881CA0"/>
    <w:rsid w:val="0088356A"/>
    <w:rsid w:val="008836FB"/>
    <w:rsid w:val="00884F69"/>
    <w:rsid w:val="00886C14"/>
    <w:rsid w:val="008879E9"/>
    <w:rsid w:val="00887AA1"/>
    <w:rsid w:val="00887C90"/>
    <w:rsid w:val="00890195"/>
    <w:rsid w:val="00890845"/>
    <w:rsid w:val="00890C9A"/>
    <w:rsid w:val="00890CC6"/>
    <w:rsid w:val="008919DB"/>
    <w:rsid w:val="00891A9E"/>
    <w:rsid w:val="00891B71"/>
    <w:rsid w:val="008927A0"/>
    <w:rsid w:val="008934A9"/>
    <w:rsid w:val="008948C7"/>
    <w:rsid w:val="00894D47"/>
    <w:rsid w:val="00895772"/>
    <w:rsid w:val="008966D4"/>
    <w:rsid w:val="008976A4"/>
    <w:rsid w:val="00897773"/>
    <w:rsid w:val="008A048B"/>
    <w:rsid w:val="008A0C8F"/>
    <w:rsid w:val="008A1B63"/>
    <w:rsid w:val="008A2447"/>
    <w:rsid w:val="008A32D3"/>
    <w:rsid w:val="008A347C"/>
    <w:rsid w:val="008A3645"/>
    <w:rsid w:val="008A40B2"/>
    <w:rsid w:val="008A49F4"/>
    <w:rsid w:val="008A5C8C"/>
    <w:rsid w:val="008A6548"/>
    <w:rsid w:val="008A6C89"/>
    <w:rsid w:val="008B0E4B"/>
    <w:rsid w:val="008B0F0C"/>
    <w:rsid w:val="008B3177"/>
    <w:rsid w:val="008B3690"/>
    <w:rsid w:val="008B3CF0"/>
    <w:rsid w:val="008B5186"/>
    <w:rsid w:val="008B51DB"/>
    <w:rsid w:val="008B52C3"/>
    <w:rsid w:val="008B55F8"/>
    <w:rsid w:val="008B6670"/>
    <w:rsid w:val="008B681D"/>
    <w:rsid w:val="008C00DB"/>
    <w:rsid w:val="008C27C6"/>
    <w:rsid w:val="008C2EDC"/>
    <w:rsid w:val="008C335A"/>
    <w:rsid w:val="008C33EC"/>
    <w:rsid w:val="008C39A9"/>
    <w:rsid w:val="008C427F"/>
    <w:rsid w:val="008C4BD6"/>
    <w:rsid w:val="008C527C"/>
    <w:rsid w:val="008C5646"/>
    <w:rsid w:val="008C6272"/>
    <w:rsid w:val="008C677D"/>
    <w:rsid w:val="008C6F0C"/>
    <w:rsid w:val="008C70F7"/>
    <w:rsid w:val="008C7547"/>
    <w:rsid w:val="008D0E81"/>
    <w:rsid w:val="008D1705"/>
    <w:rsid w:val="008D1CF3"/>
    <w:rsid w:val="008D1EBA"/>
    <w:rsid w:val="008D2FB7"/>
    <w:rsid w:val="008D338C"/>
    <w:rsid w:val="008D390F"/>
    <w:rsid w:val="008D486A"/>
    <w:rsid w:val="008D552A"/>
    <w:rsid w:val="008D6A1D"/>
    <w:rsid w:val="008D6E8C"/>
    <w:rsid w:val="008D78A2"/>
    <w:rsid w:val="008E12EE"/>
    <w:rsid w:val="008E1554"/>
    <w:rsid w:val="008E185E"/>
    <w:rsid w:val="008E1B6D"/>
    <w:rsid w:val="008E251A"/>
    <w:rsid w:val="008E27C2"/>
    <w:rsid w:val="008E3106"/>
    <w:rsid w:val="008E31DD"/>
    <w:rsid w:val="008E355F"/>
    <w:rsid w:val="008E4727"/>
    <w:rsid w:val="008E5310"/>
    <w:rsid w:val="008E5C1F"/>
    <w:rsid w:val="008E6D2F"/>
    <w:rsid w:val="008E7428"/>
    <w:rsid w:val="008E7842"/>
    <w:rsid w:val="008F08EA"/>
    <w:rsid w:val="008F0C64"/>
    <w:rsid w:val="008F1069"/>
    <w:rsid w:val="008F194D"/>
    <w:rsid w:val="008F19B4"/>
    <w:rsid w:val="008F1BB8"/>
    <w:rsid w:val="008F2336"/>
    <w:rsid w:val="008F2362"/>
    <w:rsid w:val="008F2451"/>
    <w:rsid w:val="008F2F73"/>
    <w:rsid w:val="008F3357"/>
    <w:rsid w:val="008F3FF3"/>
    <w:rsid w:val="008F4431"/>
    <w:rsid w:val="008F45C4"/>
    <w:rsid w:val="008F486A"/>
    <w:rsid w:val="008F5373"/>
    <w:rsid w:val="008F5693"/>
    <w:rsid w:val="008F5E11"/>
    <w:rsid w:val="008F6495"/>
    <w:rsid w:val="008F665F"/>
    <w:rsid w:val="008F68B9"/>
    <w:rsid w:val="008F6FAB"/>
    <w:rsid w:val="008F7F77"/>
    <w:rsid w:val="00900031"/>
    <w:rsid w:val="00900119"/>
    <w:rsid w:val="009011B2"/>
    <w:rsid w:val="00901C95"/>
    <w:rsid w:val="009021D4"/>
    <w:rsid w:val="00902441"/>
    <w:rsid w:val="00902512"/>
    <w:rsid w:val="00902C1B"/>
    <w:rsid w:val="00902CA5"/>
    <w:rsid w:val="0090403D"/>
    <w:rsid w:val="00904182"/>
    <w:rsid w:val="009046BA"/>
    <w:rsid w:val="00904D59"/>
    <w:rsid w:val="00905FEF"/>
    <w:rsid w:val="00906F14"/>
    <w:rsid w:val="009078F9"/>
    <w:rsid w:val="00907B1B"/>
    <w:rsid w:val="00910320"/>
    <w:rsid w:val="0091089B"/>
    <w:rsid w:val="00910BED"/>
    <w:rsid w:val="00910E9A"/>
    <w:rsid w:val="00910F27"/>
    <w:rsid w:val="0091140F"/>
    <w:rsid w:val="00912142"/>
    <w:rsid w:val="00912D5B"/>
    <w:rsid w:val="00912DA1"/>
    <w:rsid w:val="009132ED"/>
    <w:rsid w:val="00913747"/>
    <w:rsid w:val="00913CF3"/>
    <w:rsid w:val="00913E1F"/>
    <w:rsid w:val="00914F84"/>
    <w:rsid w:val="0091550C"/>
    <w:rsid w:val="00915AE4"/>
    <w:rsid w:val="00916406"/>
    <w:rsid w:val="00916D52"/>
    <w:rsid w:val="00917315"/>
    <w:rsid w:val="00920360"/>
    <w:rsid w:val="009205D3"/>
    <w:rsid w:val="009206D3"/>
    <w:rsid w:val="0092262A"/>
    <w:rsid w:val="00922A16"/>
    <w:rsid w:val="00923C81"/>
    <w:rsid w:val="00924623"/>
    <w:rsid w:val="00925FB8"/>
    <w:rsid w:val="00926656"/>
    <w:rsid w:val="00927CDF"/>
    <w:rsid w:val="00930051"/>
    <w:rsid w:val="00930339"/>
    <w:rsid w:val="00930493"/>
    <w:rsid w:val="0093110D"/>
    <w:rsid w:val="0093143C"/>
    <w:rsid w:val="00931BBC"/>
    <w:rsid w:val="00933126"/>
    <w:rsid w:val="00933E3C"/>
    <w:rsid w:val="00935288"/>
    <w:rsid w:val="0093570E"/>
    <w:rsid w:val="009357ED"/>
    <w:rsid w:val="00935EC6"/>
    <w:rsid w:val="00936DE2"/>
    <w:rsid w:val="0093722B"/>
    <w:rsid w:val="009372C1"/>
    <w:rsid w:val="00937AA9"/>
    <w:rsid w:val="00937AB1"/>
    <w:rsid w:val="00940112"/>
    <w:rsid w:val="00940309"/>
    <w:rsid w:val="0094068D"/>
    <w:rsid w:val="00940D03"/>
    <w:rsid w:val="009419B9"/>
    <w:rsid w:val="00941CAD"/>
    <w:rsid w:val="00943EB8"/>
    <w:rsid w:val="009443D8"/>
    <w:rsid w:val="0094440F"/>
    <w:rsid w:val="0094449B"/>
    <w:rsid w:val="009454ED"/>
    <w:rsid w:val="009465FF"/>
    <w:rsid w:val="00946FCE"/>
    <w:rsid w:val="0094720D"/>
    <w:rsid w:val="0094781E"/>
    <w:rsid w:val="00947920"/>
    <w:rsid w:val="00950A01"/>
    <w:rsid w:val="00950D20"/>
    <w:rsid w:val="00951017"/>
    <w:rsid w:val="0095193F"/>
    <w:rsid w:val="0095235F"/>
    <w:rsid w:val="009526FE"/>
    <w:rsid w:val="00952761"/>
    <w:rsid w:val="0095291D"/>
    <w:rsid w:val="00953393"/>
    <w:rsid w:val="009536A0"/>
    <w:rsid w:val="00953A52"/>
    <w:rsid w:val="00955CE5"/>
    <w:rsid w:val="00956168"/>
    <w:rsid w:val="00957325"/>
    <w:rsid w:val="009579C9"/>
    <w:rsid w:val="00957D37"/>
    <w:rsid w:val="00961B52"/>
    <w:rsid w:val="00961C44"/>
    <w:rsid w:val="009620A8"/>
    <w:rsid w:val="00962597"/>
    <w:rsid w:val="009626D4"/>
    <w:rsid w:val="00962835"/>
    <w:rsid w:val="0096284E"/>
    <w:rsid w:val="00963219"/>
    <w:rsid w:val="00964373"/>
    <w:rsid w:val="00965861"/>
    <w:rsid w:val="00965BED"/>
    <w:rsid w:val="0096665D"/>
    <w:rsid w:val="00966EC9"/>
    <w:rsid w:val="009673B1"/>
    <w:rsid w:val="0096759F"/>
    <w:rsid w:val="00967A16"/>
    <w:rsid w:val="009701BE"/>
    <w:rsid w:val="009722CC"/>
    <w:rsid w:val="00972CBE"/>
    <w:rsid w:val="00973513"/>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604D"/>
    <w:rsid w:val="009862A4"/>
    <w:rsid w:val="00986447"/>
    <w:rsid w:val="009865DB"/>
    <w:rsid w:val="00986A20"/>
    <w:rsid w:val="00991237"/>
    <w:rsid w:val="009914A5"/>
    <w:rsid w:val="009914EE"/>
    <w:rsid w:val="00991FF7"/>
    <w:rsid w:val="00992970"/>
    <w:rsid w:val="009932BF"/>
    <w:rsid w:val="00993A63"/>
    <w:rsid w:val="009940F2"/>
    <w:rsid w:val="009957A0"/>
    <w:rsid w:val="00996732"/>
    <w:rsid w:val="00996BD8"/>
    <w:rsid w:val="00996E56"/>
    <w:rsid w:val="009976A0"/>
    <w:rsid w:val="00997759"/>
    <w:rsid w:val="00997B80"/>
    <w:rsid w:val="00997F87"/>
    <w:rsid w:val="009A0774"/>
    <w:rsid w:val="009A17B1"/>
    <w:rsid w:val="009A1B61"/>
    <w:rsid w:val="009A2296"/>
    <w:rsid w:val="009A278E"/>
    <w:rsid w:val="009A38BA"/>
    <w:rsid w:val="009A39C3"/>
    <w:rsid w:val="009A44D6"/>
    <w:rsid w:val="009A46F1"/>
    <w:rsid w:val="009A5386"/>
    <w:rsid w:val="009A62B1"/>
    <w:rsid w:val="009A6486"/>
    <w:rsid w:val="009A6A4F"/>
    <w:rsid w:val="009A6DE0"/>
    <w:rsid w:val="009A7C1D"/>
    <w:rsid w:val="009B132A"/>
    <w:rsid w:val="009B1BD0"/>
    <w:rsid w:val="009B1F71"/>
    <w:rsid w:val="009B204D"/>
    <w:rsid w:val="009B2458"/>
    <w:rsid w:val="009B2E78"/>
    <w:rsid w:val="009B317B"/>
    <w:rsid w:val="009B3D63"/>
    <w:rsid w:val="009B4B95"/>
    <w:rsid w:val="009B5A66"/>
    <w:rsid w:val="009B5B8D"/>
    <w:rsid w:val="009B6C2A"/>
    <w:rsid w:val="009B6E52"/>
    <w:rsid w:val="009B7666"/>
    <w:rsid w:val="009B76BF"/>
    <w:rsid w:val="009C02CB"/>
    <w:rsid w:val="009C0E59"/>
    <w:rsid w:val="009C1597"/>
    <w:rsid w:val="009C202E"/>
    <w:rsid w:val="009C25A5"/>
    <w:rsid w:val="009C2603"/>
    <w:rsid w:val="009C2941"/>
    <w:rsid w:val="009C3109"/>
    <w:rsid w:val="009C33F2"/>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13"/>
    <w:rsid w:val="009D3BED"/>
    <w:rsid w:val="009D3FFA"/>
    <w:rsid w:val="009D40D0"/>
    <w:rsid w:val="009D49E7"/>
    <w:rsid w:val="009D4A0A"/>
    <w:rsid w:val="009D4C0D"/>
    <w:rsid w:val="009D55BA"/>
    <w:rsid w:val="009D583B"/>
    <w:rsid w:val="009D602A"/>
    <w:rsid w:val="009D6D7F"/>
    <w:rsid w:val="009D6E72"/>
    <w:rsid w:val="009E0683"/>
    <w:rsid w:val="009E0B4C"/>
    <w:rsid w:val="009E2049"/>
    <w:rsid w:val="009E286F"/>
    <w:rsid w:val="009E40F6"/>
    <w:rsid w:val="009E5331"/>
    <w:rsid w:val="009E5498"/>
    <w:rsid w:val="009E58FC"/>
    <w:rsid w:val="009E6BB4"/>
    <w:rsid w:val="009E6E73"/>
    <w:rsid w:val="009E7C06"/>
    <w:rsid w:val="009F0330"/>
    <w:rsid w:val="009F0556"/>
    <w:rsid w:val="009F117B"/>
    <w:rsid w:val="009F1418"/>
    <w:rsid w:val="009F165D"/>
    <w:rsid w:val="009F255F"/>
    <w:rsid w:val="009F2EBB"/>
    <w:rsid w:val="009F32B6"/>
    <w:rsid w:val="009F396E"/>
    <w:rsid w:val="009F49A0"/>
    <w:rsid w:val="009F4DB4"/>
    <w:rsid w:val="009F50F7"/>
    <w:rsid w:val="009F5172"/>
    <w:rsid w:val="009F591D"/>
    <w:rsid w:val="009F7633"/>
    <w:rsid w:val="009F7F59"/>
    <w:rsid w:val="00A005C6"/>
    <w:rsid w:val="00A0202E"/>
    <w:rsid w:val="00A02A41"/>
    <w:rsid w:val="00A02D7E"/>
    <w:rsid w:val="00A04EB0"/>
    <w:rsid w:val="00A05B2F"/>
    <w:rsid w:val="00A063A3"/>
    <w:rsid w:val="00A0647B"/>
    <w:rsid w:val="00A075E2"/>
    <w:rsid w:val="00A10917"/>
    <w:rsid w:val="00A117CD"/>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18D"/>
    <w:rsid w:val="00A21473"/>
    <w:rsid w:val="00A224CB"/>
    <w:rsid w:val="00A2301E"/>
    <w:rsid w:val="00A236C5"/>
    <w:rsid w:val="00A23ADF"/>
    <w:rsid w:val="00A24593"/>
    <w:rsid w:val="00A2462A"/>
    <w:rsid w:val="00A24E89"/>
    <w:rsid w:val="00A253B8"/>
    <w:rsid w:val="00A25B7F"/>
    <w:rsid w:val="00A25C3F"/>
    <w:rsid w:val="00A269B0"/>
    <w:rsid w:val="00A270D1"/>
    <w:rsid w:val="00A27AA4"/>
    <w:rsid w:val="00A30495"/>
    <w:rsid w:val="00A30D77"/>
    <w:rsid w:val="00A30E47"/>
    <w:rsid w:val="00A31A68"/>
    <w:rsid w:val="00A31DF6"/>
    <w:rsid w:val="00A32845"/>
    <w:rsid w:val="00A32B2E"/>
    <w:rsid w:val="00A32B55"/>
    <w:rsid w:val="00A32C1B"/>
    <w:rsid w:val="00A32E86"/>
    <w:rsid w:val="00A33C9C"/>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DE"/>
    <w:rsid w:val="00A478F2"/>
    <w:rsid w:val="00A50654"/>
    <w:rsid w:val="00A51056"/>
    <w:rsid w:val="00A5153E"/>
    <w:rsid w:val="00A5218F"/>
    <w:rsid w:val="00A527FA"/>
    <w:rsid w:val="00A53FF4"/>
    <w:rsid w:val="00A54002"/>
    <w:rsid w:val="00A549D3"/>
    <w:rsid w:val="00A5545D"/>
    <w:rsid w:val="00A554CD"/>
    <w:rsid w:val="00A5588B"/>
    <w:rsid w:val="00A55A05"/>
    <w:rsid w:val="00A55D2B"/>
    <w:rsid w:val="00A56435"/>
    <w:rsid w:val="00A5698E"/>
    <w:rsid w:val="00A56D2E"/>
    <w:rsid w:val="00A57EF4"/>
    <w:rsid w:val="00A60112"/>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8D4"/>
    <w:rsid w:val="00A66917"/>
    <w:rsid w:val="00A66E44"/>
    <w:rsid w:val="00A673EF"/>
    <w:rsid w:val="00A67939"/>
    <w:rsid w:val="00A67E4A"/>
    <w:rsid w:val="00A67E7A"/>
    <w:rsid w:val="00A7123D"/>
    <w:rsid w:val="00A71AB5"/>
    <w:rsid w:val="00A7232F"/>
    <w:rsid w:val="00A73F4B"/>
    <w:rsid w:val="00A7443B"/>
    <w:rsid w:val="00A74B21"/>
    <w:rsid w:val="00A74BFE"/>
    <w:rsid w:val="00A74C75"/>
    <w:rsid w:val="00A75A7E"/>
    <w:rsid w:val="00A75BC2"/>
    <w:rsid w:val="00A7671B"/>
    <w:rsid w:val="00A76B9C"/>
    <w:rsid w:val="00A76BDC"/>
    <w:rsid w:val="00A7774D"/>
    <w:rsid w:val="00A77964"/>
    <w:rsid w:val="00A80149"/>
    <w:rsid w:val="00A80541"/>
    <w:rsid w:val="00A808BF"/>
    <w:rsid w:val="00A80F48"/>
    <w:rsid w:val="00A81814"/>
    <w:rsid w:val="00A81D15"/>
    <w:rsid w:val="00A824A5"/>
    <w:rsid w:val="00A82B79"/>
    <w:rsid w:val="00A82C78"/>
    <w:rsid w:val="00A83F18"/>
    <w:rsid w:val="00A849AB"/>
    <w:rsid w:val="00A84E3D"/>
    <w:rsid w:val="00A86044"/>
    <w:rsid w:val="00A86CFD"/>
    <w:rsid w:val="00A87025"/>
    <w:rsid w:val="00A87995"/>
    <w:rsid w:val="00A9092B"/>
    <w:rsid w:val="00A92A12"/>
    <w:rsid w:val="00A931BA"/>
    <w:rsid w:val="00A93A95"/>
    <w:rsid w:val="00A952B9"/>
    <w:rsid w:val="00A95305"/>
    <w:rsid w:val="00A96008"/>
    <w:rsid w:val="00A960BE"/>
    <w:rsid w:val="00A960DD"/>
    <w:rsid w:val="00A96761"/>
    <w:rsid w:val="00A97D3D"/>
    <w:rsid w:val="00AA04D5"/>
    <w:rsid w:val="00AA0C36"/>
    <w:rsid w:val="00AA0D65"/>
    <w:rsid w:val="00AA0F9C"/>
    <w:rsid w:val="00AA1265"/>
    <w:rsid w:val="00AA1D5F"/>
    <w:rsid w:val="00AA1E2A"/>
    <w:rsid w:val="00AA1E3C"/>
    <w:rsid w:val="00AA20DC"/>
    <w:rsid w:val="00AA2E90"/>
    <w:rsid w:val="00AA3C17"/>
    <w:rsid w:val="00AA3E97"/>
    <w:rsid w:val="00AA4608"/>
    <w:rsid w:val="00AA4F0B"/>
    <w:rsid w:val="00AA5363"/>
    <w:rsid w:val="00AA6261"/>
    <w:rsid w:val="00AA64D8"/>
    <w:rsid w:val="00AA6691"/>
    <w:rsid w:val="00AA7683"/>
    <w:rsid w:val="00AA7C63"/>
    <w:rsid w:val="00AA7DFC"/>
    <w:rsid w:val="00AB097D"/>
    <w:rsid w:val="00AB0AA1"/>
    <w:rsid w:val="00AB22B5"/>
    <w:rsid w:val="00AB32DD"/>
    <w:rsid w:val="00AB410B"/>
    <w:rsid w:val="00AB43FC"/>
    <w:rsid w:val="00AB4F9E"/>
    <w:rsid w:val="00AB587A"/>
    <w:rsid w:val="00AB589B"/>
    <w:rsid w:val="00AB5BEA"/>
    <w:rsid w:val="00AB5EEC"/>
    <w:rsid w:val="00AB7DE6"/>
    <w:rsid w:val="00AC05A7"/>
    <w:rsid w:val="00AC0AAE"/>
    <w:rsid w:val="00AC120C"/>
    <w:rsid w:val="00AC31BC"/>
    <w:rsid w:val="00AC3729"/>
    <w:rsid w:val="00AC455F"/>
    <w:rsid w:val="00AC5549"/>
    <w:rsid w:val="00AC5C70"/>
    <w:rsid w:val="00AC5EC2"/>
    <w:rsid w:val="00AC6946"/>
    <w:rsid w:val="00AC7072"/>
    <w:rsid w:val="00AC714F"/>
    <w:rsid w:val="00AC778E"/>
    <w:rsid w:val="00AD001C"/>
    <w:rsid w:val="00AD0638"/>
    <w:rsid w:val="00AD1050"/>
    <w:rsid w:val="00AD10CA"/>
    <w:rsid w:val="00AD116D"/>
    <w:rsid w:val="00AD3DC6"/>
    <w:rsid w:val="00AD4676"/>
    <w:rsid w:val="00AD46DD"/>
    <w:rsid w:val="00AD483F"/>
    <w:rsid w:val="00AD5270"/>
    <w:rsid w:val="00AD658B"/>
    <w:rsid w:val="00AD68B0"/>
    <w:rsid w:val="00AD6DDE"/>
    <w:rsid w:val="00AD6FEB"/>
    <w:rsid w:val="00AD76AA"/>
    <w:rsid w:val="00AD7CC2"/>
    <w:rsid w:val="00AD7D31"/>
    <w:rsid w:val="00AE1237"/>
    <w:rsid w:val="00AE19DB"/>
    <w:rsid w:val="00AE1F97"/>
    <w:rsid w:val="00AE3AF7"/>
    <w:rsid w:val="00AE40F9"/>
    <w:rsid w:val="00AE4462"/>
    <w:rsid w:val="00AE47E0"/>
    <w:rsid w:val="00AE4D64"/>
    <w:rsid w:val="00AE54C3"/>
    <w:rsid w:val="00AE562C"/>
    <w:rsid w:val="00AE5A78"/>
    <w:rsid w:val="00AE6343"/>
    <w:rsid w:val="00AE6624"/>
    <w:rsid w:val="00AE6D3F"/>
    <w:rsid w:val="00AF073E"/>
    <w:rsid w:val="00AF10B9"/>
    <w:rsid w:val="00AF11BB"/>
    <w:rsid w:val="00AF13E7"/>
    <w:rsid w:val="00AF1542"/>
    <w:rsid w:val="00AF157E"/>
    <w:rsid w:val="00AF1BD1"/>
    <w:rsid w:val="00AF28D4"/>
    <w:rsid w:val="00AF3683"/>
    <w:rsid w:val="00AF39A2"/>
    <w:rsid w:val="00AF444B"/>
    <w:rsid w:val="00AF57B9"/>
    <w:rsid w:val="00AF5B14"/>
    <w:rsid w:val="00AF6C42"/>
    <w:rsid w:val="00AF7267"/>
    <w:rsid w:val="00AF7DF9"/>
    <w:rsid w:val="00AF7F5B"/>
    <w:rsid w:val="00AF7FC1"/>
    <w:rsid w:val="00B00282"/>
    <w:rsid w:val="00B00F4B"/>
    <w:rsid w:val="00B010C6"/>
    <w:rsid w:val="00B01231"/>
    <w:rsid w:val="00B016A5"/>
    <w:rsid w:val="00B01B57"/>
    <w:rsid w:val="00B01DDA"/>
    <w:rsid w:val="00B025CB"/>
    <w:rsid w:val="00B03864"/>
    <w:rsid w:val="00B03872"/>
    <w:rsid w:val="00B03B05"/>
    <w:rsid w:val="00B03E6E"/>
    <w:rsid w:val="00B04FE3"/>
    <w:rsid w:val="00B051EE"/>
    <w:rsid w:val="00B056BD"/>
    <w:rsid w:val="00B069F5"/>
    <w:rsid w:val="00B06DD4"/>
    <w:rsid w:val="00B070B3"/>
    <w:rsid w:val="00B103B0"/>
    <w:rsid w:val="00B10DED"/>
    <w:rsid w:val="00B11491"/>
    <w:rsid w:val="00B12754"/>
    <w:rsid w:val="00B132D8"/>
    <w:rsid w:val="00B13319"/>
    <w:rsid w:val="00B13755"/>
    <w:rsid w:val="00B13794"/>
    <w:rsid w:val="00B1415B"/>
    <w:rsid w:val="00B146A2"/>
    <w:rsid w:val="00B14C06"/>
    <w:rsid w:val="00B159C5"/>
    <w:rsid w:val="00B15B7A"/>
    <w:rsid w:val="00B16467"/>
    <w:rsid w:val="00B165E7"/>
    <w:rsid w:val="00B16745"/>
    <w:rsid w:val="00B16FDB"/>
    <w:rsid w:val="00B1755C"/>
    <w:rsid w:val="00B176E0"/>
    <w:rsid w:val="00B17A26"/>
    <w:rsid w:val="00B17EB5"/>
    <w:rsid w:val="00B21C15"/>
    <w:rsid w:val="00B226B1"/>
    <w:rsid w:val="00B22ED9"/>
    <w:rsid w:val="00B2390D"/>
    <w:rsid w:val="00B23C44"/>
    <w:rsid w:val="00B24857"/>
    <w:rsid w:val="00B258EA"/>
    <w:rsid w:val="00B262D7"/>
    <w:rsid w:val="00B275BF"/>
    <w:rsid w:val="00B27E19"/>
    <w:rsid w:val="00B30279"/>
    <w:rsid w:val="00B305ED"/>
    <w:rsid w:val="00B3073E"/>
    <w:rsid w:val="00B3104E"/>
    <w:rsid w:val="00B31194"/>
    <w:rsid w:val="00B32309"/>
    <w:rsid w:val="00B3472A"/>
    <w:rsid w:val="00B34BE3"/>
    <w:rsid w:val="00B351BC"/>
    <w:rsid w:val="00B355E2"/>
    <w:rsid w:val="00B3570F"/>
    <w:rsid w:val="00B35DBC"/>
    <w:rsid w:val="00B36057"/>
    <w:rsid w:val="00B3605F"/>
    <w:rsid w:val="00B360BC"/>
    <w:rsid w:val="00B364C9"/>
    <w:rsid w:val="00B36688"/>
    <w:rsid w:val="00B36857"/>
    <w:rsid w:val="00B36C26"/>
    <w:rsid w:val="00B36FF8"/>
    <w:rsid w:val="00B3728F"/>
    <w:rsid w:val="00B37353"/>
    <w:rsid w:val="00B374A7"/>
    <w:rsid w:val="00B4178D"/>
    <w:rsid w:val="00B425CB"/>
    <w:rsid w:val="00B4292D"/>
    <w:rsid w:val="00B437C1"/>
    <w:rsid w:val="00B43C59"/>
    <w:rsid w:val="00B44261"/>
    <w:rsid w:val="00B44EAC"/>
    <w:rsid w:val="00B45104"/>
    <w:rsid w:val="00B453C6"/>
    <w:rsid w:val="00B45F7D"/>
    <w:rsid w:val="00B4674C"/>
    <w:rsid w:val="00B4697F"/>
    <w:rsid w:val="00B46D51"/>
    <w:rsid w:val="00B46D63"/>
    <w:rsid w:val="00B46E3C"/>
    <w:rsid w:val="00B474EB"/>
    <w:rsid w:val="00B47A63"/>
    <w:rsid w:val="00B500D1"/>
    <w:rsid w:val="00B500E0"/>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609"/>
    <w:rsid w:val="00B578FC"/>
    <w:rsid w:val="00B6000A"/>
    <w:rsid w:val="00B6041E"/>
    <w:rsid w:val="00B60AAB"/>
    <w:rsid w:val="00B60EE4"/>
    <w:rsid w:val="00B613A8"/>
    <w:rsid w:val="00B6194D"/>
    <w:rsid w:val="00B627ED"/>
    <w:rsid w:val="00B640CF"/>
    <w:rsid w:val="00B64175"/>
    <w:rsid w:val="00B65044"/>
    <w:rsid w:val="00B6526B"/>
    <w:rsid w:val="00B65886"/>
    <w:rsid w:val="00B65C96"/>
    <w:rsid w:val="00B65F09"/>
    <w:rsid w:val="00B66913"/>
    <w:rsid w:val="00B67011"/>
    <w:rsid w:val="00B67F02"/>
    <w:rsid w:val="00B70B95"/>
    <w:rsid w:val="00B70D02"/>
    <w:rsid w:val="00B70E26"/>
    <w:rsid w:val="00B718A2"/>
    <w:rsid w:val="00B71C39"/>
    <w:rsid w:val="00B71E35"/>
    <w:rsid w:val="00B7257B"/>
    <w:rsid w:val="00B728C9"/>
    <w:rsid w:val="00B7294D"/>
    <w:rsid w:val="00B7321E"/>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B96"/>
    <w:rsid w:val="00BA0D56"/>
    <w:rsid w:val="00BA0E69"/>
    <w:rsid w:val="00BA10A2"/>
    <w:rsid w:val="00BA1A7E"/>
    <w:rsid w:val="00BA1B87"/>
    <w:rsid w:val="00BA21C0"/>
    <w:rsid w:val="00BA2674"/>
    <w:rsid w:val="00BA26CB"/>
    <w:rsid w:val="00BA2909"/>
    <w:rsid w:val="00BA3021"/>
    <w:rsid w:val="00BA3EF2"/>
    <w:rsid w:val="00BA4BD0"/>
    <w:rsid w:val="00BA54AD"/>
    <w:rsid w:val="00BA56C5"/>
    <w:rsid w:val="00BA5979"/>
    <w:rsid w:val="00BA68CB"/>
    <w:rsid w:val="00BA7749"/>
    <w:rsid w:val="00BA7B0C"/>
    <w:rsid w:val="00BB0855"/>
    <w:rsid w:val="00BB09EF"/>
    <w:rsid w:val="00BB0E20"/>
    <w:rsid w:val="00BB1A44"/>
    <w:rsid w:val="00BB266C"/>
    <w:rsid w:val="00BB2934"/>
    <w:rsid w:val="00BB332D"/>
    <w:rsid w:val="00BB3960"/>
    <w:rsid w:val="00BB3972"/>
    <w:rsid w:val="00BB3EAD"/>
    <w:rsid w:val="00BB4496"/>
    <w:rsid w:val="00BB485D"/>
    <w:rsid w:val="00BB4C36"/>
    <w:rsid w:val="00BB4CCC"/>
    <w:rsid w:val="00BB582F"/>
    <w:rsid w:val="00BB5A70"/>
    <w:rsid w:val="00BB5C5F"/>
    <w:rsid w:val="00BB7124"/>
    <w:rsid w:val="00BC0576"/>
    <w:rsid w:val="00BC0927"/>
    <w:rsid w:val="00BC0CE1"/>
    <w:rsid w:val="00BC0E84"/>
    <w:rsid w:val="00BC159A"/>
    <w:rsid w:val="00BC1BC4"/>
    <w:rsid w:val="00BC22BB"/>
    <w:rsid w:val="00BC268C"/>
    <w:rsid w:val="00BC298D"/>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29C"/>
    <w:rsid w:val="00BD163E"/>
    <w:rsid w:val="00BD2296"/>
    <w:rsid w:val="00BD366A"/>
    <w:rsid w:val="00BD3E03"/>
    <w:rsid w:val="00BD47A9"/>
    <w:rsid w:val="00BD4A6D"/>
    <w:rsid w:val="00BD610D"/>
    <w:rsid w:val="00BD63DB"/>
    <w:rsid w:val="00BD6BA6"/>
    <w:rsid w:val="00BD749B"/>
    <w:rsid w:val="00BD76AF"/>
    <w:rsid w:val="00BE0011"/>
    <w:rsid w:val="00BE1BED"/>
    <w:rsid w:val="00BE1C05"/>
    <w:rsid w:val="00BE287C"/>
    <w:rsid w:val="00BE2A75"/>
    <w:rsid w:val="00BE3B9A"/>
    <w:rsid w:val="00BE4782"/>
    <w:rsid w:val="00BE47D4"/>
    <w:rsid w:val="00BE52CA"/>
    <w:rsid w:val="00BE5A11"/>
    <w:rsid w:val="00BE627B"/>
    <w:rsid w:val="00BE6812"/>
    <w:rsid w:val="00BE7480"/>
    <w:rsid w:val="00BF001A"/>
    <w:rsid w:val="00BF072F"/>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080F"/>
    <w:rsid w:val="00C016E2"/>
    <w:rsid w:val="00C03537"/>
    <w:rsid w:val="00C03EEC"/>
    <w:rsid w:val="00C04138"/>
    <w:rsid w:val="00C0571E"/>
    <w:rsid w:val="00C05B27"/>
    <w:rsid w:val="00C05C0C"/>
    <w:rsid w:val="00C068F0"/>
    <w:rsid w:val="00C06C96"/>
    <w:rsid w:val="00C06F6B"/>
    <w:rsid w:val="00C0720D"/>
    <w:rsid w:val="00C07365"/>
    <w:rsid w:val="00C0748E"/>
    <w:rsid w:val="00C1121D"/>
    <w:rsid w:val="00C11595"/>
    <w:rsid w:val="00C11F6F"/>
    <w:rsid w:val="00C121D0"/>
    <w:rsid w:val="00C1231E"/>
    <w:rsid w:val="00C12504"/>
    <w:rsid w:val="00C12627"/>
    <w:rsid w:val="00C12D36"/>
    <w:rsid w:val="00C13B05"/>
    <w:rsid w:val="00C13D56"/>
    <w:rsid w:val="00C13EC0"/>
    <w:rsid w:val="00C14950"/>
    <w:rsid w:val="00C149AE"/>
    <w:rsid w:val="00C14F9D"/>
    <w:rsid w:val="00C15062"/>
    <w:rsid w:val="00C15931"/>
    <w:rsid w:val="00C15A76"/>
    <w:rsid w:val="00C161A9"/>
    <w:rsid w:val="00C16CD6"/>
    <w:rsid w:val="00C17DE2"/>
    <w:rsid w:val="00C2015E"/>
    <w:rsid w:val="00C202B5"/>
    <w:rsid w:val="00C20E73"/>
    <w:rsid w:val="00C2125C"/>
    <w:rsid w:val="00C21497"/>
    <w:rsid w:val="00C219C2"/>
    <w:rsid w:val="00C2214F"/>
    <w:rsid w:val="00C22357"/>
    <w:rsid w:val="00C23014"/>
    <w:rsid w:val="00C230EA"/>
    <w:rsid w:val="00C23B4B"/>
    <w:rsid w:val="00C24669"/>
    <w:rsid w:val="00C251B0"/>
    <w:rsid w:val="00C2550C"/>
    <w:rsid w:val="00C25C9C"/>
    <w:rsid w:val="00C26D7B"/>
    <w:rsid w:val="00C26DE0"/>
    <w:rsid w:val="00C26E4F"/>
    <w:rsid w:val="00C26FEC"/>
    <w:rsid w:val="00C30736"/>
    <w:rsid w:val="00C3181C"/>
    <w:rsid w:val="00C323FA"/>
    <w:rsid w:val="00C32983"/>
    <w:rsid w:val="00C32A88"/>
    <w:rsid w:val="00C3372E"/>
    <w:rsid w:val="00C34402"/>
    <w:rsid w:val="00C34DB6"/>
    <w:rsid w:val="00C35893"/>
    <w:rsid w:val="00C359EA"/>
    <w:rsid w:val="00C35C4A"/>
    <w:rsid w:val="00C36162"/>
    <w:rsid w:val="00C3693F"/>
    <w:rsid w:val="00C36ABD"/>
    <w:rsid w:val="00C3700C"/>
    <w:rsid w:val="00C3711E"/>
    <w:rsid w:val="00C37B9D"/>
    <w:rsid w:val="00C40FDB"/>
    <w:rsid w:val="00C4155B"/>
    <w:rsid w:val="00C41756"/>
    <w:rsid w:val="00C41B22"/>
    <w:rsid w:val="00C4276B"/>
    <w:rsid w:val="00C427FD"/>
    <w:rsid w:val="00C43898"/>
    <w:rsid w:val="00C43F27"/>
    <w:rsid w:val="00C44BD1"/>
    <w:rsid w:val="00C45603"/>
    <w:rsid w:val="00C46735"/>
    <w:rsid w:val="00C47161"/>
    <w:rsid w:val="00C471A5"/>
    <w:rsid w:val="00C4738F"/>
    <w:rsid w:val="00C47CEB"/>
    <w:rsid w:val="00C47EFB"/>
    <w:rsid w:val="00C50ADE"/>
    <w:rsid w:val="00C51A3B"/>
    <w:rsid w:val="00C51AF2"/>
    <w:rsid w:val="00C51B8F"/>
    <w:rsid w:val="00C51CC3"/>
    <w:rsid w:val="00C51E2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765"/>
    <w:rsid w:val="00C57F5C"/>
    <w:rsid w:val="00C60722"/>
    <w:rsid w:val="00C607FD"/>
    <w:rsid w:val="00C611BD"/>
    <w:rsid w:val="00C612E7"/>
    <w:rsid w:val="00C61B52"/>
    <w:rsid w:val="00C61E56"/>
    <w:rsid w:val="00C6391A"/>
    <w:rsid w:val="00C63E07"/>
    <w:rsid w:val="00C64027"/>
    <w:rsid w:val="00C646F9"/>
    <w:rsid w:val="00C673C6"/>
    <w:rsid w:val="00C6742B"/>
    <w:rsid w:val="00C7078E"/>
    <w:rsid w:val="00C710BB"/>
    <w:rsid w:val="00C718B9"/>
    <w:rsid w:val="00C71F0E"/>
    <w:rsid w:val="00C7261E"/>
    <w:rsid w:val="00C7279B"/>
    <w:rsid w:val="00C72DE3"/>
    <w:rsid w:val="00C73569"/>
    <w:rsid w:val="00C735BC"/>
    <w:rsid w:val="00C73AE7"/>
    <w:rsid w:val="00C74210"/>
    <w:rsid w:val="00C752D6"/>
    <w:rsid w:val="00C75729"/>
    <w:rsid w:val="00C75820"/>
    <w:rsid w:val="00C764DF"/>
    <w:rsid w:val="00C76B11"/>
    <w:rsid w:val="00C76E1D"/>
    <w:rsid w:val="00C77441"/>
    <w:rsid w:val="00C77943"/>
    <w:rsid w:val="00C779CD"/>
    <w:rsid w:val="00C80384"/>
    <w:rsid w:val="00C807B0"/>
    <w:rsid w:val="00C8099D"/>
    <w:rsid w:val="00C81FEB"/>
    <w:rsid w:val="00C82D3D"/>
    <w:rsid w:val="00C82E29"/>
    <w:rsid w:val="00C83593"/>
    <w:rsid w:val="00C835B3"/>
    <w:rsid w:val="00C8361A"/>
    <w:rsid w:val="00C83A92"/>
    <w:rsid w:val="00C83F56"/>
    <w:rsid w:val="00C84A5E"/>
    <w:rsid w:val="00C84A72"/>
    <w:rsid w:val="00C84B1E"/>
    <w:rsid w:val="00C84B24"/>
    <w:rsid w:val="00C84C8F"/>
    <w:rsid w:val="00C856CC"/>
    <w:rsid w:val="00C85B54"/>
    <w:rsid w:val="00C86346"/>
    <w:rsid w:val="00C864A3"/>
    <w:rsid w:val="00C86AE1"/>
    <w:rsid w:val="00C87E4B"/>
    <w:rsid w:val="00C9074A"/>
    <w:rsid w:val="00C90C09"/>
    <w:rsid w:val="00C91173"/>
    <w:rsid w:val="00C913AE"/>
    <w:rsid w:val="00C914BA"/>
    <w:rsid w:val="00C9274C"/>
    <w:rsid w:val="00C92E84"/>
    <w:rsid w:val="00C930C8"/>
    <w:rsid w:val="00C93843"/>
    <w:rsid w:val="00C93F2A"/>
    <w:rsid w:val="00C95281"/>
    <w:rsid w:val="00C95A24"/>
    <w:rsid w:val="00C96308"/>
    <w:rsid w:val="00C964C7"/>
    <w:rsid w:val="00C967CD"/>
    <w:rsid w:val="00C96A9C"/>
    <w:rsid w:val="00C96E54"/>
    <w:rsid w:val="00C96E7D"/>
    <w:rsid w:val="00C96FBB"/>
    <w:rsid w:val="00C97A85"/>
    <w:rsid w:val="00CA0EF5"/>
    <w:rsid w:val="00CA1824"/>
    <w:rsid w:val="00CA183A"/>
    <w:rsid w:val="00CA23BA"/>
    <w:rsid w:val="00CA2560"/>
    <w:rsid w:val="00CA360E"/>
    <w:rsid w:val="00CA4A23"/>
    <w:rsid w:val="00CA5097"/>
    <w:rsid w:val="00CA609F"/>
    <w:rsid w:val="00CA64DD"/>
    <w:rsid w:val="00CA699F"/>
    <w:rsid w:val="00CA725C"/>
    <w:rsid w:val="00CA7BF0"/>
    <w:rsid w:val="00CB0596"/>
    <w:rsid w:val="00CB0802"/>
    <w:rsid w:val="00CB0C55"/>
    <w:rsid w:val="00CB0CFC"/>
    <w:rsid w:val="00CB0D57"/>
    <w:rsid w:val="00CB1460"/>
    <w:rsid w:val="00CB1D82"/>
    <w:rsid w:val="00CB216A"/>
    <w:rsid w:val="00CB2694"/>
    <w:rsid w:val="00CB2F67"/>
    <w:rsid w:val="00CB3CBB"/>
    <w:rsid w:val="00CB44EB"/>
    <w:rsid w:val="00CB4B5D"/>
    <w:rsid w:val="00CB5293"/>
    <w:rsid w:val="00CB531D"/>
    <w:rsid w:val="00CB63A1"/>
    <w:rsid w:val="00CB72BC"/>
    <w:rsid w:val="00CB73AF"/>
    <w:rsid w:val="00CB7B8D"/>
    <w:rsid w:val="00CB7E4F"/>
    <w:rsid w:val="00CC03B4"/>
    <w:rsid w:val="00CC32E1"/>
    <w:rsid w:val="00CC3E0A"/>
    <w:rsid w:val="00CC4700"/>
    <w:rsid w:val="00CC4873"/>
    <w:rsid w:val="00CC5B62"/>
    <w:rsid w:val="00CC5F3D"/>
    <w:rsid w:val="00CC61C2"/>
    <w:rsid w:val="00CC6898"/>
    <w:rsid w:val="00CC6D4C"/>
    <w:rsid w:val="00CC7127"/>
    <w:rsid w:val="00CD021C"/>
    <w:rsid w:val="00CD1321"/>
    <w:rsid w:val="00CD1BC5"/>
    <w:rsid w:val="00CD1E88"/>
    <w:rsid w:val="00CD2546"/>
    <w:rsid w:val="00CD2AFD"/>
    <w:rsid w:val="00CD2B23"/>
    <w:rsid w:val="00CD2C29"/>
    <w:rsid w:val="00CD390E"/>
    <w:rsid w:val="00CD4485"/>
    <w:rsid w:val="00CD46EB"/>
    <w:rsid w:val="00CD4922"/>
    <w:rsid w:val="00CD5741"/>
    <w:rsid w:val="00CD5EF8"/>
    <w:rsid w:val="00CD6546"/>
    <w:rsid w:val="00CD6809"/>
    <w:rsid w:val="00CE0378"/>
    <w:rsid w:val="00CE04B7"/>
    <w:rsid w:val="00CE0FEB"/>
    <w:rsid w:val="00CE1318"/>
    <w:rsid w:val="00CE13CB"/>
    <w:rsid w:val="00CE3319"/>
    <w:rsid w:val="00CE3ECB"/>
    <w:rsid w:val="00CE5961"/>
    <w:rsid w:val="00CE5DD0"/>
    <w:rsid w:val="00CE7CBB"/>
    <w:rsid w:val="00CF023C"/>
    <w:rsid w:val="00CF1BA0"/>
    <w:rsid w:val="00CF249F"/>
    <w:rsid w:val="00CF27ED"/>
    <w:rsid w:val="00CF2D73"/>
    <w:rsid w:val="00CF448F"/>
    <w:rsid w:val="00CF6A22"/>
    <w:rsid w:val="00CF6C17"/>
    <w:rsid w:val="00CF715D"/>
    <w:rsid w:val="00D0090F"/>
    <w:rsid w:val="00D0125C"/>
    <w:rsid w:val="00D0135C"/>
    <w:rsid w:val="00D01550"/>
    <w:rsid w:val="00D015DD"/>
    <w:rsid w:val="00D015EE"/>
    <w:rsid w:val="00D0178F"/>
    <w:rsid w:val="00D01E13"/>
    <w:rsid w:val="00D02040"/>
    <w:rsid w:val="00D02810"/>
    <w:rsid w:val="00D02DBA"/>
    <w:rsid w:val="00D038E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78F"/>
    <w:rsid w:val="00D15CE2"/>
    <w:rsid w:val="00D15D73"/>
    <w:rsid w:val="00D168B4"/>
    <w:rsid w:val="00D16A48"/>
    <w:rsid w:val="00D17E20"/>
    <w:rsid w:val="00D206E6"/>
    <w:rsid w:val="00D20805"/>
    <w:rsid w:val="00D20E16"/>
    <w:rsid w:val="00D21B7A"/>
    <w:rsid w:val="00D21BED"/>
    <w:rsid w:val="00D21F16"/>
    <w:rsid w:val="00D22D00"/>
    <w:rsid w:val="00D23AFA"/>
    <w:rsid w:val="00D2605B"/>
    <w:rsid w:val="00D260B0"/>
    <w:rsid w:val="00D26140"/>
    <w:rsid w:val="00D26454"/>
    <w:rsid w:val="00D27A12"/>
    <w:rsid w:val="00D30A83"/>
    <w:rsid w:val="00D31F69"/>
    <w:rsid w:val="00D32A2B"/>
    <w:rsid w:val="00D32BA8"/>
    <w:rsid w:val="00D33629"/>
    <w:rsid w:val="00D33B1D"/>
    <w:rsid w:val="00D34360"/>
    <w:rsid w:val="00D34B1B"/>
    <w:rsid w:val="00D358FF"/>
    <w:rsid w:val="00D35AF5"/>
    <w:rsid w:val="00D36BF9"/>
    <w:rsid w:val="00D36C38"/>
    <w:rsid w:val="00D36C54"/>
    <w:rsid w:val="00D372EC"/>
    <w:rsid w:val="00D3741A"/>
    <w:rsid w:val="00D37FAF"/>
    <w:rsid w:val="00D4010B"/>
    <w:rsid w:val="00D40C0F"/>
    <w:rsid w:val="00D40CB7"/>
    <w:rsid w:val="00D40D28"/>
    <w:rsid w:val="00D40DB8"/>
    <w:rsid w:val="00D40DE4"/>
    <w:rsid w:val="00D40FDE"/>
    <w:rsid w:val="00D413D4"/>
    <w:rsid w:val="00D41474"/>
    <w:rsid w:val="00D4159A"/>
    <w:rsid w:val="00D4225C"/>
    <w:rsid w:val="00D4275C"/>
    <w:rsid w:val="00D428F3"/>
    <w:rsid w:val="00D4374B"/>
    <w:rsid w:val="00D43E71"/>
    <w:rsid w:val="00D43F15"/>
    <w:rsid w:val="00D44496"/>
    <w:rsid w:val="00D448AC"/>
    <w:rsid w:val="00D44FCB"/>
    <w:rsid w:val="00D453E4"/>
    <w:rsid w:val="00D4577E"/>
    <w:rsid w:val="00D45ECA"/>
    <w:rsid w:val="00D46138"/>
    <w:rsid w:val="00D46AAB"/>
    <w:rsid w:val="00D46F40"/>
    <w:rsid w:val="00D4726C"/>
    <w:rsid w:val="00D47D3B"/>
    <w:rsid w:val="00D50312"/>
    <w:rsid w:val="00D506D1"/>
    <w:rsid w:val="00D51FFC"/>
    <w:rsid w:val="00D521CC"/>
    <w:rsid w:val="00D52A9A"/>
    <w:rsid w:val="00D53153"/>
    <w:rsid w:val="00D53206"/>
    <w:rsid w:val="00D532F8"/>
    <w:rsid w:val="00D53AEB"/>
    <w:rsid w:val="00D53D80"/>
    <w:rsid w:val="00D55223"/>
    <w:rsid w:val="00D552AC"/>
    <w:rsid w:val="00D55BA6"/>
    <w:rsid w:val="00D55D7F"/>
    <w:rsid w:val="00D5609A"/>
    <w:rsid w:val="00D56511"/>
    <w:rsid w:val="00D5657D"/>
    <w:rsid w:val="00D56A91"/>
    <w:rsid w:val="00D572E2"/>
    <w:rsid w:val="00D573DB"/>
    <w:rsid w:val="00D5798F"/>
    <w:rsid w:val="00D602CC"/>
    <w:rsid w:val="00D60B0B"/>
    <w:rsid w:val="00D61B91"/>
    <w:rsid w:val="00D6301E"/>
    <w:rsid w:val="00D632DC"/>
    <w:rsid w:val="00D640E4"/>
    <w:rsid w:val="00D641BF"/>
    <w:rsid w:val="00D647BD"/>
    <w:rsid w:val="00D658B1"/>
    <w:rsid w:val="00D6730B"/>
    <w:rsid w:val="00D67374"/>
    <w:rsid w:val="00D67742"/>
    <w:rsid w:val="00D67899"/>
    <w:rsid w:val="00D6796A"/>
    <w:rsid w:val="00D67B0B"/>
    <w:rsid w:val="00D67EDF"/>
    <w:rsid w:val="00D70CCD"/>
    <w:rsid w:val="00D70D36"/>
    <w:rsid w:val="00D72307"/>
    <w:rsid w:val="00D7275B"/>
    <w:rsid w:val="00D7437C"/>
    <w:rsid w:val="00D74A26"/>
    <w:rsid w:val="00D757AD"/>
    <w:rsid w:val="00D76D1C"/>
    <w:rsid w:val="00D76F17"/>
    <w:rsid w:val="00D77316"/>
    <w:rsid w:val="00D802CD"/>
    <w:rsid w:val="00D80588"/>
    <w:rsid w:val="00D80E37"/>
    <w:rsid w:val="00D81414"/>
    <w:rsid w:val="00D81B08"/>
    <w:rsid w:val="00D82167"/>
    <w:rsid w:val="00D82250"/>
    <w:rsid w:val="00D82B11"/>
    <w:rsid w:val="00D83157"/>
    <w:rsid w:val="00D83683"/>
    <w:rsid w:val="00D83922"/>
    <w:rsid w:val="00D83B5D"/>
    <w:rsid w:val="00D84C9C"/>
    <w:rsid w:val="00D86114"/>
    <w:rsid w:val="00D87209"/>
    <w:rsid w:val="00D87C68"/>
    <w:rsid w:val="00D9043B"/>
    <w:rsid w:val="00D91D2B"/>
    <w:rsid w:val="00D91EC7"/>
    <w:rsid w:val="00D922DA"/>
    <w:rsid w:val="00D9354C"/>
    <w:rsid w:val="00D938C9"/>
    <w:rsid w:val="00D94866"/>
    <w:rsid w:val="00D94B33"/>
    <w:rsid w:val="00D94B58"/>
    <w:rsid w:val="00D9534E"/>
    <w:rsid w:val="00D965E2"/>
    <w:rsid w:val="00D97673"/>
    <w:rsid w:val="00D97D20"/>
    <w:rsid w:val="00DA03C1"/>
    <w:rsid w:val="00DA123A"/>
    <w:rsid w:val="00DA16DD"/>
    <w:rsid w:val="00DA18C3"/>
    <w:rsid w:val="00DA1B85"/>
    <w:rsid w:val="00DA1C4D"/>
    <w:rsid w:val="00DA2E89"/>
    <w:rsid w:val="00DA4F23"/>
    <w:rsid w:val="00DA5D4E"/>
    <w:rsid w:val="00DA5FF1"/>
    <w:rsid w:val="00DA62B8"/>
    <w:rsid w:val="00DA6A2A"/>
    <w:rsid w:val="00DA7B16"/>
    <w:rsid w:val="00DA7C53"/>
    <w:rsid w:val="00DB18FA"/>
    <w:rsid w:val="00DB29F9"/>
    <w:rsid w:val="00DB2CD1"/>
    <w:rsid w:val="00DB2E99"/>
    <w:rsid w:val="00DB3A3E"/>
    <w:rsid w:val="00DB4A97"/>
    <w:rsid w:val="00DB4EB3"/>
    <w:rsid w:val="00DB520F"/>
    <w:rsid w:val="00DB53E9"/>
    <w:rsid w:val="00DB5ABB"/>
    <w:rsid w:val="00DB5D51"/>
    <w:rsid w:val="00DB604A"/>
    <w:rsid w:val="00DB739C"/>
    <w:rsid w:val="00DB752E"/>
    <w:rsid w:val="00DB7749"/>
    <w:rsid w:val="00DB7D22"/>
    <w:rsid w:val="00DB7F61"/>
    <w:rsid w:val="00DC023A"/>
    <w:rsid w:val="00DC02F7"/>
    <w:rsid w:val="00DC05C1"/>
    <w:rsid w:val="00DC098D"/>
    <w:rsid w:val="00DC0AF7"/>
    <w:rsid w:val="00DC0C85"/>
    <w:rsid w:val="00DC12EC"/>
    <w:rsid w:val="00DC3A48"/>
    <w:rsid w:val="00DC3BA0"/>
    <w:rsid w:val="00DC65FA"/>
    <w:rsid w:val="00DC6A43"/>
    <w:rsid w:val="00DC73D0"/>
    <w:rsid w:val="00DC7D9D"/>
    <w:rsid w:val="00DC7EE1"/>
    <w:rsid w:val="00DD1C24"/>
    <w:rsid w:val="00DD2682"/>
    <w:rsid w:val="00DD2826"/>
    <w:rsid w:val="00DD358F"/>
    <w:rsid w:val="00DD3648"/>
    <w:rsid w:val="00DD4959"/>
    <w:rsid w:val="00DD5425"/>
    <w:rsid w:val="00DD606D"/>
    <w:rsid w:val="00DD664C"/>
    <w:rsid w:val="00DD6917"/>
    <w:rsid w:val="00DD71F7"/>
    <w:rsid w:val="00DD7219"/>
    <w:rsid w:val="00DD7BBC"/>
    <w:rsid w:val="00DD7C45"/>
    <w:rsid w:val="00DE026A"/>
    <w:rsid w:val="00DE08BC"/>
    <w:rsid w:val="00DE0C76"/>
    <w:rsid w:val="00DE0D93"/>
    <w:rsid w:val="00DE1239"/>
    <w:rsid w:val="00DE1C81"/>
    <w:rsid w:val="00DE2332"/>
    <w:rsid w:val="00DE355F"/>
    <w:rsid w:val="00DE399D"/>
    <w:rsid w:val="00DE3A5F"/>
    <w:rsid w:val="00DE41FF"/>
    <w:rsid w:val="00DE49A4"/>
    <w:rsid w:val="00DE4C50"/>
    <w:rsid w:val="00DE503F"/>
    <w:rsid w:val="00DE5A11"/>
    <w:rsid w:val="00DE5DDD"/>
    <w:rsid w:val="00DE7029"/>
    <w:rsid w:val="00DE761A"/>
    <w:rsid w:val="00DE77A3"/>
    <w:rsid w:val="00DE7948"/>
    <w:rsid w:val="00DF029E"/>
    <w:rsid w:val="00DF0DED"/>
    <w:rsid w:val="00DF1C8A"/>
    <w:rsid w:val="00DF3132"/>
    <w:rsid w:val="00DF31A3"/>
    <w:rsid w:val="00DF4B29"/>
    <w:rsid w:val="00DF6CA2"/>
    <w:rsid w:val="00DF7D45"/>
    <w:rsid w:val="00E01585"/>
    <w:rsid w:val="00E02896"/>
    <w:rsid w:val="00E029BA"/>
    <w:rsid w:val="00E02B05"/>
    <w:rsid w:val="00E032EE"/>
    <w:rsid w:val="00E03B83"/>
    <w:rsid w:val="00E03FC0"/>
    <w:rsid w:val="00E052EA"/>
    <w:rsid w:val="00E05714"/>
    <w:rsid w:val="00E058CD"/>
    <w:rsid w:val="00E05BFA"/>
    <w:rsid w:val="00E062CD"/>
    <w:rsid w:val="00E0643C"/>
    <w:rsid w:val="00E06A7B"/>
    <w:rsid w:val="00E06B49"/>
    <w:rsid w:val="00E078E8"/>
    <w:rsid w:val="00E102E8"/>
    <w:rsid w:val="00E10CAB"/>
    <w:rsid w:val="00E13996"/>
    <w:rsid w:val="00E13F0C"/>
    <w:rsid w:val="00E140FF"/>
    <w:rsid w:val="00E1433A"/>
    <w:rsid w:val="00E15424"/>
    <w:rsid w:val="00E158FE"/>
    <w:rsid w:val="00E15F29"/>
    <w:rsid w:val="00E161E9"/>
    <w:rsid w:val="00E17661"/>
    <w:rsid w:val="00E17698"/>
    <w:rsid w:val="00E176C5"/>
    <w:rsid w:val="00E17902"/>
    <w:rsid w:val="00E201F6"/>
    <w:rsid w:val="00E204F7"/>
    <w:rsid w:val="00E21DF2"/>
    <w:rsid w:val="00E21FDB"/>
    <w:rsid w:val="00E228D9"/>
    <w:rsid w:val="00E23996"/>
    <w:rsid w:val="00E239A6"/>
    <w:rsid w:val="00E24802"/>
    <w:rsid w:val="00E25202"/>
    <w:rsid w:val="00E25BFE"/>
    <w:rsid w:val="00E2721B"/>
    <w:rsid w:val="00E2728A"/>
    <w:rsid w:val="00E3086E"/>
    <w:rsid w:val="00E30BF7"/>
    <w:rsid w:val="00E30C04"/>
    <w:rsid w:val="00E31932"/>
    <w:rsid w:val="00E31EF1"/>
    <w:rsid w:val="00E33011"/>
    <w:rsid w:val="00E33D4C"/>
    <w:rsid w:val="00E33DCE"/>
    <w:rsid w:val="00E3403A"/>
    <w:rsid w:val="00E35EE1"/>
    <w:rsid w:val="00E362F0"/>
    <w:rsid w:val="00E36405"/>
    <w:rsid w:val="00E374D5"/>
    <w:rsid w:val="00E37C28"/>
    <w:rsid w:val="00E40105"/>
    <w:rsid w:val="00E4066A"/>
    <w:rsid w:val="00E424A0"/>
    <w:rsid w:val="00E4283E"/>
    <w:rsid w:val="00E4316D"/>
    <w:rsid w:val="00E4354E"/>
    <w:rsid w:val="00E43E88"/>
    <w:rsid w:val="00E446E5"/>
    <w:rsid w:val="00E44ABF"/>
    <w:rsid w:val="00E454AD"/>
    <w:rsid w:val="00E471CA"/>
    <w:rsid w:val="00E47226"/>
    <w:rsid w:val="00E47C5F"/>
    <w:rsid w:val="00E5081C"/>
    <w:rsid w:val="00E508BF"/>
    <w:rsid w:val="00E50A63"/>
    <w:rsid w:val="00E50E59"/>
    <w:rsid w:val="00E520BA"/>
    <w:rsid w:val="00E528EA"/>
    <w:rsid w:val="00E529B1"/>
    <w:rsid w:val="00E535A8"/>
    <w:rsid w:val="00E54E80"/>
    <w:rsid w:val="00E5620C"/>
    <w:rsid w:val="00E56319"/>
    <w:rsid w:val="00E57859"/>
    <w:rsid w:val="00E57E1A"/>
    <w:rsid w:val="00E57F98"/>
    <w:rsid w:val="00E6060B"/>
    <w:rsid w:val="00E607E2"/>
    <w:rsid w:val="00E61142"/>
    <w:rsid w:val="00E61BB0"/>
    <w:rsid w:val="00E61EC8"/>
    <w:rsid w:val="00E636F5"/>
    <w:rsid w:val="00E636FD"/>
    <w:rsid w:val="00E6378B"/>
    <w:rsid w:val="00E64617"/>
    <w:rsid w:val="00E6542B"/>
    <w:rsid w:val="00E6548E"/>
    <w:rsid w:val="00E663CF"/>
    <w:rsid w:val="00E66418"/>
    <w:rsid w:val="00E66D16"/>
    <w:rsid w:val="00E6716A"/>
    <w:rsid w:val="00E674F1"/>
    <w:rsid w:val="00E6763F"/>
    <w:rsid w:val="00E70037"/>
    <w:rsid w:val="00E70976"/>
    <w:rsid w:val="00E70A84"/>
    <w:rsid w:val="00E71356"/>
    <w:rsid w:val="00E7161D"/>
    <w:rsid w:val="00E72BEB"/>
    <w:rsid w:val="00E73712"/>
    <w:rsid w:val="00E73AA5"/>
    <w:rsid w:val="00E73EAE"/>
    <w:rsid w:val="00E74254"/>
    <w:rsid w:val="00E7562E"/>
    <w:rsid w:val="00E7629E"/>
    <w:rsid w:val="00E763A2"/>
    <w:rsid w:val="00E76C01"/>
    <w:rsid w:val="00E76DD1"/>
    <w:rsid w:val="00E7708D"/>
    <w:rsid w:val="00E77E05"/>
    <w:rsid w:val="00E80450"/>
    <w:rsid w:val="00E80540"/>
    <w:rsid w:val="00E805B8"/>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11C"/>
    <w:rsid w:val="00E85646"/>
    <w:rsid w:val="00E8576F"/>
    <w:rsid w:val="00E86AC3"/>
    <w:rsid w:val="00E87076"/>
    <w:rsid w:val="00E874A6"/>
    <w:rsid w:val="00E9026D"/>
    <w:rsid w:val="00E9083F"/>
    <w:rsid w:val="00E916FE"/>
    <w:rsid w:val="00E91EF9"/>
    <w:rsid w:val="00E92470"/>
    <w:rsid w:val="00E93DC1"/>
    <w:rsid w:val="00E947C4"/>
    <w:rsid w:val="00E96458"/>
    <w:rsid w:val="00E964E6"/>
    <w:rsid w:val="00E96B61"/>
    <w:rsid w:val="00E96F6A"/>
    <w:rsid w:val="00E97CD2"/>
    <w:rsid w:val="00E97E3B"/>
    <w:rsid w:val="00EA0198"/>
    <w:rsid w:val="00EA02AB"/>
    <w:rsid w:val="00EA24A7"/>
    <w:rsid w:val="00EA2794"/>
    <w:rsid w:val="00EA2E48"/>
    <w:rsid w:val="00EA2FE8"/>
    <w:rsid w:val="00EA3D57"/>
    <w:rsid w:val="00EA4281"/>
    <w:rsid w:val="00EA451B"/>
    <w:rsid w:val="00EA4C0A"/>
    <w:rsid w:val="00EA4D2E"/>
    <w:rsid w:val="00EA4E95"/>
    <w:rsid w:val="00EA5469"/>
    <w:rsid w:val="00EA57AC"/>
    <w:rsid w:val="00EA6198"/>
    <w:rsid w:val="00EA6699"/>
    <w:rsid w:val="00EA70C5"/>
    <w:rsid w:val="00EB03A7"/>
    <w:rsid w:val="00EB064F"/>
    <w:rsid w:val="00EB06A7"/>
    <w:rsid w:val="00EB089A"/>
    <w:rsid w:val="00EB286F"/>
    <w:rsid w:val="00EB2A14"/>
    <w:rsid w:val="00EB37A2"/>
    <w:rsid w:val="00EB59B9"/>
    <w:rsid w:val="00EB5C9E"/>
    <w:rsid w:val="00EB5F02"/>
    <w:rsid w:val="00EB6DF5"/>
    <w:rsid w:val="00EB748E"/>
    <w:rsid w:val="00EB7827"/>
    <w:rsid w:val="00EB7AC2"/>
    <w:rsid w:val="00EC097A"/>
    <w:rsid w:val="00EC0A30"/>
    <w:rsid w:val="00EC191D"/>
    <w:rsid w:val="00EC2A37"/>
    <w:rsid w:val="00EC3410"/>
    <w:rsid w:val="00EC375D"/>
    <w:rsid w:val="00EC39DA"/>
    <w:rsid w:val="00EC3BCE"/>
    <w:rsid w:val="00EC3E02"/>
    <w:rsid w:val="00EC3E9C"/>
    <w:rsid w:val="00EC4263"/>
    <w:rsid w:val="00EC489D"/>
    <w:rsid w:val="00EC4A9D"/>
    <w:rsid w:val="00EC4CAC"/>
    <w:rsid w:val="00EC5485"/>
    <w:rsid w:val="00EC5AF4"/>
    <w:rsid w:val="00EC5B04"/>
    <w:rsid w:val="00EC5DF5"/>
    <w:rsid w:val="00EC7207"/>
    <w:rsid w:val="00ED0560"/>
    <w:rsid w:val="00ED0AE2"/>
    <w:rsid w:val="00ED1526"/>
    <w:rsid w:val="00ED1C29"/>
    <w:rsid w:val="00ED1F7B"/>
    <w:rsid w:val="00ED2C72"/>
    <w:rsid w:val="00ED306B"/>
    <w:rsid w:val="00ED3719"/>
    <w:rsid w:val="00ED3A0A"/>
    <w:rsid w:val="00ED3EE1"/>
    <w:rsid w:val="00ED3F20"/>
    <w:rsid w:val="00ED4D52"/>
    <w:rsid w:val="00ED501C"/>
    <w:rsid w:val="00ED5F9B"/>
    <w:rsid w:val="00ED606E"/>
    <w:rsid w:val="00ED628E"/>
    <w:rsid w:val="00ED7742"/>
    <w:rsid w:val="00EE1A64"/>
    <w:rsid w:val="00EE3137"/>
    <w:rsid w:val="00EE34C5"/>
    <w:rsid w:val="00EE3FDC"/>
    <w:rsid w:val="00EE4651"/>
    <w:rsid w:val="00EE4807"/>
    <w:rsid w:val="00EE498F"/>
    <w:rsid w:val="00EE4AD3"/>
    <w:rsid w:val="00EE4FBD"/>
    <w:rsid w:val="00EE581B"/>
    <w:rsid w:val="00EE58B3"/>
    <w:rsid w:val="00EE6586"/>
    <w:rsid w:val="00EE6F28"/>
    <w:rsid w:val="00EE72A7"/>
    <w:rsid w:val="00EE77A8"/>
    <w:rsid w:val="00EE77F5"/>
    <w:rsid w:val="00EE7871"/>
    <w:rsid w:val="00EE78A4"/>
    <w:rsid w:val="00EE7B7B"/>
    <w:rsid w:val="00EF057B"/>
    <w:rsid w:val="00EF0D75"/>
    <w:rsid w:val="00EF2ABF"/>
    <w:rsid w:val="00EF347E"/>
    <w:rsid w:val="00EF3F8F"/>
    <w:rsid w:val="00EF4134"/>
    <w:rsid w:val="00EF4296"/>
    <w:rsid w:val="00EF489B"/>
    <w:rsid w:val="00EF55D0"/>
    <w:rsid w:val="00EF5BAA"/>
    <w:rsid w:val="00EF6275"/>
    <w:rsid w:val="00EF630B"/>
    <w:rsid w:val="00EF6525"/>
    <w:rsid w:val="00EF65F4"/>
    <w:rsid w:val="00EF6C84"/>
    <w:rsid w:val="00EF73C5"/>
    <w:rsid w:val="00EF763F"/>
    <w:rsid w:val="00EF7FD6"/>
    <w:rsid w:val="00F010FA"/>
    <w:rsid w:val="00F01114"/>
    <w:rsid w:val="00F01D04"/>
    <w:rsid w:val="00F02921"/>
    <w:rsid w:val="00F03202"/>
    <w:rsid w:val="00F036EC"/>
    <w:rsid w:val="00F0482E"/>
    <w:rsid w:val="00F063FA"/>
    <w:rsid w:val="00F06414"/>
    <w:rsid w:val="00F06823"/>
    <w:rsid w:val="00F06F0F"/>
    <w:rsid w:val="00F1055C"/>
    <w:rsid w:val="00F1170E"/>
    <w:rsid w:val="00F119EB"/>
    <w:rsid w:val="00F12A0D"/>
    <w:rsid w:val="00F13834"/>
    <w:rsid w:val="00F1395B"/>
    <w:rsid w:val="00F142C6"/>
    <w:rsid w:val="00F147B8"/>
    <w:rsid w:val="00F14D21"/>
    <w:rsid w:val="00F159ED"/>
    <w:rsid w:val="00F17B51"/>
    <w:rsid w:val="00F200D4"/>
    <w:rsid w:val="00F20A6C"/>
    <w:rsid w:val="00F214E2"/>
    <w:rsid w:val="00F21533"/>
    <w:rsid w:val="00F220D8"/>
    <w:rsid w:val="00F23D49"/>
    <w:rsid w:val="00F2431B"/>
    <w:rsid w:val="00F245A3"/>
    <w:rsid w:val="00F26E4E"/>
    <w:rsid w:val="00F27371"/>
    <w:rsid w:val="00F27C94"/>
    <w:rsid w:val="00F30150"/>
    <w:rsid w:val="00F3184D"/>
    <w:rsid w:val="00F31B8A"/>
    <w:rsid w:val="00F3239C"/>
    <w:rsid w:val="00F32B0F"/>
    <w:rsid w:val="00F32D2C"/>
    <w:rsid w:val="00F32F78"/>
    <w:rsid w:val="00F3335A"/>
    <w:rsid w:val="00F344FE"/>
    <w:rsid w:val="00F3465B"/>
    <w:rsid w:val="00F358EA"/>
    <w:rsid w:val="00F35F72"/>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D28"/>
    <w:rsid w:val="00F46D83"/>
    <w:rsid w:val="00F46E8B"/>
    <w:rsid w:val="00F47EFA"/>
    <w:rsid w:val="00F50B85"/>
    <w:rsid w:val="00F51FC0"/>
    <w:rsid w:val="00F520AA"/>
    <w:rsid w:val="00F5216D"/>
    <w:rsid w:val="00F52A12"/>
    <w:rsid w:val="00F53ADE"/>
    <w:rsid w:val="00F53F7B"/>
    <w:rsid w:val="00F544E7"/>
    <w:rsid w:val="00F54609"/>
    <w:rsid w:val="00F5481E"/>
    <w:rsid w:val="00F559BE"/>
    <w:rsid w:val="00F55F9F"/>
    <w:rsid w:val="00F56066"/>
    <w:rsid w:val="00F6019C"/>
    <w:rsid w:val="00F6159C"/>
    <w:rsid w:val="00F6199B"/>
    <w:rsid w:val="00F62F41"/>
    <w:rsid w:val="00F64768"/>
    <w:rsid w:val="00F6499A"/>
    <w:rsid w:val="00F64C89"/>
    <w:rsid w:val="00F655E0"/>
    <w:rsid w:val="00F65930"/>
    <w:rsid w:val="00F65B6C"/>
    <w:rsid w:val="00F676A2"/>
    <w:rsid w:val="00F67746"/>
    <w:rsid w:val="00F6792E"/>
    <w:rsid w:val="00F701F9"/>
    <w:rsid w:val="00F71A7B"/>
    <w:rsid w:val="00F71A93"/>
    <w:rsid w:val="00F729BB"/>
    <w:rsid w:val="00F72F07"/>
    <w:rsid w:val="00F740B8"/>
    <w:rsid w:val="00F747F1"/>
    <w:rsid w:val="00F74C3A"/>
    <w:rsid w:val="00F76DDD"/>
    <w:rsid w:val="00F771D6"/>
    <w:rsid w:val="00F776AB"/>
    <w:rsid w:val="00F77D11"/>
    <w:rsid w:val="00F77E8B"/>
    <w:rsid w:val="00F77ED2"/>
    <w:rsid w:val="00F80AA3"/>
    <w:rsid w:val="00F81848"/>
    <w:rsid w:val="00F818DC"/>
    <w:rsid w:val="00F8203F"/>
    <w:rsid w:val="00F82340"/>
    <w:rsid w:val="00F83ABA"/>
    <w:rsid w:val="00F840EB"/>
    <w:rsid w:val="00F848E0"/>
    <w:rsid w:val="00F86017"/>
    <w:rsid w:val="00F86FCD"/>
    <w:rsid w:val="00F903D4"/>
    <w:rsid w:val="00F9072E"/>
    <w:rsid w:val="00F90966"/>
    <w:rsid w:val="00F923C8"/>
    <w:rsid w:val="00F924CC"/>
    <w:rsid w:val="00F92AFA"/>
    <w:rsid w:val="00F93DBB"/>
    <w:rsid w:val="00F94CBD"/>
    <w:rsid w:val="00F94FC6"/>
    <w:rsid w:val="00F957DF"/>
    <w:rsid w:val="00F968C2"/>
    <w:rsid w:val="00F96C9D"/>
    <w:rsid w:val="00F96CA9"/>
    <w:rsid w:val="00F96D0A"/>
    <w:rsid w:val="00F96D9E"/>
    <w:rsid w:val="00F97642"/>
    <w:rsid w:val="00FA062C"/>
    <w:rsid w:val="00FA08CB"/>
    <w:rsid w:val="00FA124F"/>
    <w:rsid w:val="00FA146A"/>
    <w:rsid w:val="00FA1DF2"/>
    <w:rsid w:val="00FA4BC8"/>
    <w:rsid w:val="00FA5148"/>
    <w:rsid w:val="00FA5394"/>
    <w:rsid w:val="00FA55FC"/>
    <w:rsid w:val="00FA5F80"/>
    <w:rsid w:val="00FA6278"/>
    <w:rsid w:val="00FA7079"/>
    <w:rsid w:val="00FB0122"/>
    <w:rsid w:val="00FB067A"/>
    <w:rsid w:val="00FB0D46"/>
    <w:rsid w:val="00FB0DB2"/>
    <w:rsid w:val="00FB1451"/>
    <w:rsid w:val="00FB158F"/>
    <w:rsid w:val="00FB27A6"/>
    <w:rsid w:val="00FB58DD"/>
    <w:rsid w:val="00FB6622"/>
    <w:rsid w:val="00FB76AB"/>
    <w:rsid w:val="00FC0458"/>
    <w:rsid w:val="00FC05B4"/>
    <w:rsid w:val="00FC0FE9"/>
    <w:rsid w:val="00FC17EC"/>
    <w:rsid w:val="00FC1F80"/>
    <w:rsid w:val="00FC2C90"/>
    <w:rsid w:val="00FC461E"/>
    <w:rsid w:val="00FC5C92"/>
    <w:rsid w:val="00FC6AE8"/>
    <w:rsid w:val="00FD0A94"/>
    <w:rsid w:val="00FD1198"/>
    <w:rsid w:val="00FD1A8C"/>
    <w:rsid w:val="00FD1F50"/>
    <w:rsid w:val="00FD36BC"/>
    <w:rsid w:val="00FD4879"/>
    <w:rsid w:val="00FD4F78"/>
    <w:rsid w:val="00FD6155"/>
    <w:rsid w:val="00FD6216"/>
    <w:rsid w:val="00FD6FE0"/>
    <w:rsid w:val="00FD7D1F"/>
    <w:rsid w:val="00FE098B"/>
    <w:rsid w:val="00FE0C26"/>
    <w:rsid w:val="00FE1B6D"/>
    <w:rsid w:val="00FE1C92"/>
    <w:rsid w:val="00FE281F"/>
    <w:rsid w:val="00FE3991"/>
    <w:rsid w:val="00FE4820"/>
    <w:rsid w:val="00FE5724"/>
    <w:rsid w:val="00FE69D4"/>
    <w:rsid w:val="00FE746E"/>
    <w:rsid w:val="00FF0236"/>
    <w:rsid w:val="00FF09F6"/>
    <w:rsid w:val="00FF18D7"/>
    <w:rsid w:val="00FF1998"/>
    <w:rsid w:val="00FF25E1"/>
    <w:rsid w:val="00FF3551"/>
    <w:rsid w:val="00FF3D3D"/>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415585"/>
  <w15:chartTrackingRefBased/>
  <w15:docId w15:val="{D0F9EC7E-0AAC-4BCB-AA75-04DA0623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7">
    <w:name w:val="heading 7"/>
    <w:basedOn w:val="Normal"/>
    <w:next w:val="Normal"/>
    <w:link w:val="Heading7Char"/>
    <w:semiHidden/>
    <w:unhideWhenUsed/>
    <w:qFormat/>
    <w:rsid w:val="009C2941"/>
    <w:pPr>
      <w:spacing w:before="240"/>
      <w:outlineLvl w:val="6"/>
    </w:pPr>
    <w:rPr>
      <w:rFonts w:ascii="Calibri" w:hAnsi="Calibri"/>
      <w:sz w:val="24"/>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locked/>
    <w:rsid w:val="00CB0802"/>
    <w:rPr>
      <w:rFonts w:ascii="Century Gothic" w:hAnsi="Century Gothic"/>
      <w:b/>
      <w:smallCaps/>
      <w:spacing w:val="-2"/>
      <w:sz w:val="28"/>
      <w:lang w:val="en-GB"/>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ft"/>
    <w:basedOn w:val="Normal"/>
    <w:link w:val="FootnoteTextChar1"/>
    <w:uiPriority w:val="99"/>
    <w:qFormat/>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ootnote Text Char Char1 Char1,Footnote Text Char Char Char Char1,Footnote Text Char Char Char2,fn Char1"/>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L"/>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lang w:val="en-US"/>
    </w:rPr>
  </w:style>
  <w:style w:type="character" w:customStyle="1" w:styleId="ParagraphChar">
    <w:name w:val="Paragraph Char"/>
    <w:link w:val="Paragraph"/>
    <w:rsid w:val="000D00F9"/>
    <w:rPr>
      <w:rFonts w:cs="Angsana New"/>
      <w:noProof/>
      <w:sz w:val="22"/>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EA57AC"/>
    <w:pPr>
      <w:tabs>
        <w:tab w:val="left" w:pos="540"/>
        <w:tab w:val="right" w:leader="dot" w:pos="9304"/>
      </w:tabs>
    </w:pPr>
    <w:rPr>
      <w:rFonts w:ascii="Calibri" w:hAnsi="Calibri"/>
      <w:noProof/>
      <w:sz w:val="20"/>
      <w:szCs w:val="20"/>
    </w:r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E0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link w:val="ParaCharChar"/>
    <w:rsid w:val="00E05714"/>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link w:val="PlainText"/>
    <w:uiPriority w:val="99"/>
    <w:rsid w:val="00FC1F80"/>
    <w:rPr>
      <w:rFonts w:ascii="Consolas" w:eastAsia="Calibri" w:hAnsi="Consolas"/>
      <w:sz w:val="21"/>
      <w:szCs w:val="21"/>
    </w:rPr>
  </w:style>
  <w:style w:type="character" w:customStyle="1" w:styleId="body1">
    <w:name w:val="body1"/>
    <w:rsid w:val="00B64175"/>
    <w:rPr>
      <w:rFonts w:ascii="Arial" w:hAnsi="Arial" w:cs="Arial" w:hint="default"/>
      <w:sz w:val="16"/>
      <w:szCs w:val="16"/>
    </w:rPr>
  </w:style>
  <w:style w:type="table" w:customStyle="1" w:styleId="TableGrid1">
    <w:name w:val="Table Grid1"/>
    <w:basedOn w:val="TableNormal"/>
    <w:next w:val="TableGrid"/>
    <w:uiPriority w:val="59"/>
    <w:rsid w:val="00EB5F02"/>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Colorful List - Accent 12 Char,En tête 1 Char"/>
    <w:link w:val="ListParagraph"/>
    <w:uiPriority w:val="34"/>
    <w:qFormat/>
    <w:rsid w:val="0046028A"/>
    <w:rPr>
      <w:sz w:val="24"/>
      <w:szCs w:val="24"/>
    </w:rPr>
  </w:style>
  <w:style w:type="paragraph" w:customStyle="1" w:styleId="SESPbodynumbered">
    <w:name w:val="SESP body numbered"/>
    <w:basedOn w:val="Normal"/>
    <w:qFormat/>
    <w:rsid w:val="00EB7AC2"/>
    <w:pPr>
      <w:numPr>
        <w:numId w:val="8"/>
      </w:numPr>
      <w:tabs>
        <w:tab w:val="left" w:pos="360"/>
      </w:tabs>
      <w:spacing w:before="120" w:after="120" w:line="264" w:lineRule="auto"/>
      <w:jc w:val="left"/>
    </w:pPr>
    <w:rPr>
      <w:rFonts w:ascii="Calibri" w:eastAsia="MS Mincho" w:hAnsi="Calibri"/>
      <w:sz w:val="20"/>
      <w:szCs w:val="20"/>
      <w:lang w:val="en-US" w:eastAsia="ja-JP"/>
    </w:rPr>
  </w:style>
  <w:style w:type="character" w:styleId="SubtleEmphasis">
    <w:name w:val="Subtle Emphasis"/>
    <w:uiPriority w:val="19"/>
    <w:qFormat/>
    <w:rsid w:val="00CC6D4C"/>
    <w:rPr>
      <w:i/>
      <w:iCs/>
      <w:color w:val="80808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E46D0"/>
    <w:pPr>
      <w:spacing w:after="160" w:line="240" w:lineRule="exact"/>
    </w:pPr>
    <w:rPr>
      <w:sz w:val="18"/>
      <w:szCs w:val="20"/>
      <w:vertAlign w:val="superscript"/>
      <w:lang w:val="en-US"/>
    </w:rPr>
  </w:style>
  <w:style w:type="character" w:styleId="UnresolvedMention">
    <w:name w:val="Unresolved Mention"/>
    <w:uiPriority w:val="99"/>
    <w:semiHidden/>
    <w:unhideWhenUsed/>
    <w:rsid w:val="008E185E"/>
    <w:rPr>
      <w:color w:val="605E5C"/>
      <w:shd w:val="clear" w:color="auto" w:fill="E1DFDD"/>
    </w:rPr>
  </w:style>
  <w:style w:type="character" w:customStyle="1" w:styleId="CT-para-BulletChar">
    <w:name w:val="CT-para-Bullet Char"/>
    <w:link w:val="CT-para-Bullet"/>
    <w:locked/>
    <w:rsid w:val="003E3D5D"/>
    <w:rPr>
      <w:lang w:val="en-ZA" w:eastAsia="en-ZA"/>
    </w:rPr>
  </w:style>
  <w:style w:type="paragraph" w:customStyle="1" w:styleId="CT-para-Bullet">
    <w:name w:val="CT-para-Bullet"/>
    <w:basedOn w:val="ListParagraph"/>
    <w:link w:val="CT-para-BulletChar"/>
    <w:qFormat/>
    <w:rsid w:val="003E3D5D"/>
    <w:pPr>
      <w:numPr>
        <w:numId w:val="18"/>
      </w:numPr>
      <w:spacing w:after="120"/>
      <w:ind w:left="1134" w:hanging="567"/>
      <w:contextualSpacing/>
      <w:jc w:val="both"/>
    </w:pPr>
    <w:rPr>
      <w:sz w:val="20"/>
      <w:szCs w:val="20"/>
      <w:lang w:val="en-ZA" w:eastAsia="en-ZA"/>
    </w:rPr>
  </w:style>
  <w:style w:type="paragraph" w:customStyle="1" w:styleId="CT-para-bullet2">
    <w:name w:val="CT-para-bullet 2"/>
    <w:qFormat/>
    <w:rsid w:val="003E3D5D"/>
    <w:pPr>
      <w:numPr>
        <w:ilvl w:val="1"/>
        <w:numId w:val="18"/>
      </w:numPr>
      <w:tabs>
        <w:tab w:val="num" w:pos="360"/>
      </w:tabs>
      <w:ind w:left="1701" w:hanging="567"/>
      <w:jc w:val="both"/>
    </w:pPr>
    <w:rPr>
      <w:rFonts w:ascii="Calibri" w:eastAsia="Calibri" w:hAnsi="Calibri"/>
      <w:sz w:val="22"/>
      <w:szCs w:val="22"/>
      <w:lang w:val="en-ZA"/>
    </w:rPr>
  </w:style>
  <w:style w:type="paragraph" w:styleId="TOCHeading">
    <w:name w:val="TOC Heading"/>
    <w:basedOn w:val="Heading1"/>
    <w:next w:val="Normal"/>
    <w:uiPriority w:val="39"/>
    <w:unhideWhenUsed/>
    <w:qFormat/>
    <w:rsid w:val="00C51E23"/>
    <w:pPr>
      <w:keepLines/>
      <w:numPr>
        <w:numId w:val="0"/>
      </w:numPr>
      <w:pBdr>
        <w:top w:val="none" w:sz="0" w:space="0" w:color="auto"/>
      </w:pBdr>
      <w:suppressAutoHyphens w:val="0"/>
      <w:spacing w:before="240" w:after="0" w:line="259" w:lineRule="auto"/>
      <w:jc w:val="left"/>
      <w:outlineLvl w:val="9"/>
    </w:pPr>
    <w:rPr>
      <w:rFonts w:ascii="Calibri Light" w:hAnsi="Calibri Light"/>
      <w:b w:val="0"/>
      <w:smallCaps w:val="0"/>
      <w:color w:val="2F5496"/>
      <w:spacing w:val="0"/>
      <w:sz w:val="32"/>
      <w:szCs w:val="32"/>
      <w:lang w:val="en-US"/>
    </w:rPr>
  </w:style>
  <w:style w:type="table" w:customStyle="1" w:styleId="TableGrid2">
    <w:name w:val="Table Grid2"/>
    <w:basedOn w:val="TableNormal"/>
    <w:next w:val="TableGrid"/>
    <w:uiPriority w:val="39"/>
    <w:rsid w:val="009C29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9C2941"/>
    <w:rPr>
      <w:rFonts w:ascii="Calibri" w:eastAsia="Times New Roman" w:hAnsi="Calibri" w:cs="Times New Roman"/>
      <w:sz w:val="24"/>
      <w:szCs w:val="24"/>
      <w:lang w:val="en-GB" w:eastAsia="en-US"/>
    </w:rPr>
  </w:style>
  <w:style w:type="paragraph" w:customStyle="1" w:styleId="Memoheading">
    <w:name w:val="Memo heading"/>
    <w:rsid w:val="009C29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21397092">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75378343">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46805288">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4740083">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64751837">
      <w:bodyDiv w:val="1"/>
      <w:marLeft w:val="0"/>
      <w:marRight w:val="0"/>
      <w:marTop w:val="0"/>
      <w:marBottom w:val="0"/>
      <w:divBdr>
        <w:top w:val="none" w:sz="0" w:space="0" w:color="auto"/>
        <w:left w:val="none" w:sz="0" w:space="0" w:color="auto"/>
        <w:bottom w:val="none" w:sz="0" w:space="0" w:color="auto"/>
        <w:right w:val="none" w:sz="0" w:space="0" w:color="auto"/>
      </w:divBdr>
      <w:divsChild>
        <w:div w:id="82072542">
          <w:marLeft w:val="0"/>
          <w:marRight w:val="90"/>
          <w:marTop w:val="0"/>
          <w:marBottom w:val="0"/>
          <w:divBdr>
            <w:top w:val="none" w:sz="0" w:space="0" w:color="auto"/>
            <w:left w:val="none" w:sz="0" w:space="0" w:color="auto"/>
            <w:bottom w:val="none" w:sz="0" w:space="0" w:color="auto"/>
            <w:right w:val="none" w:sz="0" w:space="0" w:color="auto"/>
          </w:divBdr>
        </w:div>
        <w:div w:id="178006232">
          <w:marLeft w:val="0"/>
          <w:marRight w:val="90"/>
          <w:marTop w:val="0"/>
          <w:marBottom w:val="0"/>
          <w:divBdr>
            <w:top w:val="none" w:sz="0" w:space="0" w:color="auto"/>
            <w:left w:val="none" w:sz="0" w:space="0" w:color="auto"/>
            <w:bottom w:val="none" w:sz="0" w:space="0" w:color="auto"/>
            <w:right w:val="none" w:sz="0" w:space="0" w:color="auto"/>
          </w:divBdr>
        </w:div>
        <w:div w:id="215161869">
          <w:marLeft w:val="0"/>
          <w:marRight w:val="90"/>
          <w:marTop w:val="0"/>
          <w:marBottom w:val="0"/>
          <w:divBdr>
            <w:top w:val="none" w:sz="0" w:space="0" w:color="auto"/>
            <w:left w:val="none" w:sz="0" w:space="0" w:color="auto"/>
            <w:bottom w:val="none" w:sz="0" w:space="0" w:color="auto"/>
            <w:right w:val="none" w:sz="0" w:space="0" w:color="auto"/>
          </w:divBdr>
        </w:div>
        <w:div w:id="825365414">
          <w:marLeft w:val="0"/>
          <w:marRight w:val="90"/>
          <w:marTop w:val="0"/>
          <w:marBottom w:val="0"/>
          <w:divBdr>
            <w:top w:val="none" w:sz="0" w:space="0" w:color="auto"/>
            <w:left w:val="none" w:sz="0" w:space="0" w:color="auto"/>
            <w:bottom w:val="none" w:sz="0" w:space="0" w:color="auto"/>
            <w:right w:val="none" w:sz="0" w:space="0" w:color="auto"/>
          </w:divBdr>
        </w:div>
        <w:div w:id="947808778">
          <w:marLeft w:val="0"/>
          <w:marRight w:val="90"/>
          <w:marTop w:val="0"/>
          <w:marBottom w:val="0"/>
          <w:divBdr>
            <w:top w:val="none" w:sz="0" w:space="0" w:color="auto"/>
            <w:left w:val="none" w:sz="0" w:space="0" w:color="auto"/>
            <w:bottom w:val="none" w:sz="0" w:space="0" w:color="auto"/>
            <w:right w:val="none" w:sz="0" w:space="0" w:color="auto"/>
          </w:divBdr>
        </w:div>
      </w:divsChild>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nfccc.int/sites/default/files/resource/20190225_FSVR.2_NAM_final%20version.pdf" TargetMode="External"/><Relationship Id="rId21" Type="http://schemas.openxmlformats.org/officeDocument/2006/relationships/hyperlink" Target="https://unfccc.int/sites/default/files/resource/National%20GHG%20Inventory%20Report%20Republic%20of%20Namibia%2027%20Sep%2015%20Final%20version%20%28002%29.pdf" TargetMode="External"/><Relationship Id="rId42" Type="http://schemas.openxmlformats.org/officeDocument/2006/relationships/hyperlink" Target="mailto:ukaruaihe-upi@nbc.na" TargetMode="External"/><Relationship Id="rId47" Type="http://schemas.openxmlformats.org/officeDocument/2006/relationships/hyperlink" Target="mailto:izaaks@nampa.org" TargetMode="External"/><Relationship Id="rId63" Type="http://schemas.openxmlformats.org/officeDocument/2006/relationships/hyperlink" Target="mailto:nguzasiya@gmail.com" TargetMode="External"/><Relationship Id="rId68" Type="http://schemas.openxmlformats.org/officeDocument/2006/relationships/hyperlink" Target="mailto:mcoetzee@nust.na" TargetMode="External"/><Relationship Id="rId84" Type="http://schemas.openxmlformats.org/officeDocument/2006/relationships/hyperlink" Target="mailto:sionshifa@yahoo.com" TargetMode="External"/><Relationship Id="rId89" Type="http://schemas.openxmlformats.org/officeDocument/2006/relationships/hyperlink" Target="mailto:inghishoongele@mme.gov.na" TargetMode="External"/><Relationship Id="rId16" Type="http://schemas.openxmlformats.org/officeDocument/2006/relationships/hyperlink" Target="https://unfccc.int/sites/default/files/resource/namnc3.pdf" TargetMode="External"/><Relationship Id="rId107" Type="http://schemas.openxmlformats.org/officeDocument/2006/relationships/customXml" Target="../customXml/item4.xml"/><Relationship Id="rId11" Type="http://schemas.openxmlformats.org/officeDocument/2006/relationships/hyperlink" Target="http://www.undp.org/content/undp/en/home/operations/social-and-environmental-sustainability-in-undp/SES.html" TargetMode="External"/><Relationship Id="rId32" Type="http://schemas.openxmlformats.org/officeDocument/2006/relationships/footer" Target="footer3.xml"/><Relationship Id="rId37" Type="http://schemas.openxmlformats.org/officeDocument/2006/relationships/hyperlink" Target="http://www.thegef.org/gef/Evaluation%20Policy%202010" TargetMode="External"/><Relationship Id="rId53" Type="http://schemas.openxmlformats.org/officeDocument/2006/relationships/hyperlink" Target="mailto:kambrosio@agribank.com.na" TargetMode="External"/><Relationship Id="rId58" Type="http://schemas.openxmlformats.org/officeDocument/2006/relationships/hyperlink" Target="mailto:LandReformSecretary@mlr.gov.na" TargetMode="External"/><Relationship Id="rId74" Type="http://schemas.openxmlformats.org/officeDocument/2006/relationships/hyperlink" Target="mailto:kfr@windhoekcc.org.na" TargetMode="External"/><Relationship Id="rId79" Type="http://schemas.openxmlformats.org/officeDocument/2006/relationships/hyperlink" Target="mailto:mangula@unam.na" TargetMode="External"/><Relationship Id="rId102"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mailto:NKali@nsa.org.na" TargetMode="External"/><Relationship Id="rId95" Type="http://schemas.openxmlformats.org/officeDocument/2006/relationships/hyperlink" Target="mailto:ngeiriseb@mwtc.gov.na" TargetMode="External"/><Relationship Id="rId22" Type="http://schemas.openxmlformats.org/officeDocument/2006/relationships/hyperlink" Target="https://unfccc.int/sites/default/files/resource/NIR%202%20Namibia%20final%20version%20.pdf" TargetMode="External"/><Relationship Id="rId27" Type="http://schemas.openxmlformats.org/officeDocument/2006/relationships/hyperlink" Target="http://www.thegef.org/sites/default/files/council-meeting-documents/EN_GEF.C.53.04_Gender_Policy.pdf" TargetMode="External"/><Relationship Id="rId43" Type="http://schemas.openxmlformats.org/officeDocument/2006/relationships/hyperlink" Target="mailto:fikas@live.com" TargetMode="External"/><Relationship Id="rId48" Type="http://schemas.openxmlformats.org/officeDocument/2006/relationships/hyperlink" Target="mailto:jjacobs@dbn.com.na" TargetMode="External"/><Relationship Id="rId64" Type="http://schemas.openxmlformats.org/officeDocument/2006/relationships/hyperlink" Target="mailto:fnekuma@gmail.com" TargetMode="External"/><Relationship Id="rId69" Type="http://schemas.openxmlformats.org/officeDocument/2006/relationships/hyperlink" Target="mailto:sarafiashilimela@gmail.com" TargetMode="External"/><Relationship Id="rId80" Type="http://schemas.openxmlformats.org/officeDocument/2006/relationships/hyperlink" Target="mailto:ukaruaihe-upi@nbc.na" TargetMode="External"/><Relationship Id="rId85" Type="http://schemas.openxmlformats.org/officeDocument/2006/relationships/hyperlink" Target="mailto:smuhapi@gmail.com" TargetMode="External"/><Relationship Id="rId12" Type="http://schemas.openxmlformats.org/officeDocument/2006/relationships/hyperlink" Target="https://intranet.undp.org/unit/bpps/sdev/gef/default.aspx" TargetMode="External"/><Relationship Id="rId17" Type="http://schemas.openxmlformats.org/officeDocument/2006/relationships/hyperlink" Target="https://unfccc.int/sites/default/files/resource/First%20Biennial%20Update%20Report%20of%20Namibia.pdf" TargetMode="External"/><Relationship Id="rId33" Type="http://schemas.openxmlformats.org/officeDocument/2006/relationships/footer" Target="footer4.xml"/><Relationship Id="rId38" Type="http://schemas.openxmlformats.org/officeDocument/2006/relationships/hyperlink" Target="http://www.undp.org/content/undp/en/home/operations/accountability/programme_and_operationspoliciesandprocedures.html" TargetMode="External"/><Relationship Id="rId59" Type="http://schemas.openxmlformats.org/officeDocument/2006/relationships/hyperlink" Target="mailto:vtuwilika8@gmail.com" TargetMode="External"/><Relationship Id="rId103" Type="http://schemas.openxmlformats.org/officeDocument/2006/relationships/fontTable" Target="fontTable.xml"/><Relationship Id="rId108" Type="http://schemas.openxmlformats.org/officeDocument/2006/relationships/customXml" Target="../customXml/item5.xml"/><Relationship Id="rId54" Type="http://schemas.openxmlformats.org/officeDocument/2006/relationships/hyperlink" Target="mailto:nathortman@nammic.com.na" TargetMode="External"/><Relationship Id="rId70" Type="http://schemas.openxmlformats.org/officeDocument/2006/relationships/hyperlink" Target="mailto:mshikomba@npc.gov.na" TargetMode="External"/><Relationship Id="rId75" Type="http://schemas.openxmlformats.org/officeDocument/2006/relationships/hyperlink" Target="mailto:ndawapeka@gmail.com" TargetMode="External"/><Relationship Id="rId91" Type="http://schemas.openxmlformats.org/officeDocument/2006/relationships/hyperlink" Target="Tel:061-431" TargetMode="External"/><Relationship Id="rId96" Type="http://schemas.openxmlformats.org/officeDocument/2006/relationships/hyperlink" Target="mailto:nnekuiyu@mwtc.gov.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fccc.int/sites/default/files/resource/NSNC_highres_13sept-email.pdf" TargetMode="External"/><Relationship Id="rId23" Type="http://schemas.openxmlformats.org/officeDocument/2006/relationships/hyperlink" Target="https://unfccc.int/sites/default/files/resource/Namibia-NIR3-Final%20Version-Part1-2018-10-21%20%281%29.pdf" TargetMode="External"/><Relationship Id="rId28" Type="http://schemas.openxmlformats.org/officeDocument/2006/relationships/hyperlink" Target="http://www.thegef.org/sites/default/files/council-meeting-documents/EN_GEF.C.54.Inf_.05_Guidance_Gender_0.pdf" TargetMode="External"/><Relationship Id="rId36" Type="http://schemas.openxmlformats.org/officeDocument/2006/relationships/hyperlink" Target="http://www.undp.org/content/undp/en/home/operations/accountability/evaluation/evaluation_policyofundp.html" TargetMode="External"/><Relationship Id="rId49" Type="http://schemas.openxmlformats.org/officeDocument/2006/relationships/hyperlink" Target="mailto:Hertha.Nikodemus@opm.gov.na" TargetMode="External"/><Relationship Id="rId57" Type="http://schemas.openxmlformats.org/officeDocument/2006/relationships/hyperlink" Target="mailto:Petrus.Nangolo@mlr.gov.na" TargetMode="External"/><Relationship Id="rId106" Type="http://schemas.openxmlformats.org/officeDocument/2006/relationships/customXml" Target="../customXml/item3.xml"/><Relationship Id="rId10" Type="http://schemas.openxmlformats.org/officeDocument/2006/relationships/image" Target="media/image5.jpeg"/><Relationship Id="rId31" Type="http://schemas.openxmlformats.org/officeDocument/2006/relationships/footer" Target="footer2.xml"/><Relationship Id="rId44" Type="http://schemas.openxmlformats.org/officeDocument/2006/relationships/hyperlink" Target="mailto:Elize.Petersen@airnamibia.aero" TargetMode="External"/><Relationship Id="rId52" Type="http://schemas.openxmlformats.org/officeDocument/2006/relationships/hyperlink" Target="mailto:htheodore@agribank.com.na" TargetMode="External"/><Relationship Id="rId60" Type="http://schemas.openxmlformats.org/officeDocument/2006/relationships/hyperlink" Target="mailto:VTShifidi@mawf.gov.na" TargetMode="External"/><Relationship Id="rId65" Type="http://schemas.openxmlformats.org/officeDocument/2006/relationships/hyperlink" Target="mailto:uazamo.kaura@yahoo.co.uk" TargetMode="External"/><Relationship Id="rId73" Type="http://schemas.openxmlformats.org/officeDocument/2006/relationships/hyperlink" Target="mailto:Elizabeth.Harases@airnamibia.aero" TargetMode="External"/><Relationship Id="rId78" Type="http://schemas.openxmlformats.org/officeDocument/2006/relationships/hyperlink" Target="mailto:marianewaya@nammic.com.na" TargetMode="External"/><Relationship Id="rId81" Type="http://schemas.openxmlformats.org/officeDocument/2006/relationships/hyperlink" Target="mailto:martha.naanda@undp.org" TargetMode="External"/><Relationship Id="rId86" Type="http://schemas.openxmlformats.org/officeDocument/2006/relationships/hyperlink" Target="mailto:ghamutwe@yahoo.com" TargetMode="External"/><Relationship Id="rId94" Type="http://schemas.openxmlformats.org/officeDocument/2006/relationships/hyperlink" Target="mailto:Amutenya@mgecw.gov.na" TargetMode="External"/><Relationship Id="rId99" Type="http://schemas.openxmlformats.org/officeDocument/2006/relationships/hyperlink" Target="mailto:damiano.borgogno@undp.org"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s://www4.unfccc.int/sites/ndcstaging/PublishedDocuments/Namibia%20First/INDC%20of%20Namibia%20Final%20pdf.pdf" TargetMode="External"/><Relationship Id="rId18" Type="http://schemas.openxmlformats.org/officeDocument/2006/relationships/hyperlink" Target="https://unfccc.int/sites/default/files/resource/Namibia-BUR2_10%20November%202016%20.pdf" TargetMode="External"/><Relationship Id="rId39" Type="http://schemas.openxmlformats.org/officeDocument/2006/relationships/hyperlink" Target="http://www.un.org/sc/committees/1267/aq_sanctions_list.shtml" TargetMode="External"/><Relationship Id="rId109" Type="http://schemas.openxmlformats.org/officeDocument/2006/relationships/customXml" Target="../customXml/item6.xml"/><Relationship Id="rId34" Type="http://schemas.openxmlformats.org/officeDocument/2006/relationships/image" Target="media/image6.emf"/><Relationship Id="rId50" Type="http://schemas.openxmlformats.org/officeDocument/2006/relationships/hyperlink" Target="mailto:wimpie.kruger@ndc.org.na" TargetMode="External"/><Relationship Id="rId55" Type="http://schemas.openxmlformats.org/officeDocument/2006/relationships/hyperlink" Target="mailto:zchiguvare@nust.na" TargetMode="External"/><Relationship Id="rId76" Type="http://schemas.openxmlformats.org/officeDocument/2006/relationships/hyperlink" Target="mailto:nathortman@nammic.com.na" TargetMode="External"/><Relationship Id="rId97" Type="http://schemas.openxmlformats.org/officeDocument/2006/relationships/hyperlink" Target="http://www.ipcc-nggip.iges.or.jp/public/2006g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vnowaseb@ncrst.na" TargetMode="External"/><Relationship Id="rId92" Type="http://schemas.openxmlformats.org/officeDocument/2006/relationships/hyperlink" Target="mailto:bntomwa@yahoo.com" TargetMode="External"/><Relationship Id="rId2" Type="http://schemas.openxmlformats.org/officeDocument/2006/relationships/numbering" Target="numbering.xml"/><Relationship Id="rId29" Type="http://schemas.openxmlformats.org/officeDocument/2006/relationships/hyperlink" Target="https://intranet.undp.org/unit/bpps/sdev/gef/_layouts/15/WopiFrame.aspx?sourcedoc=/unit/bpps/sdev/gef/Gender%20Library/UNDP%20GEF%20Guidance.%20How%20to%20conduct%20gender%20analysis%20and%20gender%20action%20plan.pdf&amp;action=default" TargetMode="External"/><Relationship Id="rId24" Type="http://schemas.openxmlformats.org/officeDocument/2006/relationships/hyperlink" Target="http://unfccc.int/national_reports/non-annex_i_parties/ica/technical_analysis_of_burs/items/10054.php" TargetMode="External"/><Relationship Id="rId40" Type="http://schemas.openxmlformats.org/officeDocument/2006/relationships/header" Target="header1.xml"/><Relationship Id="rId45" Type="http://schemas.openxmlformats.org/officeDocument/2006/relationships/hyperlink" Target="mailto:pearl@nampa.org" TargetMode="External"/><Relationship Id="rId66" Type="http://schemas.openxmlformats.org/officeDocument/2006/relationships/hyperlink" Target="mailto:hileka@nust.na" TargetMode="External"/><Relationship Id="rId87" Type="http://schemas.openxmlformats.org/officeDocument/2006/relationships/hyperlink" Target="mailto:mrkassistant@nammic.com.na" TargetMode="External"/><Relationship Id="rId61" Type="http://schemas.openxmlformats.org/officeDocument/2006/relationships/hyperlink" Target="mailto:Elize.Petersen@airnamibia.aero" TargetMode="External"/><Relationship Id="rId82" Type="http://schemas.openxmlformats.org/officeDocument/2006/relationships/hyperlink" Target="mailto:simondirkse@gmail.com" TargetMode="External"/><Relationship Id="rId19" Type="http://schemas.openxmlformats.org/officeDocument/2006/relationships/hyperlink" Target="https://unfccc.int/sites/default/files/resource/Namibia%20BUR3%20FINAL.pdf" TargetMode="External"/><Relationship Id="rId14" Type="http://schemas.openxmlformats.org/officeDocument/2006/relationships/hyperlink" Target="https://unfccc.int/sites/default/files/resource/Namibia%20INC.pdf" TargetMode="External"/><Relationship Id="rId30" Type="http://schemas.openxmlformats.org/officeDocument/2006/relationships/footer" Target="footer1.xml"/><Relationship Id="rId35" Type="http://schemas.openxmlformats.org/officeDocument/2006/relationships/hyperlink" Target="http://www.undp.org/content/undp/en/home/operations/accountability/programme_and_operationspoliciesandprocedures.html" TargetMode="External"/><Relationship Id="rId56" Type="http://schemas.openxmlformats.org/officeDocument/2006/relationships/hyperlink" Target="mailto:tylosner@gmail.com" TargetMode="External"/><Relationship Id="rId77" Type="http://schemas.openxmlformats.org/officeDocument/2006/relationships/hyperlink" Target="mailto:Edison.Hiwanaame@nampower.com.na" TargetMode="External"/><Relationship Id="rId100" Type="http://schemas.openxmlformats.org/officeDocument/2006/relationships/hyperlink" Target="mailto:eva.huttova@undp.org" TargetMode="External"/><Relationship Id="rId105" Type="http://schemas.openxmlformats.org/officeDocument/2006/relationships/customXml" Target="../customXml/item2.xml"/><Relationship Id="rId8" Type="http://schemas.openxmlformats.org/officeDocument/2006/relationships/image" Target="media/image3.png"/><Relationship Id="rId51" Type="http://schemas.openxmlformats.org/officeDocument/2006/relationships/hyperlink" Target="mailto:Gloudi.DeBeer@ol.na" TargetMode="External"/><Relationship Id="rId72" Type="http://schemas.openxmlformats.org/officeDocument/2006/relationships/hyperlink" Target="mailto:Gloudi.Debeer@ol.na" TargetMode="External"/><Relationship Id="rId93" Type="http://schemas.openxmlformats.org/officeDocument/2006/relationships/hyperlink" Target="mailto:tkpamutenya@gmail.com" TargetMode="External"/><Relationship Id="rId98" Type="http://schemas.openxmlformats.org/officeDocument/2006/relationships/hyperlink" Target="https://intranet-apps.undp.org/ProjectQA/?year=2019&amp;ou=NAM&amp;pid=00119776&amp;fltr=PROJECT" TargetMode="External"/><Relationship Id="rId3" Type="http://schemas.openxmlformats.org/officeDocument/2006/relationships/styles" Target="styles.xml"/><Relationship Id="rId25" Type="http://schemas.openxmlformats.org/officeDocument/2006/relationships/hyperlink" Target="https://unfccc.int/sites/default/files/resource/docs/2017/tasr/nam.pdf" TargetMode="External"/><Relationship Id="rId46" Type="http://schemas.openxmlformats.org/officeDocument/2006/relationships/hyperlink" Target="mailto:jata@nampa.org" TargetMode="External"/><Relationship Id="rId67" Type="http://schemas.openxmlformats.org/officeDocument/2006/relationships/hyperlink" Target="mailto:marina.e.coetzee@gmail.com" TargetMode="External"/><Relationship Id="rId20" Type="http://schemas.openxmlformats.org/officeDocument/2006/relationships/hyperlink" Target="https://unfccc.int/documents/28347" TargetMode="External"/><Relationship Id="rId41" Type="http://schemas.openxmlformats.org/officeDocument/2006/relationships/hyperlink" Target="mailto:goliath@nammic.com.na" TargetMode="External"/><Relationship Id="rId62" Type="http://schemas.openxmlformats.org/officeDocument/2006/relationships/hyperlink" Target="mailto:p.nghileendele@parliament.na" TargetMode="External"/><Relationship Id="rId83" Type="http://schemas.openxmlformats.org/officeDocument/2006/relationships/hyperlink" Target="mailto:paulusashili80@gmail.com" TargetMode="External"/><Relationship Id="rId88" Type="http://schemas.openxmlformats.org/officeDocument/2006/relationships/hyperlink" Target="mailto:Hannes.Holtzhausen@mfmr.gov.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pps/sdev/gef/_layouts/15/WopiFrame.aspx?sourcedoc=/unit/bpps/sdev/gef/Gender%20Library/UNDP%20GEF%20Guidance.%20How%20to%20conduct%20gender%20analysis%20and%20gender%20action%20plan.pdf&amp;action=default" TargetMode="External"/><Relationship Id="rId7" Type="http://schemas.openxmlformats.org/officeDocument/2006/relationships/hyperlink" Target="https://info.undp.org/global/popp/frm/pages/financial-management-and-execution-modalities.aspx" TargetMode="External"/><Relationship Id="rId2" Type="http://schemas.openxmlformats.org/officeDocument/2006/relationships/hyperlink" Target="http://www.thegef.org/sites/default/files/council-meeting-documents/EN_GEF.C.54.Inf_.05_Guidance_Gender_0.pdf" TargetMode="External"/><Relationship Id="rId1" Type="http://schemas.openxmlformats.org/officeDocument/2006/relationships/hyperlink" Target="http://www.thegef.org/sites/default/files/council-meeting-documents/EN_GEF.C.53.04_Gender_Policy.pdf" TargetMode="External"/><Relationship Id="rId6" Type="http://schemas.openxmlformats.org/officeDocument/2006/relationships/hyperlink" Target="https://www.thegef.org/gef/policies_guidelines" TargetMode="External"/><Relationship Id="rId5" Type="http://schemas.openxmlformats.org/officeDocument/2006/relationships/hyperlink" Target="https://popp.undp.org/_layouts/15/WopiFrame.aspx?sourcedoc=/UNDP_POPP_DOCUMENT_LIBRARY/Public/PPM_Project%20Management_Closing.docx&amp;action=default" TargetMode="External"/><Relationship Id="rId4" Type="http://schemas.openxmlformats.org/officeDocument/2006/relationships/hyperlink" Target="https://info.undp.org/global/popp/ppm/Pages/Closing-a-Projec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2019-10-13T12:00:00+00:00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2019-10-01T04:00:00+00:00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1552</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00119776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ATLASPDC-4-106285</_dlc_DocId>
    <_dlc_DocIdUrl xmlns="f1161f5b-24a3-4c2d-bc81-44cb9325e8ee">
      <Url>https://info.undp.org/docs/pdc/_layouts/DocIdRedir.aspx?ID=ATLASPDC-4-106285</Url>
      <Description>ATLASPDC-4-106285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EFBCB70-2649-43F6-886F-BF91B74E35B4}">
  <ds:schemaRefs>
    <ds:schemaRef ds:uri="http://schemas.openxmlformats.org/officeDocument/2006/bibliography"/>
  </ds:schemaRefs>
</ds:datastoreItem>
</file>

<file path=customXml/itemProps2.xml><?xml version="1.0" encoding="utf-8"?>
<ds:datastoreItem xmlns:ds="http://schemas.openxmlformats.org/officeDocument/2006/customXml" ds:itemID="{406F28A4-1B71-4C3D-9450-2B870E0D0683}"/>
</file>

<file path=customXml/itemProps3.xml><?xml version="1.0" encoding="utf-8"?>
<ds:datastoreItem xmlns:ds="http://schemas.openxmlformats.org/officeDocument/2006/customXml" ds:itemID="{FE099F00-2D4E-42FB-ABE4-BD1032DE6777}"/>
</file>

<file path=customXml/itemProps4.xml><?xml version="1.0" encoding="utf-8"?>
<ds:datastoreItem xmlns:ds="http://schemas.openxmlformats.org/officeDocument/2006/customXml" ds:itemID="{6D8DE3E5-C5F5-490B-B3E6-28BD6D7B3145}"/>
</file>

<file path=customXml/itemProps5.xml><?xml version="1.0" encoding="utf-8"?>
<ds:datastoreItem xmlns:ds="http://schemas.openxmlformats.org/officeDocument/2006/customXml" ds:itemID="{7BAD6931-C1A3-40A5-BE91-8AEFDE37D866}"/>
</file>

<file path=customXml/itemProps6.xml><?xml version="1.0" encoding="utf-8"?>
<ds:datastoreItem xmlns:ds="http://schemas.openxmlformats.org/officeDocument/2006/customXml" ds:itemID="{AE4A1E9A-5BDC-47FF-8AB4-C12B652DE4BB}"/>
</file>

<file path=docProps/app.xml><?xml version="1.0" encoding="utf-8"?>
<Properties xmlns="http://schemas.openxmlformats.org/officeDocument/2006/extended-properties" xmlns:vt="http://schemas.openxmlformats.org/officeDocument/2006/docPropsVTypes">
  <Template>Normal.dotm</Template>
  <TotalTime>3</TotalTime>
  <Pages>1</Pages>
  <Words>28671</Words>
  <Characters>163430</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
  <LinksUpToDate>false</LinksUpToDate>
  <CharactersWithSpaces>191718</CharactersWithSpaces>
  <SharedDoc>false</SharedDoc>
  <HLinks>
    <vt:vector size="708" baseType="variant">
      <vt:variant>
        <vt:i4>3735636</vt:i4>
      </vt:variant>
      <vt:variant>
        <vt:i4>423</vt:i4>
      </vt:variant>
      <vt:variant>
        <vt:i4>0</vt:i4>
      </vt:variant>
      <vt:variant>
        <vt:i4>5</vt:i4>
      </vt:variant>
      <vt:variant>
        <vt:lpwstr>mailto:eva.huttova@undp.org</vt:lpwstr>
      </vt:variant>
      <vt:variant>
        <vt:lpwstr/>
      </vt:variant>
      <vt:variant>
        <vt:i4>2228303</vt:i4>
      </vt:variant>
      <vt:variant>
        <vt:i4>420</vt:i4>
      </vt:variant>
      <vt:variant>
        <vt:i4>0</vt:i4>
      </vt:variant>
      <vt:variant>
        <vt:i4>5</vt:i4>
      </vt:variant>
      <vt:variant>
        <vt:lpwstr>mailto:damiano.borgogno@undp.org</vt:lpwstr>
      </vt:variant>
      <vt:variant>
        <vt:lpwstr/>
      </vt:variant>
      <vt:variant>
        <vt:i4>3604528</vt:i4>
      </vt:variant>
      <vt:variant>
        <vt:i4>417</vt:i4>
      </vt:variant>
      <vt:variant>
        <vt:i4>0</vt:i4>
      </vt:variant>
      <vt:variant>
        <vt:i4>5</vt:i4>
      </vt:variant>
      <vt:variant>
        <vt:lpwstr>http://www.ipcc-nggip.iges.or.jp/public/2006gl/</vt:lpwstr>
      </vt:variant>
      <vt:variant>
        <vt:lpwstr/>
      </vt:variant>
      <vt:variant>
        <vt:i4>5111845</vt:i4>
      </vt:variant>
      <vt:variant>
        <vt:i4>414</vt:i4>
      </vt:variant>
      <vt:variant>
        <vt:i4>0</vt:i4>
      </vt:variant>
      <vt:variant>
        <vt:i4>5</vt:i4>
      </vt:variant>
      <vt:variant>
        <vt:lpwstr>mailto:nnekuiyu@mwtc.gov.na</vt:lpwstr>
      </vt:variant>
      <vt:variant>
        <vt:lpwstr/>
      </vt:variant>
      <vt:variant>
        <vt:i4>1900643</vt:i4>
      </vt:variant>
      <vt:variant>
        <vt:i4>411</vt:i4>
      </vt:variant>
      <vt:variant>
        <vt:i4>0</vt:i4>
      </vt:variant>
      <vt:variant>
        <vt:i4>5</vt:i4>
      </vt:variant>
      <vt:variant>
        <vt:lpwstr>mailto:ngeiriseb@mwtc.gov.na</vt:lpwstr>
      </vt:variant>
      <vt:variant>
        <vt:lpwstr/>
      </vt:variant>
      <vt:variant>
        <vt:i4>2097244</vt:i4>
      </vt:variant>
      <vt:variant>
        <vt:i4>408</vt:i4>
      </vt:variant>
      <vt:variant>
        <vt:i4>0</vt:i4>
      </vt:variant>
      <vt:variant>
        <vt:i4>5</vt:i4>
      </vt:variant>
      <vt:variant>
        <vt:lpwstr>mailto:Amutenya@mgecw.gov.na</vt:lpwstr>
      </vt:variant>
      <vt:variant>
        <vt:lpwstr/>
      </vt:variant>
      <vt:variant>
        <vt:i4>1310764</vt:i4>
      </vt:variant>
      <vt:variant>
        <vt:i4>405</vt:i4>
      </vt:variant>
      <vt:variant>
        <vt:i4>0</vt:i4>
      </vt:variant>
      <vt:variant>
        <vt:i4>5</vt:i4>
      </vt:variant>
      <vt:variant>
        <vt:lpwstr>mailto:tkpamutenya@gmail.com</vt:lpwstr>
      </vt:variant>
      <vt:variant>
        <vt:lpwstr/>
      </vt:variant>
      <vt:variant>
        <vt:i4>524339</vt:i4>
      </vt:variant>
      <vt:variant>
        <vt:i4>402</vt:i4>
      </vt:variant>
      <vt:variant>
        <vt:i4>0</vt:i4>
      </vt:variant>
      <vt:variant>
        <vt:i4>5</vt:i4>
      </vt:variant>
      <vt:variant>
        <vt:lpwstr>mailto:bntomwa@yahoo.com</vt:lpwstr>
      </vt:variant>
      <vt:variant>
        <vt:lpwstr/>
      </vt:variant>
      <vt:variant>
        <vt:i4>7798829</vt:i4>
      </vt:variant>
      <vt:variant>
        <vt:i4>399</vt:i4>
      </vt:variant>
      <vt:variant>
        <vt:i4>0</vt:i4>
      </vt:variant>
      <vt:variant>
        <vt:i4>5</vt:i4>
      </vt:variant>
      <vt:variant>
        <vt:lpwstr>tel:061-431</vt:lpwstr>
      </vt:variant>
      <vt:variant>
        <vt:lpwstr/>
      </vt:variant>
      <vt:variant>
        <vt:i4>7143436</vt:i4>
      </vt:variant>
      <vt:variant>
        <vt:i4>396</vt:i4>
      </vt:variant>
      <vt:variant>
        <vt:i4>0</vt:i4>
      </vt:variant>
      <vt:variant>
        <vt:i4>5</vt:i4>
      </vt:variant>
      <vt:variant>
        <vt:lpwstr>mailto:NKali@nsa.org.na</vt:lpwstr>
      </vt:variant>
      <vt:variant>
        <vt:lpwstr/>
      </vt:variant>
      <vt:variant>
        <vt:i4>2752585</vt:i4>
      </vt:variant>
      <vt:variant>
        <vt:i4>393</vt:i4>
      </vt:variant>
      <vt:variant>
        <vt:i4>0</vt:i4>
      </vt:variant>
      <vt:variant>
        <vt:i4>5</vt:i4>
      </vt:variant>
      <vt:variant>
        <vt:lpwstr>mailto:inghishoongele@mme.gov.na</vt:lpwstr>
      </vt:variant>
      <vt:variant>
        <vt:lpwstr/>
      </vt:variant>
      <vt:variant>
        <vt:i4>6750299</vt:i4>
      </vt:variant>
      <vt:variant>
        <vt:i4>390</vt:i4>
      </vt:variant>
      <vt:variant>
        <vt:i4>0</vt:i4>
      </vt:variant>
      <vt:variant>
        <vt:i4>5</vt:i4>
      </vt:variant>
      <vt:variant>
        <vt:lpwstr>mailto:Hannes.Holtzhausen@mfmr.gov.na</vt:lpwstr>
      </vt:variant>
      <vt:variant>
        <vt:lpwstr/>
      </vt:variant>
      <vt:variant>
        <vt:i4>2818121</vt:i4>
      </vt:variant>
      <vt:variant>
        <vt:i4>387</vt:i4>
      </vt:variant>
      <vt:variant>
        <vt:i4>0</vt:i4>
      </vt:variant>
      <vt:variant>
        <vt:i4>5</vt:i4>
      </vt:variant>
      <vt:variant>
        <vt:lpwstr>mailto:mrkassistant@nammic.com.na</vt:lpwstr>
      </vt:variant>
      <vt:variant>
        <vt:lpwstr/>
      </vt:variant>
      <vt:variant>
        <vt:i4>6881347</vt:i4>
      </vt:variant>
      <vt:variant>
        <vt:i4>384</vt:i4>
      </vt:variant>
      <vt:variant>
        <vt:i4>0</vt:i4>
      </vt:variant>
      <vt:variant>
        <vt:i4>5</vt:i4>
      </vt:variant>
      <vt:variant>
        <vt:lpwstr>mailto:ghamutwe@yahoo.com</vt:lpwstr>
      </vt:variant>
      <vt:variant>
        <vt:lpwstr/>
      </vt:variant>
      <vt:variant>
        <vt:i4>524346</vt:i4>
      </vt:variant>
      <vt:variant>
        <vt:i4>381</vt:i4>
      </vt:variant>
      <vt:variant>
        <vt:i4>0</vt:i4>
      </vt:variant>
      <vt:variant>
        <vt:i4>5</vt:i4>
      </vt:variant>
      <vt:variant>
        <vt:lpwstr>mailto:smuhapi@gmail.com</vt:lpwstr>
      </vt:variant>
      <vt:variant>
        <vt:lpwstr/>
      </vt:variant>
      <vt:variant>
        <vt:i4>7667788</vt:i4>
      </vt:variant>
      <vt:variant>
        <vt:i4>378</vt:i4>
      </vt:variant>
      <vt:variant>
        <vt:i4>0</vt:i4>
      </vt:variant>
      <vt:variant>
        <vt:i4>5</vt:i4>
      </vt:variant>
      <vt:variant>
        <vt:lpwstr>mailto:sionshifa@yahoo.com</vt:lpwstr>
      </vt:variant>
      <vt:variant>
        <vt:lpwstr/>
      </vt:variant>
      <vt:variant>
        <vt:i4>4849790</vt:i4>
      </vt:variant>
      <vt:variant>
        <vt:i4>375</vt:i4>
      </vt:variant>
      <vt:variant>
        <vt:i4>0</vt:i4>
      </vt:variant>
      <vt:variant>
        <vt:i4>5</vt:i4>
      </vt:variant>
      <vt:variant>
        <vt:lpwstr>mailto:paulusashili80@gmail.com</vt:lpwstr>
      </vt:variant>
      <vt:variant>
        <vt:lpwstr/>
      </vt:variant>
      <vt:variant>
        <vt:i4>1114156</vt:i4>
      </vt:variant>
      <vt:variant>
        <vt:i4>372</vt:i4>
      </vt:variant>
      <vt:variant>
        <vt:i4>0</vt:i4>
      </vt:variant>
      <vt:variant>
        <vt:i4>5</vt:i4>
      </vt:variant>
      <vt:variant>
        <vt:lpwstr>mailto:simondirkse@gmail.com</vt:lpwstr>
      </vt:variant>
      <vt:variant>
        <vt:lpwstr/>
      </vt:variant>
      <vt:variant>
        <vt:i4>1572964</vt:i4>
      </vt:variant>
      <vt:variant>
        <vt:i4>369</vt:i4>
      </vt:variant>
      <vt:variant>
        <vt:i4>0</vt:i4>
      </vt:variant>
      <vt:variant>
        <vt:i4>5</vt:i4>
      </vt:variant>
      <vt:variant>
        <vt:lpwstr>mailto:martha.naanda@undp.org</vt:lpwstr>
      </vt:variant>
      <vt:variant>
        <vt:lpwstr/>
      </vt:variant>
      <vt:variant>
        <vt:i4>7340043</vt:i4>
      </vt:variant>
      <vt:variant>
        <vt:i4>366</vt:i4>
      </vt:variant>
      <vt:variant>
        <vt:i4>0</vt:i4>
      </vt:variant>
      <vt:variant>
        <vt:i4>5</vt:i4>
      </vt:variant>
      <vt:variant>
        <vt:lpwstr>mailto:ukaruaihe-upi@nbc.na</vt:lpwstr>
      </vt:variant>
      <vt:variant>
        <vt:lpwstr/>
      </vt:variant>
      <vt:variant>
        <vt:i4>3014669</vt:i4>
      </vt:variant>
      <vt:variant>
        <vt:i4>363</vt:i4>
      </vt:variant>
      <vt:variant>
        <vt:i4>0</vt:i4>
      </vt:variant>
      <vt:variant>
        <vt:i4>5</vt:i4>
      </vt:variant>
      <vt:variant>
        <vt:lpwstr>mailto:mangula@unam.na</vt:lpwstr>
      </vt:variant>
      <vt:variant>
        <vt:lpwstr/>
      </vt:variant>
      <vt:variant>
        <vt:i4>1900653</vt:i4>
      </vt:variant>
      <vt:variant>
        <vt:i4>360</vt:i4>
      </vt:variant>
      <vt:variant>
        <vt:i4>0</vt:i4>
      </vt:variant>
      <vt:variant>
        <vt:i4>5</vt:i4>
      </vt:variant>
      <vt:variant>
        <vt:lpwstr>mailto:marianewaya@nammic.com.na</vt:lpwstr>
      </vt:variant>
      <vt:variant>
        <vt:lpwstr/>
      </vt:variant>
      <vt:variant>
        <vt:i4>2031648</vt:i4>
      </vt:variant>
      <vt:variant>
        <vt:i4>357</vt:i4>
      </vt:variant>
      <vt:variant>
        <vt:i4>0</vt:i4>
      </vt:variant>
      <vt:variant>
        <vt:i4>5</vt:i4>
      </vt:variant>
      <vt:variant>
        <vt:lpwstr>mailto:Edison.Hiwanaame@nampower.com.na</vt:lpwstr>
      </vt:variant>
      <vt:variant>
        <vt:lpwstr/>
      </vt:variant>
      <vt:variant>
        <vt:i4>5046327</vt:i4>
      </vt:variant>
      <vt:variant>
        <vt:i4>354</vt:i4>
      </vt:variant>
      <vt:variant>
        <vt:i4>0</vt:i4>
      </vt:variant>
      <vt:variant>
        <vt:i4>5</vt:i4>
      </vt:variant>
      <vt:variant>
        <vt:lpwstr>mailto:nathortman@nammic.com.na</vt:lpwstr>
      </vt:variant>
      <vt:variant>
        <vt:lpwstr/>
      </vt:variant>
      <vt:variant>
        <vt:i4>7077959</vt:i4>
      </vt:variant>
      <vt:variant>
        <vt:i4>351</vt:i4>
      </vt:variant>
      <vt:variant>
        <vt:i4>0</vt:i4>
      </vt:variant>
      <vt:variant>
        <vt:i4>5</vt:i4>
      </vt:variant>
      <vt:variant>
        <vt:lpwstr>mailto:ndawapeka@gmail.com</vt:lpwstr>
      </vt:variant>
      <vt:variant>
        <vt:lpwstr/>
      </vt:variant>
      <vt:variant>
        <vt:i4>2031712</vt:i4>
      </vt:variant>
      <vt:variant>
        <vt:i4>348</vt:i4>
      </vt:variant>
      <vt:variant>
        <vt:i4>0</vt:i4>
      </vt:variant>
      <vt:variant>
        <vt:i4>5</vt:i4>
      </vt:variant>
      <vt:variant>
        <vt:lpwstr>mailto:kfr@windhoekcc.org.na</vt:lpwstr>
      </vt:variant>
      <vt:variant>
        <vt:lpwstr/>
      </vt:variant>
      <vt:variant>
        <vt:i4>5111867</vt:i4>
      </vt:variant>
      <vt:variant>
        <vt:i4>345</vt:i4>
      </vt:variant>
      <vt:variant>
        <vt:i4>0</vt:i4>
      </vt:variant>
      <vt:variant>
        <vt:i4>5</vt:i4>
      </vt:variant>
      <vt:variant>
        <vt:lpwstr>mailto:Elizabeth.Harases@airnamibia.aero</vt:lpwstr>
      </vt:variant>
      <vt:variant>
        <vt:lpwstr/>
      </vt:variant>
      <vt:variant>
        <vt:i4>7471131</vt:i4>
      </vt:variant>
      <vt:variant>
        <vt:i4>342</vt:i4>
      </vt:variant>
      <vt:variant>
        <vt:i4>0</vt:i4>
      </vt:variant>
      <vt:variant>
        <vt:i4>5</vt:i4>
      </vt:variant>
      <vt:variant>
        <vt:lpwstr>mailto:Gloudi.Debeer@ol.na</vt:lpwstr>
      </vt:variant>
      <vt:variant>
        <vt:lpwstr/>
      </vt:variant>
      <vt:variant>
        <vt:i4>6291524</vt:i4>
      </vt:variant>
      <vt:variant>
        <vt:i4>339</vt:i4>
      </vt:variant>
      <vt:variant>
        <vt:i4>0</vt:i4>
      </vt:variant>
      <vt:variant>
        <vt:i4>5</vt:i4>
      </vt:variant>
      <vt:variant>
        <vt:lpwstr>mailto:vnowaseb@ncrst.na</vt:lpwstr>
      </vt:variant>
      <vt:variant>
        <vt:lpwstr/>
      </vt:variant>
      <vt:variant>
        <vt:i4>7471106</vt:i4>
      </vt:variant>
      <vt:variant>
        <vt:i4>336</vt:i4>
      </vt:variant>
      <vt:variant>
        <vt:i4>0</vt:i4>
      </vt:variant>
      <vt:variant>
        <vt:i4>5</vt:i4>
      </vt:variant>
      <vt:variant>
        <vt:lpwstr>mailto:mshikomba@npc.gov.na</vt:lpwstr>
      </vt:variant>
      <vt:variant>
        <vt:lpwstr/>
      </vt:variant>
      <vt:variant>
        <vt:i4>6553693</vt:i4>
      </vt:variant>
      <vt:variant>
        <vt:i4>333</vt:i4>
      </vt:variant>
      <vt:variant>
        <vt:i4>0</vt:i4>
      </vt:variant>
      <vt:variant>
        <vt:i4>5</vt:i4>
      </vt:variant>
      <vt:variant>
        <vt:lpwstr>mailto:sarafiashilimela@gmail.com</vt:lpwstr>
      </vt:variant>
      <vt:variant>
        <vt:lpwstr/>
      </vt:variant>
      <vt:variant>
        <vt:i4>6160480</vt:i4>
      </vt:variant>
      <vt:variant>
        <vt:i4>330</vt:i4>
      </vt:variant>
      <vt:variant>
        <vt:i4>0</vt:i4>
      </vt:variant>
      <vt:variant>
        <vt:i4>5</vt:i4>
      </vt:variant>
      <vt:variant>
        <vt:lpwstr>mailto:mcoetzee@nust.na</vt:lpwstr>
      </vt:variant>
      <vt:variant>
        <vt:lpwstr/>
      </vt:variant>
      <vt:variant>
        <vt:i4>6815830</vt:i4>
      </vt:variant>
      <vt:variant>
        <vt:i4>327</vt:i4>
      </vt:variant>
      <vt:variant>
        <vt:i4>0</vt:i4>
      </vt:variant>
      <vt:variant>
        <vt:i4>5</vt:i4>
      </vt:variant>
      <vt:variant>
        <vt:lpwstr>mailto:marina.e.coetzee@gmail.com</vt:lpwstr>
      </vt:variant>
      <vt:variant>
        <vt:lpwstr/>
      </vt:variant>
      <vt:variant>
        <vt:i4>2228244</vt:i4>
      </vt:variant>
      <vt:variant>
        <vt:i4>324</vt:i4>
      </vt:variant>
      <vt:variant>
        <vt:i4>0</vt:i4>
      </vt:variant>
      <vt:variant>
        <vt:i4>5</vt:i4>
      </vt:variant>
      <vt:variant>
        <vt:lpwstr>mailto:hileka@nust.na</vt:lpwstr>
      </vt:variant>
      <vt:variant>
        <vt:lpwstr/>
      </vt:variant>
      <vt:variant>
        <vt:i4>4653161</vt:i4>
      </vt:variant>
      <vt:variant>
        <vt:i4>321</vt:i4>
      </vt:variant>
      <vt:variant>
        <vt:i4>0</vt:i4>
      </vt:variant>
      <vt:variant>
        <vt:i4>5</vt:i4>
      </vt:variant>
      <vt:variant>
        <vt:lpwstr>mailto:uazamo.kaura@yahoo.co.uk</vt:lpwstr>
      </vt:variant>
      <vt:variant>
        <vt:lpwstr/>
      </vt:variant>
      <vt:variant>
        <vt:i4>1114151</vt:i4>
      </vt:variant>
      <vt:variant>
        <vt:i4>318</vt:i4>
      </vt:variant>
      <vt:variant>
        <vt:i4>0</vt:i4>
      </vt:variant>
      <vt:variant>
        <vt:i4>5</vt:i4>
      </vt:variant>
      <vt:variant>
        <vt:lpwstr>mailto:fnekuma@gmail.com</vt:lpwstr>
      </vt:variant>
      <vt:variant>
        <vt:lpwstr/>
      </vt:variant>
      <vt:variant>
        <vt:i4>7602264</vt:i4>
      </vt:variant>
      <vt:variant>
        <vt:i4>315</vt:i4>
      </vt:variant>
      <vt:variant>
        <vt:i4>0</vt:i4>
      </vt:variant>
      <vt:variant>
        <vt:i4>5</vt:i4>
      </vt:variant>
      <vt:variant>
        <vt:lpwstr>mailto:nguzasiya@gmail.com</vt:lpwstr>
      </vt:variant>
      <vt:variant>
        <vt:lpwstr/>
      </vt:variant>
      <vt:variant>
        <vt:i4>4587559</vt:i4>
      </vt:variant>
      <vt:variant>
        <vt:i4>312</vt:i4>
      </vt:variant>
      <vt:variant>
        <vt:i4>0</vt:i4>
      </vt:variant>
      <vt:variant>
        <vt:i4>5</vt:i4>
      </vt:variant>
      <vt:variant>
        <vt:lpwstr>mailto:p.nghileendele@parliament.na</vt:lpwstr>
      </vt:variant>
      <vt:variant>
        <vt:lpwstr/>
      </vt:variant>
      <vt:variant>
        <vt:i4>2228310</vt:i4>
      </vt:variant>
      <vt:variant>
        <vt:i4>309</vt:i4>
      </vt:variant>
      <vt:variant>
        <vt:i4>0</vt:i4>
      </vt:variant>
      <vt:variant>
        <vt:i4>5</vt:i4>
      </vt:variant>
      <vt:variant>
        <vt:lpwstr>mailto:Elize.Petersen@airnamibia.aero</vt:lpwstr>
      </vt:variant>
      <vt:variant>
        <vt:lpwstr/>
      </vt:variant>
      <vt:variant>
        <vt:i4>1704044</vt:i4>
      </vt:variant>
      <vt:variant>
        <vt:i4>306</vt:i4>
      </vt:variant>
      <vt:variant>
        <vt:i4>0</vt:i4>
      </vt:variant>
      <vt:variant>
        <vt:i4>5</vt:i4>
      </vt:variant>
      <vt:variant>
        <vt:lpwstr>mailto:VTShifidi@mawf.gov.na</vt:lpwstr>
      </vt:variant>
      <vt:variant>
        <vt:lpwstr/>
      </vt:variant>
      <vt:variant>
        <vt:i4>327807</vt:i4>
      </vt:variant>
      <vt:variant>
        <vt:i4>303</vt:i4>
      </vt:variant>
      <vt:variant>
        <vt:i4>0</vt:i4>
      </vt:variant>
      <vt:variant>
        <vt:i4>5</vt:i4>
      </vt:variant>
      <vt:variant>
        <vt:lpwstr>mailto:vtuwilika8@gmail.com</vt:lpwstr>
      </vt:variant>
      <vt:variant>
        <vt:lpwstr/>
      </vt:variant>
      <vt:variant>
        <vt:i4>721018</vt:i4>
      </vt:variant>
      <vt:variant>
        <vt:i4>300</vt:i4>
      </vt:variant>
      <vt:variant>
        <vt:i4>0</vt:i4>
      </vt:variant>
      <vt:variant>
        <vt:i4>5</vt:i4>
      </vt:variant>
      <vt:variant>
        <vt:lpwstr>mailto:LandReformSecretary@mlr.gov.na</vt:lpwstr>
      </vt:variant>
      <vt:variant>
        <vt:lpwstr/>
      </vt:variant>
      <vt:variant>
        <vt:i4>7667790</vt:i4>
      </vt:variant>
      <vt:variant>
        <vt:i4>297</vt:i4>
      </vt:variant>
      <vt:variant>
        <vt:i4>0</vt:i4>
      </vt:variant>
      <vt:variant>
        <vt:i4>5</vt:i4>
      </vt:variant>
      <vt:variant>
        <vt:lpwstr>mailto:Petrus.Nangolo@mlr.gov.na</vt:lpwstr>
      </vt:variant>
      <vt:variant>
        <vt:lpwstr/>
      </vt:variant>
      <vt:variant>
        <vt:i4>6881353</vt:i4>
      </vt:variant>
      <vt:variant>
        <vt:i4>294</vt:i4>
      </vt:variant>
      <vt:variant>
        <vt:i4>0</vt:i4>
      </vt:variant>
      <vt:variant>
        <vt:i4>5</vt:i4>
      </vt:variant>
      <vt:variant>
        <vt:lpwstr>mailto:tylosner@gmail.com</vt:lpwstr>
      </vt:variant>
      <vt:variant>
        <vt:lpwstr/>
      </vt:variant>
      <vt:variant>
        <vt:i4>3932162</vt:i4>
      </vt:variant>
      <vt:variant>
        <vt:i4>291</vt:i4>
      </vt:variant>
      <vt:variant>
        <vt:i4>0</vt:i4>
      </vt:variant>
      <vt:variant>
        <vt:i4>5</vt:i4>
      </vt:variant>
      <vt:variant>
        <vt:lpwstr>mailto:zchiguvare@nust.na</vt:lpwstr>
      </vt:variant>
      <vt:variant>
        <vt:lpwstr/>
      </vt:variant>
      <vt:variant>
        <vt:i4>5046327</vt:i4>
      </vt:variant>
      <vt:variant>
        <vt:i4>288</vt:i4>
      </vt:variant>
      <vt:variant>
        <vt:i4>0</vt:i4>
      </vt:variant>
      <vt:variant>
        <vt:i4>5</vt:i4>
      </vt:variant>
      <vt:variant>
        <vt:lpwstr>mailto:nathortman@nammic.com.na</vt:lpwstr>
      </vt:variant>
      <vt:variant>
        <vt:lpwstr/>
      </vt:variant>
      <vt:variant>
        <vt:i4>1769579</vt:i4>
      </vt:variant>
      <vt:variant>
        <vt:i4>285</vt:i4>
      </vt:variant>
      <vt:variant>
        <vt:i4>0</vt:i4>
      </vt:variant>
      <vt:variant>
        <vt:i4>5</vt:i4>
      </vt:variant>
      <vt:variant>
        <vt:lpwstr>mailto:kambrosio@agribank.com.na</vt:lpwstr>
      </vt:variant>
      <vt:variant>
        <vt:lpwstr/>
      </vt:variant>
      <vt:variant>
        <vt:i4>1441897</vt:i4>
      </vt:variant>
      <vt:variant>
        <vt:i4>282</vt:i4>
      </vt:variant>
      <vt:variant>
        <vt:i4>0</vt:i4>
      </vt:variant>
      <vt:variant>
        <vt:i4>5</vt:i4>
      </vt:variant>
      <vt:variant>
        <vt:lpwstr>mailto:htheodore@agribank.com.na</vt:lpwstr>
      </vt:variant>
      <vt:variant>
        <vt:lpwstr/>
      </vt:variant>
      <vt:variant>
        <vt:i4>7471131</vt:i4>
      </vt:variant>
      <vt:variant>
        <vt:i4>279</vt:i4>
      </vt:variant>
      <vt:variant>
        <vt:i4>0</vt:i4>
      </vt:variant>
      <vt:variant>
        <vt:i4>5</vt:i4>
      </vt:variant>
      <vt:variant>
        <vt:lpwstr>mailto:Gloudi.DeBeer@ol.na</vt:lpwstr>
      </vt:variant>
      <vt:variant>
        <vt:lpwstr/>
      </vt:variant>
      <vt:variant>
        <vt:i4>3342363</vt:i4>
      </vt:variant>
      <vt:variant>
        <vt:i4>276</vt:i4>
      </vt:variant>
      <vt:variant>
        <vt:i4>0</vt:i4>
      </vt:variant>
      <vt:variant>
        <vt:i4>5</vt:i4>
      </vt:variant>
      <vt:variant>
        <vt:lpwstr>mailto:wimpie.kruger@ndc.org.na</vt:lpwstr>
      </vt:variant>
      <vt:variant>
        <vt:lpwstr/>
      </vt:variant>
      <vt:variant>
        <vt:i4>1441848</vt:i4>
      </vt:variant>
      <vt:variant>
        <vt:i4>273</vt:i4>
      </vt:variant>
      <vt:variant>
        <vt:i4>0</vt:i4>
      </vt:variant>
      <vt:variant>
        <vt:i4>5</vt:i4>
      </vt:variant>
      <vt:variant>
        <vt:lpwstr>mailto:Hertha.Nikodemus@opm.gov.na</vt:lpwstr>
      </vt:variant>
      <vt:variant>
        <vt:lpwstr/>
      </vt:variant>
      <vt:variant>
        <vt:i4>2031724</vt:i4>
      </vt:variant>
      <vt:variant>
        <vt:i4>270</vt:i4>
      </vt:variant>
      <vt:variant>
        <vt:i4>0</vt:i4>
      </vt:variant>
      <vt:variant>
        <vt:i4>5</vt:i4>
      </vt:variant>
      <vt:variant>
        <vt:lpwstr>mailto:jjacobs@dbn.com.na</vt:lpwstr>
      </vt:variant>
      <vt:variant>
        <vt:lpwstr/>
      </vt:variant>
      <vt:variant>
        <vt:i4>786479</vt:i4>
      </vt:variant>
      <vt:variant>
        <vt:i4>267</vt:i4>
      </vt:variant>
      <vt:variant>
        <vt:i4>0</vt:i4>
      </vt:variant>
      <vt:variant>
        <vt:i4>5</vt:i4>
      </vt:variant>
      <vt:variant>
        <vt:lpwstr>mailto:izaaks@nampa.org</vt:lpwstr>
      </vt:variant>
      <vt:variant>
        <vt:lpwstr/>
      </vt:variant>
      <vt:variant>
        <vt:i4>7405639</vt:i4>
      </vt:variant>
      <vt:variant>
        <vt:i4>264</vt:i4>
      </vt:variant>
      <vt:variant>
        <vt:i4>0</vt:i4>
      </vt:variant>
      <vt:variant>
        <vt:i4>5</vt:i4>
      </vt:variant>
      <vt:variant>
        <vt:lpwstr>mailto:jata@nampa.org</vt:lpwstr>
      </vt:variant>
      <vt:variant>
        <vt:lpwstr/>
      </vt:variant>
      <vt:variant>
        <vt:i4>7667792</vt:i4>
      </vt:variant>
      <vt:variant>
        <vt:i4>261</vt:i4>
      </vt:variant>
      <vt:variant>
        <vt:i4>0</vt:i4>
      </vt:variant>
      <vt:variant>
        <vt:i4>5</vt:i4>
      </vt:variant>
      <vt:variant>
        <vt:lpwstr>mailto:pearl@nampa.org</vt:lpwstr>
      </vt:variant>
      <vt:variant>
        <vt:lpwstr/>
      </vt:variant>
      <vt:variant>
        <vt:i4>2228310</vt:i4>
      </vt:variant>
      <vt:variant>
        <vt:i4>258</vt:i4>
      </vt:variant>
      <vt:variant>
        <vt:i4>0</vt:i4>
      </vt:variant>
      <vt:variant>
        <vt:i4>5</vt:i4>
      </vt:variant>
      <vt:variant>
        <vt:lpwstr>mailto:Elize.Petersen@airnamibia.aero</vt:lpwstr>
      </vt:variant>
      <vt:variant>
        <vt:lpwstr/>
      </vt:variant>
      <vt:variant>
        <vt:i4>4653165</vt:i4>
      </vt:variant>
      <vt:variant>
        <vt:i4>255</vt:i4>
      </vt:variant>
      <vt:variant>
        <vt:i4>0</vt:i4>
      </vt:variant>
      <vt:variant>
        <vt:i4>5</vt:i4>
      </vt:variant>
      <vt:variant>
        <vt:lpwstr>mailto:fikas@live.com</vt:lpwstr>
      </vt:variant>
      <vt:variant>
        <vt:lpwstr/>
      </vt:variant>
      <vt:variant>
        <vt:i4>7340043</vt:i4>
      </vt:variant>
      <vt:variant>
        <vt:i4>252</vt:i4>
      </vt:variant>
      <vt:variant>
        <vt:i4>0</vt:i4>
      </vt:variant>
      <vt:variant>
        <vt:i4>5</vt:i4>
      </vt:variant>
      <vt:variant>
        <vt:lpwstr>mailto:ukaruaihe-upi@nbc.na</vt:lpwstr>
      </vt:variant>
      <vt:variant>
        <vt:lpwstr/>
      </vt:variant>
      <vt:variant>
        <vt:i4>262263</vt:i4>
      </vt:variant>
      <vt:variant>
        <vt:i4>249</vt:i4>
      </vt:variant>
      <vt:variant>
        <vt:i4>0</vt:i4>
      </vt:variant>
      <vt:variant>
        <vt:i4>5</vt:i4>
      </vt:variant>
      <vt:variant>
        <vt:lpwstr>mailto:goliath@nammic.com.na</vt:lpwstr>
      </vt:variant>
      <vt:variant>
        <vt:lpwstr/>
      </vt:variant>
      <vt:variant>
        <vt:i4>18</vt:i4>
      </vt:variant>
      <vt:variant>
        <vt:i4>243</vt:i4>
      </vt:variant>
      <vt:variant>
        <vt:i4>0</vt:i4>
      </vt:variant>
      <vt:variant>
        <vt:i4>5</vt:i4>
      </vt:variant>
      <vt:variant>
        <vt:lpwstr>http://www.un.org/sc/committees/1267/aq_sanctions_list.shtml</vt:lpwstr>
      </vt:variant>
      <vt:variant>
        <vt:lpwstr/>
      </vt:variant>
      <vt:variant>
        <vt:i4>1441859</vt:i4>
      </vt:variant>
      <vt:variant>
        <vt:i4>237</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234</vt:i4>
      </vt:variant>
      <vt:variant>
        <vt:i4>0</vt:i4>
      </vt:variant>
      <vt:variant>
        <vt:i4>5</vt:i4>
      </vt:variant>
      <vt:variant>
        <vt:lpwstr>http://www.thegef.org/gef/Evaluation Policy 2010</vt:lpwstr>
      </vt:variant>
      <vt:variant>
        <vt:lpwstr/>
      </vt:variant>
      <vt:variant>
        <vt:i4>7995479</vt:i4>
      </vt:variant>
      <vt:variant>
        <vt:i4>231</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228</vt:i4>
      </vt:variant>
      <vt:variant>
        <vt:i4>0</vt:i4>
      </vt:variant>
      <vt:variant>
        <vt:i4>5</vt:i4>
      </vt:variant>
      <vt:variant>
        <vt:lpwstr>http://www.undp.org/content/undp/en/home/operations/accountability/programme_and_operationspoliciesandprocedures.html</vt:lpwstr>
      </vt:variant>
      <vt:variant>
        <vt:lpwstr/>
      </vt:variant>
      <vt:variant>
        <vt:i4>2228289</vt:i4>
      </vt:variant>
      <vt:variant>
        <vt:i4>225</vt:i4>
      </vt:variant>
      <vt:variant>
        <vt:i4>0</vt:i4>
      </vt:variant>
      <vt:variant>
        <vt:i4>5</vt:i4>
      </vt:variant>
      <vt:variant>
        <vt:lpwstr>https://intranet.undp.org/unit/bpps/sdev/gef/_layouts/15/WopiFrame.aspx?sourcedoc=/unit/bpps/sdev/gef/Gender%20Library/UNDP%20GEF%20Guidance.%20How%20to%20conduct%20gender%20analysis%20and%20gender%20action%20plan.pdf&amp;action=default</vt:lpwstr>
      </vt:variant>
      <vt:variant>
        <vt:lpwstr/>
      </vt:variant>
      <vt:variant>
        <vt:i4>7471176</vt:i4>
      </vt:variant>
      <vt:variant>
        <vt:i4>222</vt:i4>
      </vt:variant>
      <vt:variant>
        <vt:i4>0</vt:i4>
      </vt:variant>
      <vt:variant>
        <vt:i4>5</vt:i4>
      </vt:variant>
      <vt:variant>
        <vt:lpwstr>http://www.thegef.org/sites/default/files/council-meeting-documents/EN_GEF.C.54.Inf_.05_Guidance_Gender_0.pdf</vt:lpwstr>
      </vt:variant>
      <vt:variant>
        <vt:lpwstr/>
      </vt:variant>
      <vt:variant>
        <vt:i4>2162706</vt:i4>
      </vt:variant>
      <vt:variant>
        <vt:i4>219</vt:i4>
      </vt:variant>
      <vt:variant>
        <vt:i4>0</vt:i4>
      </vt:variant>
      <vt:variant>
        <vt:i4>5</vt:i4>
      </vt:variant>
      <vt:variant>
        <vt:lpwstr>http://www.thegef.org/sites/default/files/council-meeting-documents/EN_GEF.C.53.04_Gender_Policy.pdf</vt:lpwstr>
      </vt:variant>
      <vt:variant>
        <vt:lpwstr/>
      </vt:variant>
      <vt:variant>
        <vt:i4>1966204</vt:i4>
      </vt:variant>
      <vt:variant>
        <vt:i4>216</vt:i4>
      </vt:variant>
      <vt:variant>
        <vt:i4>0</vt:i4>
      </vt:variant>
      <vt:variant>
        <vt:i4>5</vt:i4>
      </vt:variant>
      <vt:variant>
        <vt:lpwstr>https://unfccc.int/sites/default/files/resource/20190225_FSVR.2_NAM_final version.pdf</vt:lpwstr>
      </vt:variant>
      <vt:variant>
        <vt:lpwstr/>
      </vt:variant>
      <vt:variant>
        <vt:i4>6422569</vt:i4>
      </vt:variant>
      <vt:variant>
        <vt:i4>213</vt:i4>
      </vt:variant>
      <vt:variant>
        <vt:i4>0</vt:i4>
      </vt:variant>
      <vt:variant>
        <vt:i4>5</vt:i4>
      </vt:variant>
      <vt:variant>
        <vt:lpwstr>https://unfccc.int/sites/default/files/resource/docs/2017/tasr/nam.pdf</vt:lpwstr>
      </vt:variant>
      <vt:variant>
        <vt:lpwstr/>
      </vt:variant>
      <vt:variant>
        <vt:i4>2490478</vt:i4>
      </vt:variant>
      <vt:variant>
        <vt:i4>210</vt:i4>
      </vt:variant>
      <vt:variant>
        <vt:i4>0</vt:i4>
      </vt:variant>
      <vt:variant>
        <vt:i4>5</vt:i4>
      </vt:variant>
      <vt:variant>
        <vt:lpwstr>http://unfccc.int/national_reports/non-annex_i_parties/ica/technical_analysis_of_burs/items/10054.php</vt:lpwstr>
      </vt:variant>
      <vt:variant>
        <vt:lpwstr/>
      </vt:variant>
      <vt:variant>
        <vt:i4>6357028</vt:i4>
      </vt:variant>
      <vt:variant>
        <vt:i4>207</vt:i4>
      </vt:variant>
      <vt:variant>
        <vt:i4>0</vt:i4>
      </vt:variant>
      <vt:variant>
        <vt:i4>5</vt:i4>
      </vt:variant>
      <vt:variant>
        <vt:lpwstr>https://unfccc.int/sites/default/files/resource/Namibia-NIR3-Final Version-Part1-2018-10-21 %281%29.pdf</vt:lpwstr>
      </vt:variant>
      <vt:variant>
        <vt:lpwstr/>
      </vt:variant>
      <vt:variant>
        <vt:i4>1769478</vt:i4>
      </vt:variant>
      <vt:variant>
        <vt:i4>204</vt:i4>
      </vt:variant>
      <vt:variant>
        <vt:i4>0</vt:i4>
      </vt:variant>
      <vt:variant>
        <vt:i4>5</vt:i4>
      </vt:variant>
      <vt:variant>
        <vt:lpwstr>https://unfccc.int/sites/default/files/resource/NIR 2 Namibia final version .pdf</vt:lpwstr>
      </vt:variant>
      <vt:variant>
        <vt:lpwstr/>
      </vt:variant>
      <vt:variant>
        <vt:i4>6553633</vt:i4>
      </vt:variant>
      <vt:variant>
        <vt:i4>201</vt:i4>
      </vt:variant>
      <vt:variant>
        <vt:i4>0</vt:i4>
      </vt:variant>
      <vt:variant>
        <vt:i4>5</vt:i4>
      </vt:variant>
      <vt:variant>
        <vt:lpwstr>https://unfccc.int/sites/default/files/resource/National GHG Inventory Report Republic of Namibia 27 Sep 15 Final version %28002%29.pdf</vt:lpwstr>
      </vt:variant>
      <vt:variant>
        <vt:lpwstr/>
      </vt:variant>
      <vt:variant>
        <vt:i4>2293879</vt:i4>
      </vt:variant>
      <vt:variant>
        <vt:i4>198</vt:i4>
      </vt:variant>
      <vt:variant>
        <vt:i4>0</vt:i4>
      </vt:variant>
      <vt:variant>
        <vt:i4>5</vt:i4>
      </vt:variant>
      <vt:variant>
        <vt:lpwstr>https://unfccc.int/documents/28347</vt:lpwstr>
      </vt:variant>
      <vt:variant>
        <vt:lpwstr/>
      </vt:variant>
      <vt:variant>
        <vt:i4>1179702</vt:i4>
      </vt:variant>
      <vt:variant>
        <vt:i4>191</vt:i4>
      </vt:variant>
      <vt:variant>
        <vt:i4>0</vt:i4>
      </vt:variant>
      <vt:variant>
        <vt:i4>5</vt:i4>
      </vt:variant>
      <vt:variant>
        <vt:lpwstr/>
      </vt:variant>
      <vt:variant>
        <vt:lpwstr>_Toc14447144</vt:lpwstr>
      </vt:variant>
      <vt:variant>
        <vt:i4>1376310</vt:i4>
      </vt:variant>
      <vt:variant>
        <vt:i4>185</vt:i4>
      </vt:variant>
      <vt:variant>
        <vt:i4>0</vt:i4>
      </vt:variant>
      <vt:variant>
        <vt:i4>5</vt:i4>
      </vt:variant>
      <vt:variant>
        <vt:lpwstr/>
      </vt:variant>
      <vt:variant>
        <vt:lpwstr>_Toc14447143</vt:lpwstr>
      </vt:variant>
      <vt:variant>
        <vt:i4>1310774</vt:i4>
      </vt:variant>
      <vt:variant>
        <vt:i4>179</vt:i4>
      </vt:variant>
      <vt:variant>
        <vt:i4>0</vt:i4>
      </vt:variant>
      <vt:variant>
        <vt:i4>5</vt:i4>
      </vt:variant>
      <vt:variant>
        <vt:lpwstr/>
      </vt:variant>
      <vt:variant>
        <vt:lpwstr>_Toc14447142</vt:lpwstr>
      </vt:variant>
      <vt:variant>
        <vt:i4>1507382</vt:i4>
      </vt:variant>
      <vt:variant>
        <vt:i4>173</vt:i4>
      </vt:variant>
      <vt:variant>
        <vt:i4>0</vt:i4>
      </vt:variant>
      <vt:variant>
        <vt:i4>5</vt:i4>
      </vt:variant>
      <vt:variant>
        <vt:lpwstr/>
      </vt:variant>
      <vt:variant>
        <vt:lpwstr>_Toc14447141</vt:lpwstr>
      </vt:variant>
      <vt:variant>
        <vt:i4>1441846</vt:i4>
      </vt:variant>
      <vt:variant>
        <vt:i4>167</vt:i4>
      </vt:variant>
      <vt:variant>
        <vt:i4>0</vt:i4>
      </vt:variant>
      <vt:variant>
        <vt:i4>5</vt:i4>
      </vt:variant>
      <vt:variant>
        <vt:lpwstr/>
      </vt:variant>
      <vt:variant>
        <vt:lpwstr>_Toc14447140</vt:lpwstr>
      </vt:variant>
      <vt:variant>
        <vt:i4>2031665</vt:i4>
      </vt:variant>
      <vt:variant>
        <vt:i4>161</vt:i4>
      </vt:variant>
      <vt:variant>
        <vt:i4>0</vt:i4>
      </vt:variant>
      <vt:variant>
        <vt:i4>5</vt:i4>
      </vt:variant>
      <vt:variant>
        <vt:lpwstr/>
      </vt:variant>
      <vt:variant>
        <vt:lpwstr>_Toc14447139</vt:lpwstr>
      </vt:variant>
      <vt:variant>
        <vt:i4>1966129</vt:i4>
      </vt:variant>
      <vt:variant>
        <vt:i4>155</vt:i4>
      </vt:variant>
      <vt:variant>
        <vt:i4>0</vt:i4>
      </vt:variant>
      <vt:variant>
        <vt:i4>5</vt:i4>
      </vt:variant>
      <vt:variant>
        <vt:lpwstr/>
      </vt:variant>
      <vt:variant>
        <vt:lpwstr>_Toc14447138</vt:lpwstr>
      </vt:variant>
      <vt:variant>
        <vt:i4>1114161</vt:i4>
      </vt:variant>
      <vt:variant>
        <vt:i4>149</vt:i4>
      </vt:variant>
      <vt:variant>
        <vt:i4>0</vt:i4>
      </vt:variant>
      <vt:variant>
        <vt:i4>5</vt:i4>
      </vt:variant>
      <vt:variant>
        <vt:lpwstr/>
      </vt:variant>
      <vt:variant>
        <vt:lpwstr>_Toc14447137</vt:lpwstr>
      </vt:variant>
      <vt:variant>
        <vt:i4>1048625</vt:i4>
      </vt:variant>
      <vt:variant>
        <vt:i4>143</vt:i4>
      </vt:variant>
      <vt:variant>
        <vt:i4>0</vt:i4>
      </vt:variant>
      <vt:variant>
        <vt:i4>5</vt:i4>
      </vt:variant>
      <vt:variant>
        <vt:lpwstr/>
      </vt:variant>
      <vt:variant>
        <vt:lpwstr>_Toc14447136</vt:lpwstr>
      </vt:variant>
      <vt:variant>
        <vt:i4>1245233</vt:i4>
      </vt:variant>
      <vt:variant>
        <vt:i4>137</vt:i4>
      </vt:variant>
      <vt:variant>
        <vt:i4>0</vt:i4>
      </vt:variant>
      <vt:variant>
        <vt:i4>5</vt:i4>
      </vt:variant>
      <vt:variant>
        <vt:lpwstr/>
      </vt:variant>
      <vt:variant>
        <vt:lpwstr>_Toc14447135</vt:lpwstr>
      </vt:variant>
      <vt:variant>
        <vt:i4>1179697</vt:i4>
      </vt:variant>
      <vt:variant>
        <vt:i4>131</vt:i4>
      </vt:variant>
      <vt:variant>
        <vt:i4>0</vt:i4>
      </vt:variant>
      <vt:variant>
        <vt:i4>5</vt:i4>
      </vt:variant>
      <vt:variant>
        <vt:lpwstr/>
      </vt:variant>
      <vt:variant>
        <vt:lpwstr>_Toc14447134</vt:lpwstr>
      </vt:variant>
      <vt:variant>
        <vt:i4>1376305</vt:i4>
      </vt:variant>
      <vt:variant>
        <vt:i4>125</vt:i4>
      </vt:variant>
      <vt:variant>
        <vt:i4>0</vt:i4>
      </vt:variant>
      <vt:variant>
        <vt:i4>5</vt:i4>
      </vt:variant>
      <vt:variant>
        <vt:lpwstr/>
      </vt:variant>
      <vt:variant>
        <vt:lpwstr>_Toc14447133</vt:lpwstr>
      </vt:variant>
      <vt:variant>
        <vt:i4>1310769</vt:i4>
      </vt:variant>
      <vt:variant>
        <vt:i4>119</vt:i4>
      </vt:variant>
      <vt:variant>
        <vt:i4>0</vt:i4>
      </vt:variant>
      <vt:variant>
        <vt:i4>5</vt:i4>
      </vt:variant>
      <vt:variant>
        <vt:lpwstr/>
      </vt:variant>
      <vt:variant>
        <vt:lpwstr>_Toc14447132</vt:lpwstr>
      </vt:variant>
      <vt:variant>
        <vt:i4>1507377</vt:i4>
      </vt:variant>
      <vt:variant>
        <vt:i4>113</vt:i4>
      </vt:variant>
      <vt:variant>
        <vt:i4>0</vt:i4>
      </vt:variant>
      <vt:variant>
        <vt:i4>5</vt:i4>
      </vt:variant>
      <vt:variant>
        <vt:lpwstr/>
      </vt:variant>
      <vt:variant>
        <vt:lpwstr>_Toc14447131</vt:lpwstr>
      </vt:variant>
      <vt:variant>
        <vt:i4>1441841</vt:i4>
      </vt:variant>
      <vt:variant>
        <vt:i4>107</vt:i4>
      </vt:variant>
      <vt:variant>
        <vt:i4>0</vt:i4>
      </vt:variant>
      <vt:variant>
        <vt:i4>5</vt:i4>
      </vt:variant>
      <vt:variant>
        <vt:lpwstr/>
      </vt:variant>
      <vt:variant>
        <vt:lpwstr>_Toc14447130</vt:lpwstr>
      </vt:variant>
      <vt:variant>
        <vt:i4>2031664</vt:i4>
      </vt:variant>
      <vt:variant>
        <vt:i4>101</vt:i4>
      </vt:variant>
      <vt:variant>
        <vt:i4>0</vt:i4>
      </vt:variant>
      <vt:variant>
        <vt:i4>5</vt:i4>
      </vt:variant>
      <vt:variant>
        <vt:lpwstr/>
      </vt:variant>
      <vt:variant>
        <vt:lpwstr>_Toc14447129</vt:lpwstr>
      </vt:variant>
      <vt:variant>
        <vt:i4>1966128</vt:i4>
      </vt:variant>
      <vt:variant>
        <vt:i4>95</vt:i4>
      </vt:variant>
      <vt:variant>
        <vt:i4>0</vt:i4>
      </vt:variant>
      <vt:variant>
        <vt:i4>5</vt:i4>
      </vt:variant>
      <vt:variant>
        <vt:lpwstr/>
      </vt:variant>
      <vt:variant>
        <vt:lpwstr>_Toc14447128</vt:lpwstr>
      </vt:variant>
      <vt:variant>
        <vt:i4>1114160</vt:i4>
      </vt:variant>
      <vt:variant>
        <vt:i4>89</vt:i4>
      </vt:variant>
      <vt:variant>
        <vt:i4>0</vt:i4>
      </vt:variant>
      <vt:variant>
        <vt:i4>5</vt:i4>
      </vt:variant>
      <vt:variant>
        <vt:lpwstr/>
      </vt:variant>
      <vt:variant>
        <vt:lpwstr>_Toc14447127</vt:lpwstr>
      </vt:variant>
      <vt:variant>
        <vt:i4>1048624</vt:i4>
      </vt:variant>
      <vt:variant>
        <vt:i4>83</vt:i4>
      </vt:variant>
      <vt:variant>
        <vt:i4>0</vt:i4>
      </vt:variant>
      <vt:variant>
        <vt:i4>5</vt:i4>
      </vt:variant>
      <vt:variant>
        <vt:lpwstr/>
      </vt:variant>
      <vt:variant>
        <vt:lpwstr>_Toc14447126</vt:lpwstr>
      </vt:variant>
      <vt:variant>
        <vt:i4>1245232</vt:i4>
      </vt:variant>
      <vt:variant>
        <vt:i4>77</vt:i4>
      </vt:variant>
      <vt:variant>
        <vt:i4>0</vt:i4>
      </vt:variant>
      <vt:variant>
        <vt:i4>5</vt:i4>
      </vt:variant>
      <vt:variant>
        <vt:lpwstr/>
      </vt:variant>
      <vt:variant>
        <vt:lpwstr>_Toc14447125</vt:lpwstr>
      </vt:variant>
      <vt:variant>
        <vt:i4>1179696</vt:i4>
      </vt:variant>
      <vt:variant>
        <vt:i4>71</vt:i4>
      </vt:variant>
      <vt:variant>
        <vt:i4>0</vt:i4>
      </vt:variant>
      <vt:variant>
        <vt:i4>5</vt:i4>
      </vt:variant>
      <vt:variant>
        <vt:lpwstr/>
      </vt:variant>
      <vt:variant>
        <vt:lpwstr>_Toc14447124</vt:lpwstr>
      </vt:variant>
      <vt:variant>
        <vt:i4>1376304</vt:i4>
      </vt:variant>
      <vt:variant>
        <vt:i4>65</vt:i4>
      </vt:variant>
      <vt:variant>
        <vt:i4>0</vt:i4>
      </vt:variant>
      <vt:variant>
        <vt:i4>5</vt:i4>
      </vt:variant>
      <vt:variant>
        <vt:lpwstr/>
      </vt:variant>
      <vt:variant>
        <vt:lpwstr>_Toc14447123</vt:lpwstr>
      </vt:variant>
      <vt:variant>
        <vt:i4>1310768</vt:i4>
      </vt:variant>
      <vt:variant>
        <vt:i4>59</vt:i4>
      </vt:variant>
      <vt:variant>
        <vt:i4>0</vt:i4>
      </vt:variant>
      <vt:variant>
        <vt:i4>5</vt:i4>
      </vt:variant>
      <vt:variant>
        <vt:lpwstr/>
      </vt:variant>
      <vt:variant>
        <vt:lpwstr>_Toc14447122</vt:lpwstr>
      </vt:variant>
      <vt:variant>
        <vt:i4>1507376</vt:i4>
      </vt:variant>
      <vt:variant>
        <vt:i4>53</vt:i4>
      </vt:variant>
      <vt:variant>
        <vt:i4>0</vt:i4>
      </vt:variant>
      <vt:variant>
        <vt:i4>5</vt:i4>
      </vt:variant>
      <vt:variant>
        <vt:lpwstr/>
      </vt:variant>
      <vt:variant>
        <vt:lpwstr>_Toc14447121</vt:lpwstr>
      </vt:variant>
      <vt:variant>
        <vt:i4>1441840</vt:i4>
      </vt:variant>
      <vt:variant>
        <vt:i4>47</vt:i4>
      </vt:variant>
      <vt:variant>
        <vt:i4>0</vt:i4>
      </vt:variant>
      <vt:variant>
        <vt:i4>5</vt:i4>
      </vt:variant>
      <vt:variant>
        <vt:lpwstr/>
      </vt:variant>
      <vt:variant>
        <vt:lpwstr>_Toc14447120</vt:lpwstr>
      </vt:variant>
      <vt:variant>
        <vt:i4>2031667</vt:i4>
      </vt:variant>
      <vt:variant>
        <vt:i4>41</vt:i4>
      </vt:variant>
      <vt:variant>
        <vt:i4>0</vt:i4>
      </vt:variant>
      <vt:variant>
        <vt:i4>5</vt:i4>
      </vt:variant>
      <vt:variant>
        <vt:lpwstr/>
      </vt:variant>
      <vt:variant>
        <vt:lpwstr>_Toc14447119</vt:lpwstr>
      </vt:variant>
      <vt:variant>
        <vt:i4>1966131</vt:i4>
      </vt:variant>
      <vt:variant>
        <vt:i4>35</vt:i4>
      </vt:variant>
      <vt:variant>
        <vt:i4>0</vt:i4>
      </vt:variant>
      <vt:variant>
        <vt:i4>5</vt:i4>
      </vt:variant>
      <vt:variant>
        <vt:lpwstr/>
      </vt:variant>
      <vt:variant>
        <vt:lpwstr>_Toc14447118</vt:lpwstr>
      </vt:variant>
      <vt:variant>
        <vt:i4>1114163</vt:i4>
      </vt:variant>
      <vt:variant>
        <vt:i4>29</vt:i4>
      </vt:variant>
      <vt:variant>
        <vt:i4>0</vt:i4>
      </vt:variant>
      <vt:variant>
        <vt:i4>5</vt:i4>
      </vt:variant>
      <vt:variant>
        <vt:lpwstr/>
      </vt:variant>
      <vt:variant>
        <vt:lpwstr>_Toc14447117</vt:lpwstr>
      </vt:variant>
      <vt:variant>
        <vt:i4>2162807</vt:i4>
      </vt:variant>
      <vt:variant>
        <vt:i4>24</vt:i4>
      </vt:variant>
      <vt:variant>
        <vt:i4>0</vt:i4>
      </vt:variant>
      <vt:variant>
        <vt:i4>5</vt:i4>
      </vt:variant>
      <vt:variant>
        <vt:lpwstr>https://unfccc.int/sites/default/files/resource/Namibia BUR3 FINAL.pdf</vt:lpwstr>
      </vt:variant>
      <vt:variant>
        <vt:lpwstr/>
      </vt:variant>
      <vt:variant>
        <vt:i4>6356998</vt:i4>
      </vt:variant>
      <vt:variant>
        <vt:i4>21</vt:i4>
      </vt:variant>
      <vt:variant>
        <vt:i4>0</vt:i4>
      </vt:variant>
      <vt:variant>
        <vt:i4>5</vt:i4>
      </vt:variant>
      <vt:variant>
        <vt:lpwstr>https://unfccc.int/sites/default/files/resource/Namibia-BUR2_10 November 2016 .pdf</vt:lpwstr>
      </vt:variant>
      <vt:variant>
        <vt:lpwstr/>
      </vt:variant>
      <vt:variant>
        <vt:i4>3342463</vt:i4>
      </vt:variant>
      <vt:variant>
        <vt:i4>18</vt:i4>
      </vt:variant>
      <vt:variant>
        <vt:i4>0</vt:i4>
      </vt:variant>
      <vt:variant>
        <vt:i4>5</vt:i4>
      </vt:variant>
      <vt:variant>
        <vt:lpwstr>https://unfccc.int/sites/default/files/resource/First Biennial Update Report of Namibia.pdf</vt:lpwstr>
      </vt:variant>
      <vt:variant>
        <vt:lpwstr/>
      </vt:variant>
      <vt:variant>
        <vt:i4>8257583</vt:i4>
      </vt:variant>
      <vt:variant>
        <vt:i4>15</vt:i4>
      </vt:variant>
      <vt:variant>
        <vt:i4>0</vt:i4>
      </vt:variant>
      <vt:variant>
        <vt:i4>5</vt:i4>
      </vt:variant>
      <vt:variant>
        <vt:lpwstr>https://unfccc.int/sites/default/files/resource/namnc3.pdf</vt:lpwstr>
      </vt:variant>
      <vt:variant>
        <vt:lpwstr/>
      </vt:variant>
      <vt:variant>
        <vt:i4>1769563</vt:i4>
      </vt:variant>
      <vt:variant>
        <vt:i4>12</vt:i4>
      </vt:variant>
      <vt:variant>
        <vt:i4>0</vt:i4>
      </vt:variant>
      <vt:variant>
        <vt:i4>5</vt:i4>
      </vt:variant>
      <vt:variant>
        <vt:lpwstr>https://unfccc.int/sites/default/files/resource/NSNC_highres_13sept-email.pdf</vt:lpwstr>
      </vt:variant>
      <vt:variant>
        <vt:lpwstr/>
      </vt:variant>
      <vt:variant>
        <vt:i4>3211391</vt:i4>
      </vt:variant>
      <vt:variant>
        <vt:i4>9</vt:i4>
      </vt:variant>
      <vt:variant>
        <vt:i4>0</vt:i4>
      </vt:variant>
      <vt:variant>
        <vt:i4>5</vt:i4>
      </vt:variant>
      <vt:variant>
        <vt:lpwstr>https://unfccc.int/sites/default/files/resource/Namibia INC.pdf</vt:lpwstr>
      </vt:variant>
      <vt:variant>
        <vt:lpwstr/>
      </vt:variant>
      <vt:variant>
        <vt:i4>3407975</vt:i4>
      </vt:variant>
      <vt:variant>
        <vt:i4>6</vt:i4>
      </vt:variant>
      <vt:variant>
        <vt:i4>0</vt:i4>
      </vt:variant>
      <vt:variant>
        <vt:i4>5</vt:i4>
      </vt:variant>
      <vt:variant>
        <vt:lpwstr>https://www4.unfccc.int/sites/ndcstaging/PublishedDocuments/Namibia First/INDC of Namibia Final pdf.pdf</vt:lpwstr>
      </vt:variant>
      <vt:variant>
        <vt:lpwstr/>
      </vt:variant>
      <vt:variant>
        <vt:i4>5439511</vt:i4>
      </vt:variant>
      <vt:variant>
        <vt:i4>3</vt:i4>
      </vt:variant>
      <vt:variant>
        <vt:i4>0</vt:i4>
      </vt:variant>
      <vt:variant>
        <vt:i4>5</vt:i4>
      </vt:variant>
      <vt:variant>
        <vt:lpwstr>https://intranet.undp.org/unit/bpps/sdev/gef/default.aspx</vt:lpwstr>
      </vt:variant>
      <vt:variant>
        <vt:lpwstr/>
      </vt:variant>
      <vt:variant>
        <vt:i4>4718685</vt:i4>
      </vt:variant>
      <vt:variant>
        <vt:i4>0</vt:i4>
      </vt:variant>
      <vt:variant>
        <vt:i4>0</vt:i4>
      </vt:variant>
      <vt:variant>
        <vt:i4>5</vt:i4>
      </vt:variant>
      <vt:variant>
        <vt:lpwstr>http://www.undp.org/content/undp/en/home/operations/social-and-environmental-sustainability-in-undp/SES.html</vt:lpwstr>
      </vt:variant>
      <vt:variant>
        <vt:lpwstr/>
      </vt:variant>
      <vt:variant>
        <vt:i4>3932266</vt:i4>
      </vt:variant>
      <vt:variant>
        <vt:i4>18</vt:i4>
      </vt:variant>
      <vt:variant>
        <vt:i4>0</vt:i4>
      </vt:variant>
      <vt:variant>
        <vt:i4>5</vt:i4>
      </vt:variant>
      <vt:variant>
        <vt:lpwstr>https://info.undp.org/global/popp/frm/pages/financial-management-and-execution-modalities.aspx</vt:lpwstr>
      </vt:variant>
      <vt:variant>
        <vt:lpwstr/>
      </vt:variant>
      <vt:variant>
        <vt:i4>852086</vt:i4>
      </vt:variant>
      <vt:variant>
        <vt:i4>15</vt:i4>
      </vt:variant>
      <vt:variant>
        <vt:i4>0</vt:i4>
      </vt:variant>
      <vt:variant>
        <vt:i4>5</vt:i4>
      </vt:variant>
      <vt:variant>
        <vt:lpwstr>https://www.thegef.org/gef/policies_guidelines</vt:lpwstr>
      </vt:variant>
      <vt:variant>
        <vt:lpwstr/>
      </vt:variant>
      <vt:variant>
        <vt:i4>6881390</vt:i4>
      </vt:variant>
      <vt:variant>
        <vt:i4>12</vt:i4>
      </vt:variant>
      <vt:variant>
        <vt:i4>0</vt:i4>
      </vt:variant>
      <vt:variant>
        <vt:i4>5</vt:i4>
      </vt:variant>
      <vt:variant>
        <vt:lpwstr>https://popp.undp.org/_layouts/15/WopiFrame.aspx?sourcedoc=/UNDP_POPP_DOCUMENT_LIBRARY/Public/PPM_Project%20Management_Closing.docx&amp;action=default</vt:lpwstr>
      </vt:variant>
      <vt:variant>
        <vt:lpwstr/>
      </vt:variant>
      <vt:variant>
        <vt:i4>6553643</vt:i4>
      </vt:variant>
      <vt:variant>
        <vt:i4>9</vt:i4>
      </vt:variant>
      <vt:variant>
        <vt:i4>0</vt:i4>
      </vt:variant>
      <vt:variant>
        <vt:i4>5</vt:i4>
      </vt:variant>
      <vt:variant>
        <vt:lpwstr>https://info.undp.org/global/popp/ppm/Pages/Closing-a-Project.aspx</vt:lpwstr>
      </vt:variant>
      <vt:variant>
        <vt:lpwstr/>
      </vt:variant>
      <vt:variant>
        <vt:i4>2228289</vt:i4>
      </vt:variant>
      <vt:variant>
        <vt:i4>6</vt:i4>
      </vt:variant>
      <vt:variant>
        <vt:i4>0</vt:i4>
      </vt:variant>
      <vt:variant>
        <vt:i4>5</vt:i4>
      </vt:variant>
      <vt:variant>
        <vt:lpwstr>https://intranet.undp.org/unit/bpps/sdev/gef/_layouts/15/WopiFrame.aspx?sourcedoc=/unit/bpps/sdev/gef/Gender%20Library/UNDP%20GEF%20Guidance.%20How%20to%20conduct%20gender%20analysis%20and%20gender%20action%20plan.pdf&amp;action=default</vt:lpwstr>
      </vt:variant>
      <vt:variant>
        <vt:lpwstr/>
      </vt:variant>
      <vt:variant>
        <vt:i4>7471176</vt:i4>
      </vt:variant>
      <vt:variant>
        <vt:i4>3</vt:i4>
      </vt:variant>
      <vt:variant>
        <vt:i4>0</vt:i4>
      </vt:variant>
      <vt:variant>
        <vt:i4>5</vt:i4>
      </vt:variant>
      <vt:variant>
        <vt:lpwstr>http://www.thegef.org/sites/default/files/council-meeting-documents/EN_GEF.C.54.Inf_.05_Guidance_Gender_0.pdf</vt:lpwstr>
      </vt:variant>
      <vt:variant>
        <vt:lpwstr/>
      </vt:variant>
      <vt:variant>
        <vt:i4>2162706</vt:i4>
      </vt:variant>
      <vt:variant>
        <vt:i4>0</vt:i4>
      </vt:variant>
      <vt:variant>
        <vt:i4>0</vt:i4>
      </vt:variant>
      <vt:variant>
        <vt:i4>5</vt:i4>
      </vt:variant>
      <vt:variant>
        <vt:lpwstr>http://www.thegef.org/sites/default/files/council-meeting-documents/EN_GEF.C.53.04_Gender_Policy.pdf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BUR 4 Project Document</dc:title>
  <dc:subject>Project Management</dc:subject>
  <dc:creator>Patrick Gremillet</dc:creator>
  <cp:keywords/>
  <cp:lastModifiedBy>Martha Naanda</cp:lastModifiedBy>
  <cp:revision>3</cp:revision>
  <cp:lastPrinted>2011-06-06T20:35:00Z</cp:lastPrinted>
  <dcterms:created xsi:type="dcterms:W3CDTF">2019-07-22T11:23:00Z</dcterms:created>
  <dcterms:modified xsi:type="dcterms:W3CDTF">2019-07-22T11:23:00Z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1552;#NAM|c25d75bf-6998-42d7-a2ea-f5ed1b3ef599</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4bdebd0b-efde-4d99-96bd-c598e8d69dd8</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